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C9387" w14:textId="77777777" w:rsidR="000D7FA9" w:rsidRDefault="006317AA">
      <w:pPr>
        <w:spacing w:line="360" w:lineRule="auto"/>
        <w:ind w:left="2832"/>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Cuatro veces H. Puebla de Zaragoza, a 14 de octubre de 2019</w:t>
      </w:r>
    </w:p>
    <w:p w14:paraId="2FA4621C" w14:textId="77777777" w:rsidR="000D7FA9" w:rsidRDefault="000D7FA9">
      <w:pPr>
        <w:spacing w:line="360" w:lineRule="auto"/>
        <w:jc w:val="both"/>
        <w:rPr>
          <w:rFonts w:ascii="Times New Roman" w:eastAsia="Times New Roman" w:hAnsi="Times New Roman" w:cs="Times New Roman"/>
          <w:b/>
        </w:rPr>
      </w:pPr>
    </w:p>
    <w:p w14:paraId="50548B43" w14:textId="77777777" w:rsidR="000D7FA9" w:rsidRDefault="006317AA">
      <w:pPr>
        <w:spacing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CC. DIPUTADOS INTEGRANTES DE LA MESA</w:t>
      </w:r>
      <w:r>
        <w:rPr>
          <w:rFonts w:ascii="Times New Roman" w:eastAsia="Times New Roman" w:hAnsi="Times New Roman" w:cs="Times New Roman"/>
          <w:b/>
          <w:sz w:val="26"/>
          <w:szCs w:val="26"/>
        </w:rPr>
        <w:br/>
        <w:t xml:space="preserve">DIRECTIVA DE LA LX LEGISLATURA DEL H. </w:t>
      </w:r>
      <w:r>
        <w:rPr>
          <w:rFonts w:ascii="Times New Roman" w:eastAsia="Times New Roman" w:hAnsi="Times New Roman" w:cs="Times New Roman"/>
          <w:b/>
          <w:sz w:val="26"/>
          <w:szCs w:val="26"/>
        </w:rPr>
        <w:br/>
        <w:t>CONGRESO DEL ESTADO DE PUEBLA</w:t>
      </w:r>
      <w:r>
        <w:rPr>
          <w:rFonts w:ascii="Times New Roman" w:eastAsia="Times New Roman" w:hAnsi="Times New Roman" w:cs="Times New Roman"/>
          <w:b/>
          <w:sz w:val="26"/>
          <w:szCs w:val="26"/>
        </w:rPr>
        <w:br/>
        <w:t xml:space="preserve">P R E S E N T E </w:t>
      </w:r>
    </w:p>
    <w:p w14:paraId="566F60EE" w14:textId="77777777" w:rsidR="000D7FA9" w:rsidRDefault="000D7FA9">
      <w:pPr>
        <w:spacing w:line="360" w:lineRule="auto"/>
        <w:rPr>
          <w:rFonts w:ascii="Times New Roman" w:eastAsia="Times New Roman" w:hAnsi="Times New Roman" w:cs="Times New Roman"/>
          <w:b/>
          <w:sz w:val="26"/>
          <w:szCs w:val="26"/>
        </w:rPr>
      </w:pPr>
    </w:p>
    <w:p w14:paraId="09E67144" w14:textId="77777777" w:rsidR="000D7FA9" w:rsidRDefault="006317AA">
      <w:pPr>
        <w:spacing w:line="360" w:lineRule="auto"/>
        <w:jc w:val="both"/>
        <w:rPr>
          <w:rFonts w:ascii="Times New Roman" w:eastAsia="Times New Roman" w:hAnsi="Times New Roman" w:cs="Times New Roman"/>
          <w:sz w:val="26"/>
          <w:szCs w:val="26"/>
        </w:rPr>
      </w:pPr>
      <w:bookmarkStart w:id="1" w:name="_gjdgxs" w:colFirst="0" w:colLast="0"/>
      <w:bookmarkEnd w:id="1"/>
      <w:proofErr w:type="spellStart"/>
      <w:r>
        <w:rPr>
          <w:rFonts w:ascii="Times New Roman" w:eastAsia="Times New Roman" w:hAnsi="Times New Roman" w:cs="Times New Roman"/>
          <w:b/>
          <w:sz w:val="26"/>
          <w:szCs w:val="26"/>
        </w:rPr>
        <w:t>Dip</w:t>
      </w:r>
      <w:proofErr w:type="spellEnd"/>
      <w:r>
        <w:rPr>
          <w:rFonts w:ascii="Times New Roman" w:eastAsia="Times New Roman" w:hAnsi="Times New Roman" w:cs="Times New Roman"/>
          <w:b/>
          <w:sz w:val="26"/>
          <w:szCs w:val="26"/>
        </w:rPr>
        <w:t>. GABRIEL JUAN MANUEL BIESTRO MEDINILLA</w:t>
      </w:r>
      <w:r>
        <w:rPr>
          <w:rFonts w:ascii="Times New Roman" w:eastAsia="Times New Roman" w:hAnsi="Times New Roman" w:cs="Times New Roman"/>
          <w:sz w:val="26"/>
          <w:szCs w:val="26"/>
        </w:rPr>
        <w:t xml:space="preserve">, en mi carácter de Coordinador del Grupo Legislativo del Partido </w:t>
      </w:r>
      <w:r>
        <w:rPr>
          <w:rFonts w:ascii="Times New Roman" w:eastAsia="Times New Roman" w:hAnsi="Times New Roman" w:cs="Times New Roman"/>
          <w:b/>
          <w:sz w:val="26"/>
          <w:szCs w:val="26"/>
          <w:u w:val="single"/>
        </w:rPr>
        <w:t>morena</w:t>
      </w:r>
      <w:r>
        <w:rPr>
          <w:rFonts w:ascii="Times New Roman" w:eastAsia="Times New Roman" w:hAnsi="Times New Roman" w:cs="Times New Roman"/>
          <w:sz w:val="26"/>
          <w:szCs w:val="26"/>
        </w:rPr>
        <w:t xml:space="preserve"> en la LX Legislatura del Congreso del Estado Libre y Soberano de Puebla, con fundamento en lo dispuesto en los artículos 56, 57, 63, fracción</w:t>
      </w:r>
      <w:r>
        <w:rPr>
          <w:rFonts w:ascii="Times New Roman" w:eastAsia="Times New Roman" w:hAnsi="Times New Roman" w:cs="Times New Roman"/>
          <w:sz w:val="26"/>
          <w:szCs w:val="26"/>
        </w:rPr>
        <w:t xml:space="preserve"> II y 64 de la Constitución Política del Estado Libre y Soberano de Puebla, 2, fracción XIX; 44, fracción II, 134, 135, 144, fracción II; 146, 147 y 227 de la Ley Orgánica del Poder Legislativo del Estado Libre y Soberano de Puebla, así como el diverso 120</w:t>
      </w:r>
      <w:r>
        <w:rPr>
          <w:rFonts w:ascii="Times New Roman" w:eastAsia="Times New Roman" w:hAnsi="Times New Roman" w:cs="Times New Roman"/>
          <w:sz w:val="26"/>
          <w:szCs w:val="26"/>
        </w:rPr>
        <w:t xml:space="preserve">, fracción VI del Reglamento Interior del H. Congreso del Estado sometemos a consideración de esta Soberanía el siguiente Punto de Acuerdo en virtud del cual la LX Legislatura del H. Congreso del </w:t>
      </w:r>
      <w:proofErr w:type="gramStart"/>
      <w:r>
        <w:rPr>
          <w:rFonts w:ascii="Times New Roman" w:eastAsia="Times New Roman" w:hAnsi="Times New Roman" w:cs="Times New Roman"/>
          <w:sz w:val="26"/>
          <w:szCs w:val="26"/>
        </w:rPr>
        <w:t>Estado  exhorta</w:t>
      </w:r>
      <w:proofErr w:type="gramEnd"/>
      <w:r>
        <w:rPr>
          <w:rFonts w:ascii="Times New Roman" w:eastAsia="Times New Roman" w:hAnsi="Times New Roman" w:cs="Times New Roman"/>
          <w:sz w:val="26"/>
          <w:szCs w:val="26"/>
        </w:rPr>
        <w:t xml:space="preserve">  a la Fiscal Especializada en Combate a la C</w:t>
      </w:r>
      <w:r>
        <w:rPr>
          <w:rFonts w:ascii="Times New Roman" w:eastAsia="Times New Roman" w:hAnsi="Times New Roman" w:cs="Times New Roman"/>
          <w:sz w:val="26"/>
          <w:szCs w:val="26"/>
        </w:rPr>
        <w:t>orrupción en el Estado investigue por actos de corrupción a los ex funcionarios de la Administración Pública Estatal y Municipal al tenor de los siguientes:</w:t>
      </w:r>
    </w:p>
    <w:p w14:paraId="6893F945" w14:textId="77777777" w:rsidR="000D7FA9" w:rsidRDefault="006317AA">
      <w:pPr>
        <w:spacing w:line="360" w:lineRule="auto"/>
        <w:jc w:val="both"/>
        <w:rPr>
          <w:rFonts w:ascii="Times New Roman" w:eastAsia="Times New Roman" w:hAnsi="Times New Roman" w:cs="Times New Roman"/>
          <w:b/>
          <w:i/>
        </w:rPr>
      </w:pPr>
      <w:r>
        <w:rPr>
          <w:rFonts w:ascii="Times New Roman" w:eastAsia="Times New Roman" w:hAnsi="Times New Roman" w:cs="Times New Roman"/>
          <w:sz w:val="26"/>
          <w:szCs w:val="26"/>
        </w:rPr>
        <w:t xml:space="preserve"> </w:t>
      </w:r>
    </w:p>
    <w:p w14:paraId="0FCEB56B" w14:textId="77777777" w:rsidR="000D7FA9" w:rsidRDefault="006317AA">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 O N S I D E R A N D O S </w:t>
      </w:r>
    </w:p>
    <w:p w14:paraId="08128C30" w14:textId="77777777" w:rsidR="000D7FA9" w:rsidRDefault="006317AA">
      <w:pPr>
        <w:spacing w:after="0" w:line="36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 corrupción como proceso histórico social puede ser definida como la</w:t>
      </w:r>
      <w:r>
        <w:rPr>
          <w:rFonts w:ascii="Times New Roman" w:eastAsia="Times New Roman" w:hAnsi="Times New Roman" w:cs="Times New Roman"/>
          <w:sz w:val="26"/>
          <w:szCs w:val="26"/>
        </w:rPr>
        <w:t xml:space="preserve"> utilización, empleo o aprovechamiento de los recursos materiales y humanos del Estado para obtener a través de ellos un beneficio personal, regularmente de índole monetario. En términos jurídicos la misma no ha encontrado una definición suficientemente </w:t>
      </w:r>
      <w:r>
        <w:rPr>
          <w:rFonts w:ascii="Times New Roman" w:eastAsia="Times New Roman" w:hAnsi="Times New Roman" w:cs="Times New Roman"/>
          <w:sz w:val="26"/>
          <w:szCs w:val="26"/>
        </w:rPr>
        <w:lastRenderedPageBreak/>
        <w:t>pr</w:t>
      </w:r>
      <w:r>
        <w:rPr>
          <w:rFonts w:ascii="Times New Roman" w:eastAsia="Times New Roman" w:hAnsi="Times New Roman" w:cs="Times New Roman"/>
          <w:sz w:val="26"/>
          <w:szCs w:val="26"/>
        </w:rPr>
        <w:t>ecisa para que en su descripción típica se puedan englobar todas, o por lo menos la mayoría, de las acciones susceptibles de entrar dentro de las posibles manifestaciones de la misma, siendo por eso que los tipos penales más adecuados para atender esa clas</w:t>
      </w:r>
      <w:r>
        <w:rPr>
          <w:rFonts w:ascii="Times New Roman" w:eastAsia="Times New Roman" w:hAnsi="Times New Roman" w:cs="Times New Roman"/>
          <w:sz w:val="26"/>
          <w:szCs w:val="26"/>
        </w:rPr>
        <w:t>e de actos han sido figuras como “el enriquecimiento ilícito”, el “</w:t>
      </w:r>
      <w:proofErr w:type="spellStart"/>
      <w:r>
        <w:rPr>
          <w:rFonts w:ascii="Times New Roman" w:eastAsia="Times New Roman" w:hAnsi="Times New Roman" w:cs="Times New Roman"/>
          <w:sz w:val="26"/>
          <w:szCs w:val="26"/>
        </w:rPr>
        <w:t>trafico</w:t>
      </w:r>
      <w:proofErr w:type="spellEnd"/>
      <w:r>
        <w:rPr>
          <w:rFonts w:ascii="Times New Roman" w:eastAsia="Times New Roman" w:hAnsi="Times New Roman" w:cs="Times New Roman"/>
          <w:sz w:val="26"/>
          <w:szCs w:val="26"/>
        </w:rPr>
        <w:t xml:space="preserve"> de influencias”, el “prevaricato o delitos contra la administración de justicia” entre otros. </w:t>
      </w:r>
    </w:p>
    <w:p w14:paraId="4A98B766" w14:textId="77777777" w:rsidR="000D7FA9" w:rsidRDefault="000D7FA9">
      <w:pPr>
        <w:spacing w:after="0" w:line="360" w:lineRule="auto"/>
        <w:ind w:right="49"/>
        <w:jc w:val="both"/>
        <w:rPr>
          <w:rFonts w:ascii="Times New Roman" w:eastAsia="Times New Roman" w:hAnsi="Times New Roman" w:cs="Times New Roman"/>
          <w:sz w:val="26"/>
          <w:szCs w:val="26"/>
        </w:rPr>
      </w:pPr>
    </w:p>
    <w:p w14:paraId="5FC0931A" w14:textId="77777777" w:rsidR="000D7FA9" w:rsidRDefault="006317AA">
      <w:pPr>
        <w:spacing w:after="0" w:line="36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Puebla es la victima de algunos de los gobiernos más corruptos que han azotado nuestr</w:t>
      </w:r>
      <w:r>
        <w:rPr>
          <w:rFonts w:ascii="Times New Roman" w:eastAsia="Times New Roman" w:hAnsi="Times New Roman" w:cs="Times New Roman"/>
          <w:sz w:val="26"/>
          <w:szCs w:val="26"/>
        </w:rPr>
        <w:t>a nación en los últimos veinte años, sujetos hambrientos de poder y ambición y sin un mínimo de ética ostentaron los cargos más altos que el estado tenía para ofrecerle y sirvieron a un proyecto personal que degeneró y ensucio la figura del servidor públic</w:t>
      </w:r>
      <w:r>
        <w:rPr>
          <w:rFonts w:ascii="Times New Roman" w:eastAsia="Times New Roman" w:hAnsi="Times New Roman" w:cs="Times New Roman"/>
          <w:sz w:val="26"/>
          <w:szCs w:val="26"/>
        </w:rPr>
        <w:t xml:space="preserve">o de maneras que aún hoy se están enfrentando. El gobierno de Rafael Moreno Valle Rosas y de su sucesor José Antonio Gali Fayad fueron burdos intentos patrimonialistas de utilizar el dinero de las arcas del erario como si fuesen patrimonio personal de una </w:t>
      </w:r>
      <w:r>
        <w:rPr>
          <w:rFonts w:ascii="Times New Roman" w:eastAsia="Times New Roman" w:hAnsi="Times New Roman" w:cs="Times New Roman"/>
          <w:sz w:val="26"/>
          <w:szCs w:val="26"/>
        </w:rPr>
        <w:t xml:space="preserve">banda de ladrones, no cabe, en ningún ciudadano del estado la menor duda respecto a que los gobiernos señalados fueron fachadas para que un grupo de crimen organizado permeara y atentara contra el futuro, el bienestar y la vida de las y los poblanos. </w:t>
      </w:r>
    </w:p>
    <w:p w14:paraId="79D83E7C" w14:textId="77777777" w:rsidR="000D7FA9" w:rsidRDefault="000D7FA9">
      <w:pPr>
        <w:spacing w:after="0" w:line="360" w:lineRule="auto"/>
        <w:ind w:right="49"/>
        <w:jc w:val="both"/>
        <w:rPr>
          <w:rFonts w:ascii="Times New Roman" w:eastAsia="Times New Roman" w:hAnsi="Times New Roman" w:cs="Times New Roman"/>
          <w:sz w:val="26"/>
          <w:szCs w:val="26"/>
        </w:rPr>
      </w:pPr>
    </w:p>
    <w:p w14:paraId="77E2066B" w14:textId="77777777" w:rsidR="000D7FA9" w:rsidRDefault="006317AA">
      <w:pPr>
        <w:spacing w:after="0" w:line="36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w:t>
      </w:r>
      <w:r>
        <w:rPr>
          <w:rFonts w:ascii="Times New Roman" w:eastAsia="Times New Roman" w:hAnsi="Times New Roman" w:cs="Times New Roman"/>
          <w:sz w:val="26"/>
          <w:szCs w:val="26"/>
        </w:rPr>
        <w:t xml:space="preserve">podemos olvidar ejemplos como el del clan de los Riestra Piña en los gobiernos de Rafael Moreno Valle y Gali </w:t>
      </w:r>
      <w:proofErr w:type="spellStart"/>
      <w:r>
        <w:rPr>
          <w:rFonts w:ascii="Times New Roman" w:eastAsia="Times New Roman" w:hAnsi="Times New Roman" w:cs="Times New Roman"/>
          <w:sz w:val="26"/>
          <w:szCs w:val="26"/>
        </w:rPr>
        <w:t>Fayan</w:t>
      </w:r>
      <w:proofErr w:type="spellEnd"/>
      <w:r>
        <w:rPr>
          <w:rFonts w:ascii="Times New Roman" w:eastAsia="Times New Roman" w:hAnsi="Times New Roman" w:cs="Times New Roman"/>
          <w:sz w:val="26"/>
          <w:szCs w:val="26"/>
        </w:rPr>
        <w:t xml:space="preserve"> en donde al amparo del Poder hicieron un sinfín de fraudes al erario y a las y los ciudadanos, el caso de los terrenos denominados “Flor del </w:t>
      </w:r>
      <w:r>
        <w:rPr>
          <w:rFonts w:ascii="Times New Roman" w:eastAsia="Times New Roman" w:hAnsi="Times New Roman" w:cs="Times New Roman"/>
          <w:sz w:val="26"/>
          <w:szCs w:val="26"/>
        </w:rPr>
        <w:t xml:space="preserve">Bosque” en donde se pretendió como de costumbre enriquecerse a través de testaferros y bandidos de cuellos blanco, o también el caso de “zona </w:t>
      </w:r>
      <w:proofErr w:type="spellStart"/>
      <w:r>
        <w:rPr>
          <w:rFonts w:ascii="Times New Roman" w:eastAsia="Times New Roman" w:hAnsi="Times New Roman" w:cs="Times New Roman"/>
          <w:sz w:val="26"/>
          <w:szCs w:val="26"/>
        </w:rPr>
        <w:t>audi</w:t>
      </w:r>
      <w:proofErr w:type="spellEnd"/>
      <w:r>
        <w:rPr>
          <w:rFonts w:ascii="Times New Roman" w:eastAsia="Times New Roman" w:hAnsi="Times New Roman" w:cs="Times New Roman"/>
          <w:sz w:val="26"/>
          <w:szCs w:val="26"/>
        </w:rPr>
        <w:t>” en donde tuvo que ver la actuación de otro de los hermanos del clan para autorizar las trapacerías que la ad</w:t>
      </w:r>
      <w:r>
        <w:rPr>
          <w:rFonts w:ascii="Times New Roman" w:eastAsia="Times New Roman" w:hAnsi="Times New Roman" w:cs="Times New Roman"/>
          <w:sz w:val="26"/>
          <w:szCs w:val="26"/>
        </w:rPr>
        <w:t xml:space="preserve">ministración tuvo que emplear ante la inexperiencia, negligencia y componendas de distintos funcionarios que también </w:t>
      </w:r>
      <w:r>
        <w:rPr>
          <w:rFonts w:ascii="Times New Roman" w:eastAsia="Times New Roman" w:hAnsi="Times New Roman" w:cs="Times New Roman"/>
          <w:sz w:val="26"/>
          <w:szCs w:val="26"/>
        </w:rPr>
        <w:lastRenderedPageBreak/>
        <w:t xml:space="preserve">deben de estar siendo investigados y en su momento deben de ser sancionados con todo el peso de la ley. </w:t>
      </w:r>
    </w:p>
    <w:p w14:paraId="351D1BF3" w14:textId="77777777" w:rsidR="000D7FA9" w:rsidRDefault="000D7FA9">
      <w:pPr>
        <w:spacing w:after="0" w:line="360" w:lineRule="auto"/>
        <w:ind w:right="49"/>
        <w:jc w:val="both"/>
        <w:rPr>
          <w:rFonts w:ascii="Times New Roman" w:eastAsia="Times New Roman" w:hAnsi="Times New Roman" w:cs="Times New Roman"/>
          <w:sz w:val="26"/>
          <w:szCs w:val="26"/>
        </w:rPr>
      </w:pPr>
    </w:p>
    <w:p w14:paraId="38C61477" w14:textId="77777777" w:rsidR="000D7FA9" w:rsidRDefault="006317AA">
      <w:pPr>
        <w:spacing w:after="0" w:line="36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Estos son sólo unos ejemplos porq</w:t>
      </w:r>
      <w:r>
        <w:rPr>
          <w:rFonts w:ascii="Times New Roman" w:eastAsia="Times New Roman" w:hAnsi="Times New Roman" w:cs="Times New Roman"/>
          <w:sz w:val="26"/>
          <w:szCs w:val="26"/>
        </w:rPr>
        <w:t xml:space="preserve">ue sabemos que todo el dinero público que fue empleado en las dos administraciones señaladas se vio como un jugoso negocio para un grupo que, reitero, actúo en los términos que la ley señala como crimen organizado puesto que, como se vio una vez disuelto, </w:t>
      </w:r>
      <w:r>
        <w:rPr>
          <w:rFonts w:ascii="Times New Roman" w:eastAsia="Times New Roman" w:hAnsi="Times New Roman" w:cs="Times New Roman"/>
          <w:sz w:val="26"/>
          <w:szCs w:val="26"/>
        </w:rPr>
        <w:t>sólo se unió para delinquir. Todos sus actos fueron con miras en negocios personales, las “adquisiciones de medicamentos”, las “adquisiciones de elementos para la seguridad pública</w:t>
      </w:r>
      <w:proofErr w:type="gramStart"/>
      <w:r>
        <w:rPr>
          <w:rFonts w:ascii="Times New Roman" w:eastAsia="Times New Roman" w:hAnsi="Times New Roman" w:cs="Times New Roman"/>
          <w:sz w:val="26"/>
          <w:szCs w:val="26"/>
        </w:rPr>
        <w:t>”,  los</w:t>
      </w:r>
      <w:proofErr w:type="gramEnd"/>
      <w:r>
        <w:rPr>
          <w:rFonts w:ascii="Times New Roman" w:eastAsia="Times New Roman" w:hAnsi="Times New Roman" w:cs="Times New Roman"/>
          <w:sz w:val="26"/>
          <w:szCs w:val="26"/>
        </w:rPr>
        <w:t xml:space="preserve"> “sistemas operadores del transporte”, las obras faraónicas “léase Mu</w:t>
      </w:r>
      <w:r>
        <w:rPr>
          <w:rFonts w:ascii="Times New Roman" w:eastAsia="Times New Roman" w:hAnsi="Times New Roman" w:cs="Times New Roman"/>
          <w:sz w:val="26"/>
          <w:szCs w:val="26"/>
        </w:rPr>
        <w:t xml:space="preserve">seo Internacional Barroco”, la “Rueda”, hasta las “Convenciones y Espectáculos” fueron con el único objeto de robarle el dinero al pueblo y eso no puede ni debe de quedar impune.  </w:t>
      </w:r>
    </w:p>
    <w:p w14:paraId="220BF53F" w14:textId="77777777" w:rsidR="000D7FA9" w:rsidRDefault="006317AA">
      <w:pPr>
        <w:spacing w:after="0" w:line="36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FCC2776" w14:textId="77777777" w:rsidR="000D7FA9" w:rsidRDefault="006317A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 por ello </w:t>
      </w:r>
      <w:proofErr w:type="gramStart"/>
      <w:r>
        <w:rPr>
          <w:rFonts w:ascii="Times New Roman" w:eastAsia="Times New Roman" w:hAnsi="Times New Roman" w:cs="Times New Roman"/>
          <w:sz w:val="26"/>
          <w:szCs w:val="26"/>
        </w:rPr>
        <w:t>que</w:t>
      </w:r>
      <w:proofErr w:type="gramEnd"/>
      <w:r>
        <w:rPr>
          <w:rFonts w:ascii="Times New Roman" w:eastAsia="Times New Roman" w:hAnsi="Times New Roman" w:cs="Times New Roman"/>
          <w:sz w:val="26"/>
          <w:szCs w:val="26"/>
        </w:rPr>
        <w:t>, de conformidad con lo anteriormente expuesto y fundado,</w:t>
      </w:r>
      <w:r>
        <w:rPr>
          <w:rFonts w:ascii="Times New Roman" w:eastAsia="Times New Roman" w:hAnsi="Times New Roman" w:cs="Times New Roman"/>
          <w:sz w:val="26"/>
          <w:szCs w:val="26"/>
        </w:rPr>
        <w:t xml:space="preserve"> someto a su consideración siguiente:</w:t>
      </w:r>
    </w:p>
    <w:p w14:paraId="1612AED7" w14:textId="77777777" w:rsidR="000D7FA9" w:rsidRDefault="000D7FA9">
      <w:pPr>
        <w:spacing w:line="360" w:lineRule="auto"/>
        <w:jc w:val="both"/>
        <w:rPr>
          <w:rFonts w:ascii="Times New Roman" w:eastAsia="Times New Roman" w:hAnsi="Times New Roman" w:cs="Times New Roman"/>
          <w:b/>
          <w:sz w:val="26"/>
          <w:szCs w:val="26"/>
        </w:rPr>
      </w:pPr>
    </w:p>
    <w:p w14:paraId="65CA20D4" w14:textId="77777777" w:rsidR="000D7FA9" w:rsidRDefault="006317AA">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PUNTO DE ACUERDO EN VIRTUD DEL CUAL LA LX LEGISLATURA DEL H. CONGRESO DEL ESTADO EXHORTA A LA FISCAL ESPECIALIZADA EN COMBATE A LA CORRUPCIÓN EN EL ESTADO INVESTIGUE POR ACTOS DE CORRUPCIÓN A LOS EX FUNCIONARIOS DE LA</w:t>
      </w:r>
      <w:r>
        <w:rPr>
          <w:rFonts w:ascii="Times New Roman" w:eastAsia="Times New Roman" w:hAnsi="Times New Roman" w:cs="Times New Roman"/>
          <w:b/>
          <w:sz w:val="26"/>
          <w:szCs w:val="26"/>
        </w:rPr>
        <w:t xml:space="preserve"> ADMINISTRACIÓN PÚBLICA ESTATAL Y MUNICIPAL</w:t>
      </w:r>
    </w:p>
    <w:p w14:paraId="165A6419" w14:textId="77777777" w:rsidR="000D7FA9" w:rsidRDefault="000D7FA9">
      <w:pPr>
        <w:spacing w:line="360" w:lineRule="auto"/>
        <w:jc w:val="both"/>
        <w:rPr>
          <w:rFonts w:ascii="Times New Roman" w:eastAsia="Times New Roman" w:hAnsi="Times New Roman" w:cs="Times New Roman"/>
          <w:b/>
          <w:sz w:val="26"/>
          <w:szCs w:val="26"/>
        </w:rPr>
      </w:pPr>
    </w:p>
    <w:p w14:paraId="24BEC8F5" w14:textId="77777777" w:rsidR="000D7FA9" w:rsidRDefault="006317AA">
      <w:pPr>
        <w:spacing w:line="360" w:lineRule="auto"/>
        <w:jc w:val="both"/>
        <w:rPr>
          <w:rFonts w:ascii="Times New Roman" w:eastAsia="Times New Roman" w:hAnsi="Times New Roman" w:cs="Times New Roman"/>
          <w:sz w:val="26"/>
          <w:szCs w:val="26"/>
        </w:rPr>
      </w:pPr>
      <w:bookmarkStart w:id="2" w:name="_30j0zll" w:colFirst="0" w:colLast="0"/>
      <w:bookmarkEnd w:id="2"/>
      <w:r>
        <w:rPr>
          <w:rFonts w:ascii="Times New Roman" w:eastAsia="Times New Roman" w:hAnsi="Times New Roman" w:cs="Times New Roman"/>
          <w:b/>
          <w:sz w:val="26"/>
          <w:szCs w:val="26"/>
        </w:rPr>
        <w:t xml:space="preserve">PRIMERO: </w:t>
      </w:r>
      <w:r>
        <w:rPr>
          <w:rFonts w:ascii="Times New Roman" w:eastAsia="Times New Roman" w:hAnsi="Times New Roman" w:cs="Times New Roman"/>
          <w:sz w:val="26"/>
          <w:szCs w:val="26"/>
        </w:rPr>
        <w:t xml:space="preserve">Acuerdo en virtud del cual la LX Legislatura del H. Congreso del Estado  exhorta  a la Fiscal Especializada en Combate a la Corrupción en el Estado </w:t>
      </w:r>
      <w:r>
        <w:rPr>
          <w:rFonts w:ascii="Times New Roman" w:eastAsia="Times New Roman" w:hAnsi="Times New Roman" w:cs="Times New Roman"/>
          <w:sz w:val="26"/>
          <w:szCs w:val="26"/>
        </w:rPr>
        <w:lastRenderedPageBreak/>
        <w:t>investigue por actos de corrupción a los ex funcionari</w:t>
      </w:r>
      <w:r>
        <w:rPr>
          <w:rFonts w:ascii="Times New Roman" w:eastAsia="Times New Roman" w:hAnsi="Times New Roman" w:cs="Times New Roman"/>
          <w:sz w:val="26"/>
          <w:szCs w:val="26"/>
        </w:rPr>
        <w:t xml:space="preserve">os de la Administración Pública Estatal y Municipal Jorge Aguilar Chedraui, Roberto Moya Clemente, Pablo Rodríguez </w:t>
      </w:r>
      <w:proofErr w:type="spellStart"/>
      <w:r>
        <w:rPr>
          <w:rFonts w:ascii="Times New Roman" w:eastAsia="Times New Roman" w:hAnsi="Times New Roman" w:cs="Times New Roman"/>
          <w:sz w:val="26"/>
          <w:szCs w:val="26"/>
        </w:rPr>
        <w:t>Regordosa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Eukid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Castañon</w:t>
      </w:r>
      <w:proofErr w:type="spellEnd"/>
      <w:r>
        <w:rPr>
          <w:rFonts w:ascii="Times New Roman" w:eastAsia="Times New Roman" w:hAnsi="Times New Roman" w:cs="Times New Roman"/>
          <w:sz w:val="26"/>
          <w:szCs w:val="26"/>
        </w:rPr>
        <w:t xml:space="preserve"> Herrera, Rodrigo Riestra Piña, </w:t>
      </w:r>
      <w:proofErr w:type="spellStart"/>
      <w:r>
        <w:rPr>
          <w:rFonts w:ascii="Times New Roman" w:eastAsia="Times New Roman" w:hAnsi="Times New Roman" w:cs="Times New Roman"/>
          <w:sz w:val="26"/>
          <w:szCs w:val="26"/>
        </w:rPr>
        <w:t>Ablerto</w:t>
      </w:r>
      <w:proofErr w:type="spellEnd"/>
      <w:r>
        <w:rPr>
          <w:rFonts w:ascii="Times New Roman" w:eastAsia="Times New Roman" w:hAnsi="Times New Roman" w:cs="Times New Roman"/>
          <w:sz w:val="26"/>
          <w:szCs w:val="26"/>
        </w:rPr>
        <w:t xml:space="preserve"> Vivas Arroyo, Mario Riestra Piña, Jorge Benito Cruz Bermúdez, José Antonio G</w:t>
      </w:r>
      <w:r>
        <w:rPr>
          <w:rFonts w:ascii="Times New Roman" w:eastAsia="Times New Roman" w:hAnsi="Times New Roman" w:cs="Times New Roman"/>
          <w:sz w:val="26"/>
          <w:szCs w:val="26"/>
        </w:rPr>
        <w:t>ali Fayad, Luis Bank Serrato, y demás funcionarios acusados ante la Fiscalía, la Auditoria Superior del Estado o la Contraloría del Estado por actos de corrupción y que hayan ejercido funciones en el alguno de los periodos comprendidos entre febrero de 201</w:t>
      </w:r>
      <w:r>
        <w:rPr>
          <w:rFonts w:ascii="Times New Roman" w:eastAsia="Times New Roman" w:hAnsi="Times New Roman" w:cs="Times New Roman"/>
          <w:sz w:val="26"/>
          <w:szCs w:val="26"/>
        </w:rPr>
        <w:t xml:space="preserve">1 y diciembre de 2018. </w:t>
      </w:r>
    </w:p>
    <w:p w14:paraId="4630297C" w14:textId="77777777" w:rsidR="000D7FA9" w:rsidRDefault="006317AA">
      <w:pPr>
        <w:spacing w:line="360" w:lineRule="auto"/>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SEGUNDO.-</w:t>
      </w:r>
      <w:proofErr w:type="gramEnd"/>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Se ordena a la Auditoría Superior del Estado poner a disposición de la Fiscalía Especializada en Combate a la Corrupción toda la documentación correspondiente al periodo y los sujetos señalados en el punto primero. </w:t>
      </w:r>
      <w:r>
        <w:rPr>
          <w:rFonts w:ascii="Times New Roman" w:eastAsia="Times New Roman" w:hAnsi="Times New Roman" w:cs="Times New Roman"/>
          <w:b/>
          <w:sz w:val="26"/>
          <w:szCs w:val="26"/>
        </w:rPr>
        <w:t xml:space="preserve"> </w:t>
      </w:r>
    </w:p>
    <w:p w14:paraId="40B442A7" w14:textId="77777777" w:rsidR="000D7FA9" w:rsidRDefault="006317AA">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T E</w:t>
      </w:r>
      <w:r>
        <w:rPr>
          <w:rFonts w:ascii="Times New Roman" w:eastAsia="Times New Roman" w:hAnsi="Times New Roman" w:cs="Times New Roman"/>
          <w:b/>
          <w:sz w:val="26"/>
          <w:szCs w:val="26"/>
        </w:rPr>
        <w:t xml:space="preserve"> N T A M E N T E</w:t>
      </w:r>
    </w:p>
    <w:p w14:paraId="5E6DDAE1" w14:textId="77777777" w:rsidR="000D7FA9" w:rsidRDefault="000D7FA9">
      <w:pPr>
        <w:spacing w:line="360" w:lineRule="auto"/>
        <w:jc w:val="center"/>
        <w:rPr>
          <w:rFonts w:ascii="Times New Roman" w:eastAsia="Times New Roman" w:hAnsi="Times New Roman" w:cs="Times New Roman"/>
          <w:b/>
          <w:sz w:val="26"/>
          <w:szCs w:val="26"/>
        </w:rPr>
      </w:pPr>
    </w:p>
    <w:p w14:paraId="3772DE41" w14:textId="77777777" w:rsidR="000D7FA9" w:rsidRDefault="000D7FA9">
      <w:pPr>
        <w:spacing w:line="360" w:lineRule="auto"/>
        <w:jc w:val="center"/>
        <w:rPr>
          <w:rFonts w:ascii="Times New Roman" w:eastAsia="Times New Roman" w:hAnsi="Times New Roman" w:cs="Times New Roman"/>
          <w:b/>
          <w:sz w:val="26"/>
          <w:szCs w:val="26"/>
        </w:rPr>
      </w:pPr>
    </w:p>
    <w:p w14:paraId="4CC52866" w14:textId="77777777" w:rsidR="000D7FA9" w:rsidRDefault="006317AA">
      <w:pPr>
        <w:spacing w:line="360" w:lineRule="auto"/>
        <w:jc w:val="center"/>
        <w:rPr>
          <w:rFonts w:ascii="Arial" w:eastAsia="Arial" w:hAnsi="Arial" w:cs="Arial"/>
          <w:b/>
          <w:sz w:val="26"/>
          <w:szCs w:val="26"/>
        </w:rPr>
      </w:pPr>
      <w:r>
        <w:rPr>
          <w:rFonts w:ascii="Times New Roman" w:eastAsia="Times New Roman" w:hAnsi="Times New Roman" w:cs="Times New Roman"/>
          <w:b/>
          <w:sz w:val="26"/>
          <w:szCs w:val="26"/>
        </w:rPr>
        <w:t>___________________________</w:t>
      </w:r>
      <w:r>
        <w:rPr>
          <w:rFonts w:ascii="Times New Roman" w:eastAsia="Times New Roman" w:hAnsi="Times New Roman" w:cs="Times New Roman"/>
          <w:b/>
          <w:sz w:val="26"/>
          <w:szCs w:val="26"/>
        </w:rPr>
        <w:br/>
      </w:r>
      <w:proofErr w:type="spellStart"/>
      <w:r>
        <w:rPr>
          <w:rFonts w:ascii="Times New Roman" w:eastAsia="Times New Roman" w:hAnsi="Times New Roman" w:cs="Times New Roman"/>
          <w:b/>
          <w:sz w:val="26"/>
          <w:szCs w:val="26"/>
        </w:rPr>
        <w:t>Dip</w:t>
      </w:r>
      <w:proofErr w:type="spellEnd"/>
      <w:r>
        <w:rPr>
          <w:rFonts w:ascii="Times New Roman" w:eastAsia="Times New Roman" w:hAnsi="Times New Roman" w:cs="Times New Roman"/>
          <w:b/>
          <w:sz w:val="26"/>
          <w:szCs w:val="26"/>
        </w:rPr>
        <w:t xml:space="preserve">. GABRIEL JUAN MANUEL BIESTRO MEDINILLA </w:t>
      </w:r>
      <w:r>
        <w:rPr>
          <w:rFonts w:ascii="Times New Roman" w:eastAsia="Times New Roman" w:hAnsi="Times New Roman" w:cs="Times New Roman"/>
          <w:b/>
          <w:sz w:val="26"/>
          <w:szCs w:val="26"/>
        </w:rPr>
        <w:br/>
      </w:r>
      <w:r>
        <w:rPr>
          <w:rFonts w:ascii="Times New Roman" w:eastAsia="Times New Roman" w:hAnsi="Times New Roman" w:cs="Times New Roman"/>
          <w:sz w:val="18"/>
          <w:szCs w:val="18"/>
        </w:rPr>
        <w:t xml:space="preserve">Coordinador del Grupo Legislativo de </w:t>
      </w:r>
      <w:r>
        <w:rPr>
          <w:rFonts w:ascii="Times New Roman" w:eastAsia="Times New Roman" w:hAnsi="Times New Roman" w:cs="Times New Roman"/>
          <w:b/>
          <w:sz w:val="18"/>
          <w:szCs w:val="18"/>
          <w:u w:val="single"/>
        </w:rPr>
        <w:t>morena</w:t>
      </w:r>
      <w:r>
        <w:rPr>
          <w:rFonts w:ascii="Times New Roman" w:eastAsia="Times New Roman" w:hAnsi="Times New Roman" w:cs="Times New Roman"/>
          <w:sz w:val="18"/>
          <w:szCs w:val="18"/>
        </w:rPr>
        <w:t xml:space="preserve"> en la LX Legislatura del Congreso del Estado</w:t>
      </w:r>
      <w:r>
        <w:rPr>
          <w:rFonts w:ascii="Arial" w:eastAsia="Arial" w:hAnsi="Arial" w:cs="Arial"/>
          <w:sz w:val="26"/>
          <w:szCs w:val="26"/>
        </w:rPr>
        <w:t xml:space="preserve"> </w:t>
      </w:r>
      <w:r>
        <w:rPr>
          <w:rFonts w:ascii="Arial" w:eastAsia="Arial" w:hAnsi="Arial" w:cs="Arial"/>
          <w:b/>
          <w:sz w:val="26"/>
          <w:szCs w:val="26"/>
        </w:rPr>
        <w:t xml:space="preserve">  </w:t>
      </w:r>
    </w:p>
    <w:sectPr w:rsidR="000D7FA9">
      <w:headerReference w:type="default" r:id="rId6"/>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7E95" w14:textId="77777777" w:rsidR="006317AA" w:rsidRDefault="006317AA">
      <w:pPr>
        <w:spacing w:after="0" w:line="240" w:lineRule="auto"/>
      </w:pPr>
      <w:r>
        <w:separator/>
      </w:r>
    </w:p>
  </w:endnote>
  <w:endnote w:type="continuationSeparator" w:id="0">
    <w:p w14:paraId="48E693A2" w14:textId="77777777" w:rsidR="006317AA" w:rsidRDefault="0063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A126" w14:textId="77777777" w:rsidR="006317AA" w:rsidRDefault="006317AA">
      <w:pPr>
        <w:spacing w:after="0" w:line="240" w:lineRule="auto"/>
      </w:pPr>
      <w:r>
        <w:separator/>
      </w:r>
    </w:p>
  </w:footnote>
  <w:footnote w:type="continuationSeparator" w:id="0">
    <w:p w14:paraId="5266682D" w14:textId="77777777" w:rsidR="006317AA" w:rsidRDefault="0063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C4DF" w14:textId="77777777" w:rsidR="000D7FA9" w:rsidRDefault="006317AA">
    <w:pPr>
      <w:tabs>
        <w:tab w:val="center" w:pos="4419"/>
        <w:tab w:val="right" w:pos="8838"/>
      </w:tabs>
      <w:spacing w:before="708" w:after="0" w:line="240" w:lineRule="auto"/>
    </w:pPr>
    <w:bookmarkStart w:id="3" w:name="_1fob9te" w:colFirst="0" w:colLast="0"/>
    <w:bookmarkEnd w:id="3"/>
    <w:r>
      <w:rPr>
        <w:noProof/>
      </w:rPr>
      <w:drawing>
        <wp:inline distT="0" distB="0" distL="0" distR="0" wp14:anchorId="2882F049" wp14:editId="4248E35B">
          <wp:extent cx="1239012" cy="618705"/>
          <wp:effectExtent l="0" t="0" r="0" b="0"/>
          <wp:docPr id="8" name="image4.png" descr="Resultado de imagen para coalicion juntos haremos historia"/>
          <wp:cNvGraphicFramePr/>
          <a:graphic xmlns:a="http://schemas.openxmlformats.org/drawingml/2006/main">
            <a:graphicData uri="http://schemas.openxmlformats.org/drawingml/2006/picture">
              <pic:pic xmlns:pic="http://schemas.openxmlformats.org/drawingml/2006/picture">
                <pic:nvPicPr>
                  <pic:cNvPr id="0" name="image4.png" descr="Resultado de imagen para coalicion juntos haremos historia"/>
                  <pic:cNvPicPr preferRelativeResize="0"/>
                </pic:nvPicPr>
                <pic:blipFill>
                  <a:blip r:embed="rId1"/>
                  <a:srcRect/>
                  <a:stretch>
                    <a:fillRect/>
                  </a:stretch>
                </pic:blipFill>
                <pic:spPr>
                  <a:xfrm>
                    <a:off x="0" y="0"/>
                    <a:ext cx="1239012" cy="61870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146F4CD" wp14:editId="1A2A0EAD">
              <wp:simplePos x="0" y="0"/>
              <wp:positionH relativeFrom="margin">
                <wp:posOffset>2333625</wp:posOffset>
              </wp:positionH>
              <wp:positionV relativeFrom="paragraph">
                <wp:posOffset>8890</wp:posOffset>
              </wp:positionV>
              <wp:extent cx="3657600" cy="430887"/>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657600" cy="430887"/>
                      </a:xfrm>
                      <a:prstGeom prst="rect">
                        <a:avLst/>
                      </a:prstGeom>
                      <a:noFill/>
                    </wps:spPr>
                    <wps:txbx>
                      <w:txbxContent>
                        <w:p w14:paraId="5A81D126" w14:textId="77777777" w:rsidR="00620821" w:rsidRDefault="006317AA" w:rsidP="004C79BD">
                          <w:pPr>
                            <w:pStyle w:val="NormalWeb"/>
                            <w:spacing w:before="0" w:beforeAutospacing="0" w:after="0" w:afterAutospacing="0"/>
                            <w:jc w:val="both"/>
                          </w:pPr>
                          <w:r>
                            <w:rPr>
                              <w:rFonts w:ascii="Arial Black" w:hAnsi="Arial Black" w:cstheme="minorBidi"/>
                              <w:i/>
                              <w:iCs/>
                              <w:color w:val="A6A6A6" w:themeColor="background1" w:themeShade="A6"/>
                              <w:kern w:val="24"/>
                              <w:sz w:val="22"/>
                              <w:szCs w:val="22"/>
                            </w:rPr>
                            <w:t xml:space="preserve">SEXAGÉSIMA LEGISLATURA DEL CONGRESO DEL ESTADO DE </w:t>
                          </w:r>
                          <w:r>
                            <w:rPr>
                              <w:rFonts w:ascii="Arial Black" w:hAnsi="Arial Black" w:cstheme="minorBidi"/>
                              <w:i/>
                              <w:iCs/>
                              <w:color w:val="A6A6A6" w:themeColor="background1" w:themeShade="A6"/>
                              <w:kern w:val="24"/>
                              <w:sz w:val="22"/>
                              <w:szCs w:val="22"/>
                            </w:rPr>
                            <w:t>PUEBLA</w:t>
                          </w:r>
                        </w:p>
                      </w:txbxContent>
                    </wps:txbx>
                    <wps:bodyPr wrap="square" rtlCol="0">
                      <a:spAutoFit/>
                    </wps:bodyPr>
                  </wps:wsp>
                </a:graphicData>
              </a:graphic>
            </wp:anchor>
          </w:drawing>
        </mc:Choice>
        <mc:Fallback>
          <w:pict>
            <v:shapetype w14:anchorId="0146F4CD" id="_x0000_t202" coordsize="21600,21600" o:spt="202" path="m,l,21600r21600,l21600,xe">
              <v:stroke joinstyle="miter"/>
              <v:path gradientshapeok="t" o:connecttype="rect"/>
            </v:shapetype>
            <v:shape id="Cuadro de texto 7" o:spid="_x0000_s1026" type="#_x0000_t202" style="position:absolute;margin-left:183.75pt;margin-top:.7pt;width:4in;height:33.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" filled="f" stroked="f">
              <v:textbox style="mso-fit-shape-to-text:t">
                <w:txbxContent>
                  <w:p w14:paraId="5A81D126" w14:textId="77777777" w:rsidR="00620821" w:rsidRDefault="006317AA" w:rsidP="004C79BD">
                    <w:pPr>
                      <w:pStyle w:val="NormalWeb"/>
                      <w:spacing w:before="0" w:beforeAutospacing="0" w:after="0" w:afterAutospacing="0"/>
                      <w:jc w:val="both"/>
                    </w:pPr>
                    <w:r>
                      <w:rPr>
                        <w:rFonts w:ascii="Arial Black" w:hAnsi="Arial Black" w:cstheme="minorBidi"/>
                        <w:i/>
                        <w:iCs/>
                        <w:color w:val="A6A6A6" w:themeColor="background1" w:themeShade="A6"/>
                        <w:kern w:val="24"/>
                        <w:sz w:val="22"/>
                        <w:szCs w:val="22"/>
                      </w:rPr>
                      <w:t xml:space="preserve">SEXAGÉSIMA LEGISLATURA DEL CONGRESO DEL ESTADO DE </w:t>
                    </w:r>
                    <w:r>
                      <w:rPr>
                        <w:rFonts w:ascii="Arial Black" w:hAnsi="Arial Black" w:cstheme="minorBidi"/>
                        <w:i/>
                        <w:iCs/>
                        <w:color w:val="A6A6A6" w:themeColor="background1" w:themeShade="A6"/>
                        <w:kern w:val="24"/>
                        <w:sz w:val="22"/>
                        <w:szCs w:val="22"/>
                      </w:rPr>
                      <w:t>PUEBLA</w:t>
                    </w:r>
                  </w:p>
                </w:txbxContent>
              </v:textbox>
              <w10:wrap anchorx="margin"/>
            </v:shape>
          </w:pict>
        </mc:Fallback>
      </mc:AlternateContent>
    </w:r>
  </w:p>
  <w:p w14:paraId="7467A86D" w14:textId="77777777" w:rsidR="000D7FA9" w:rsidRDefault="000D7FA9">
    <w:pPr>
      <w:tabs>
        <w:tab w:val="center" w:pos="4419"/>
        <w:tab w:val="right" w:pos="8838"/>
      </w:tabs>
      <w:spacing w:after="0" w:line="240" w:lineRule="auto"/>
    </w:pPr>
  </w:p>
  <w:p w14:paraId="47B562E5" w14:textId="77777777" w:rsidR="000D7FA9" w:rsidRDefault="000D7FA9">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7FA9"/>
    <w:rsid w:val="000D7FA9"/>
    <w:rsid w:val="0025762E"/>
    <w:rsid w:val="00631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9DBD"/>
  <w15:docId w15:val="{C9112F56-F263-4182-A338-8C7C34B4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BF3"/>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paragraph" w:styleId="Prrafodelista">
    <w:name w:val="List Paragraph"/>
    <w:basedOn w:val="Normal"/>
    <w:uiPriority w:val="34"/>
    <w:qFormat/>
    <w:rsid w:val="004C79BD"/>
    <w:pPr>
      <w:ind w:left="720"/>
      <w:contextualSpacing/>
    </w:pPr>
  </w:style>
  <w:style w:type="paragraph" w:styleId="Encabezado">
    <w:name w:val="header"/>
    <w:basedOn w:val="Normal"/>
    <w:link w:val="EncabezadoCar"/>
    <w:uiPriority w:val="99"/>
    <w:unhideWhenUsed/>
    <w:rsid w:val="004C7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9BD"/>
  </w:style>
  <w:style w:type="paragraph" w:styleId="Piedepgina">
    <w:name w:val="footer"/>
    <w:basedOn w:val="Normal"/>
    <w:link w:val="PiedepginaCar"/>
    <w:uiPriority w:val="99"/>
    <w:unhideWhenUsed/>
    <w:rsid w:val="004C7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9BD"/>
  </w:style>
  <w:style w:type="paragraph" w:styleId="NormalWeb">
    <w:name w:val="Normal (Web)"/>
    <w:basedOn w:val="Normal"/>
    <w:uiPriority w:val="99"/>
    <w:semiHidden/>
    <w:unhideWhenUsed/>
    <w:rsid w:val="004C79B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teright">
    <w:name w:val="rteright"/>
    <w:basedOn w:val="Normal"/>
    <w:rsid w:val="00793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937A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937A9"/>
    <w:rPr>
      <w:b/>
      <w:bCs/>
    </w:rPr>
  </w:style>
  <w:style w:type="paragraph" w:customStyle="1" w:styleId="rtecenter">
    <w:name w:val="rtecenter"/>
    <w:basedOn w:val="Normal"/>
    <w:rsid w:val="006170D5"/>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2019-10-14T19:14:00Z</dcterms:created>
  <dcterms:modified xsi:type="dcterms:W3CDTF">2019-10-14T19:14:00Z</dcterms:modified>
</cp:coreProperties>
</file>