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F6F3D" w14:textId="77777777" w:rsidR="00334778" w:rsidRPr="00BC0E5F" w:rsidRDefault="00334778" w:rsidP="00334778">
      <w:p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 w:cs="Arial"/>
          <w:b/>
          <w:sz w:val="6"/>
          <w:szCs w:val="6"/>
          <w:lang w:val="es-MX"/>
        </w:rPr>
      </w:pPr>
      <w:bookmarkStart w:id="0" w:name="_GoBack"/>
      <w:bookmarkEnd w:id="0"/>
    </w:p>
    <w:p w14:paraId="18AB1C41" w14:textId="6B07E392" w:rsidR="00334778" w:rsidRPr="00BC0E5F" w:rsidRDefault="00334778" w:rsidP="00334778">
      <w:p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 w:cs="Arial"/>
          <w:b/>
          <w:sz w:val="24"/>
          <w:szCs w:val="24"/>
          <w:lang w:val="es-MX"/>
        </w:rPr>
      </w:pPr>
      <w:r w:rsidRPr="00BC0E5F">
        <w:rPr>
          <w:rFonts w:ascii="Bookman Old Style" w:eastAsia="Calibri" w:hAnsi="Bookman Old Style" w:cs="Arial"/>
          <w:b/>
          <w:sz w:val="24"/>
          <w:szCs w:val="24"/>
          <w:lang w:val="es-MX"/>
        </w:rPr>
        <w:t xml:space="preserve">C.C. DIPUTADOS INTEGRANTES DE LA </w:t>
      </w:r>
      <w:r w:rsidR="000832A1" w:rsidRPr="00BC0E5F">
        <w:rPr>
          <w:rFonts w:ascii="Bookman Old Style" w:eastAsia="Calibri" w:hAnsi="Bookman Old Style" w:cs="Arial"/>
          <w:b/>
          <w:sz w:val="24"/>
          <w:szCs w:val="24"/>
          <w:lang w:val="es-MX"/>
        </w:rPr>
        <w:t>MESA DIRECTIVA</w:t>
      </w:r>
    </w:p>
    <w:p w14:paraId="776799B7" w14:textId="77777777" w:rsidR="00334778" w:rsidRPr="009916E0" w:rsidRDefault="00334778" w:rsidP="00334778">
      <w:p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 w:cs="Arial"/>
          <w:b/>
          <w:sz w:val="24"/>
          <w:szCs w:val="24"/>
          <w:lang w:val="es-MX"/>
        </w:rPr>
      </w:pPr>
      <w:r w:rsidRPr="009916E0">
        <w:rPr>
          <w:rFonts w:ascii="Bookman Old Style" w:eastAsia="Calibri" w:hAnsi="Bookman Old Style" w:cs="Arial"/>
          <w:b/>
          <w:sz w:val="24"/>
          <w:szCs w:val="24"/>
          <w:lang w:val="es-MX"/>
        </w:rPr>
        <w:t xml:space="preserve">DE LA LX LEGISLATURA </w:t>
      </w:r>
    </w:p>
    <w:p w14:paraId="5C80F2D8" w14:textId="77777777" w:rsidR="00334778" w:rsidRPr="00BC0E5F" w:rsidRDefault="00334778" w:rsidP="00334778">
      <w:p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 w:cs="Arial"/>
          <w:b/>
          <w:sz w:val="24"/>
          <w:szCs w:val="24"/>
          <w:lang w:val="es-MX"/>
        </w:rPr>
      </w:pPr>
      <w:r w:rsidRPr="00BC0E5F">
        <w:rPr>
          <w:rFonts w:ascii="Bookman Old Style" w:eastAsia="Calibri" w:hAnsi="Bookman Old Style" w:cs="Arial"/>
          <w:b/>
          <w:sz w:val="24"/>
          <w:szCs w:val="24"/>
          <w:lang w:val="es-MX"/>
        </w:rPr>
        <w:t>DEL HONORABLE CONGRESO DEL ESTADO DE PUEBLA</w:t>
      </w:r>
    </w:p>
    <w:p w14:paraId="59F141ED" w14:textId="77777777" w:rsidR="00334778" w:rsidRPr="00BC0E5F" w:rsidRDefault="00334778" w:rsidP="00334778">
      <w:p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 w:cs="Arial"/>
          <w:b/>
          <w:sz w:val="24"/>
          <w:szCs w:val="24"/>
          <w:lang w:val="es-MX"/>
        </w:rPr>
      </w:pPr>
      <w:r w:rsidRPr="00BC0E5F">
        <w:rPr>
          <w:rFonts w:ascii="Bookman Old Style" w:eastAsia="Calibri" w:hAnsi="Bookman Old Style" w:cs="Arial"/>
          <w:b/>
          <w:sz w:val="24"/>
          <w:szCs w:val="24"/>
          <w:lang w:val="es-MX"/>
        </w:rPr>
        <w:t>P R E S E N T E S.</w:t>
      </w:r>
    </w:p>
    <w:p w14:paraId="177B0BCC" w14:textId="77777777" w:rsidR="00334778" w:rsidRPr="00BC0E5F" w:rsidRDefault="00334778" w:rsidP="00334778">
      <w:pPr>
        <w:spacing w:line="276" w:lineRule="auto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</w:p>
    <w:p w14:paraId="66805DC2" w14:textId="77777777" w:rsidR="00334778" w:rsidRPr="00BC0E5F" w:rsidRDefault="00334778" w:rsidP="00334778">
      <w:pPr>
        <w:spacing w:line="276" w:lineRule="auto"/>
        <w:jc w:val="both"/>
        <w:rPr>
          <w:rFonts w:ascii="Bookman Old Style" w:eastAsia="Calibri" w:hAnsi="Bookman Old Style" w:cs="Arial"/>
          <w:bCs/>
          <w:sz w:val="24"/>
          <w:szCs w:val="24"/>
          <w:lang w:val="es-MX"/>
        </w:rPr>
      </w:pPr>
      <w:r w:rsidRPr="00BC0E5F">
        <w:rPr>
          <w:rFonts w:ascii="Bookman Old Style" w:eastAsia="Calibri" w:hAnsi="Bookman Old Style" w:cs="Arial"/>
          <w:sz w:val="24"/>
          <w:szCs w:val="24"/>
          <w:lang w:val="es-MX"/>
        </w:rPr>
        <w:t xml:space="preserve">Quien suscribe, </w:t>
      </w:r>
      <w:r w:rsidRPr="00BC0E5F">
        <w:rPr>
          <w:rFonts w:ascii="Bookman Old Style" w:eastAsia="Calibri" w:hAnsi="Bookman Old Style" w:cs="Arial"/>
          <w:b/>
          <w:sz w:val="24"/>
          <w:szCs w:val="24"/>
          <w:lang w:val="es-MX"/>
        </w:rPr>
        <w:t>DIPUTADO GABRIEL OSWALDO JIMÉNEZ LÓPEZ, INTEGRANTE DEL GRUPO LEGISLATIVO DEL PARTIDO ACCIÓN NACIONAL DE LA LX LEGISLATURA</w:t>
      </w:r>
      <w:r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>,</w:t>
      </w:r>
      <w:r w:rsidRPr="00BC0E5F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 xml:space="preserve"> </w:t>
      </w:r>
      <w:r w:rsidRPr="00BC0E5F">
        <w:rPr>
          <w:rFonts w:ascii="Bookman Old Style" w:eastAsia="Calibri" w:hAnsi="Bookman Old Style" w:cs="Arial"/>
          <w:sz w:val="24"/>
          <w:szCs w:val="24"/>
          <w:lang w:val="es-MX"/>
        </w:rPr>
        <w:t>con fundamento en lo dispuesto por los artículos 44 fracción II, 144 fracción II, 146 y 147 de la Ley Orgánica del Poder Legislativo del Estado Libre y Soberano de Puebla y 120 fracción VI del Reglamento Interior de Honorable Congreso del Estado, someto a la consideración de esta Soberanía el presente Acuerdo bajo el siguiente</w:t>
      </w:r>
      <w:r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>:</w:t>
      </w:r>
    </w:p>
    <w:p w14:paraId="6599D4B5" w14:textId="77777777" w:rsidR="00334778" w:rsidRPr="00BC0E5F" w:rsidRDefault="00334778" w:rsidP="00334778">
      <w:pPr>
        <w:autoSpaceDE w:val="0"/>
        <w:autoSpaceDN w:val="0"/>
        <w:adjustRightInd w:val="0"/>
        <w:spacing w:line="276" w:lineRule="auto"/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</w:pPr>
    </w:p>
    <w:p w14:paraId="59821FE9" w14:textId="77777777" w:rsidR="00334778" w:rsidRPr="00BC0E5F" w:rsidRDefault="00334778" w:rsidP="00334778">
      <w:pPr>
        <w:autoSpaceDE w:val="0"/>
        <w:autoSpaceDN w:val="0"/>
        <w:adjustRightInd w:val="0"/>
        <w:spacing w:line="276" w:lineRule="auto"/>
        <w:jc w:val="center"/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</w:pPr>
      <w:r w:rsidRPr="00BC0E5F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CONSIDERANDO</w:t>
      </w:r>
    </w:p>
    <w:p w14:paraId="4C8C361E" w14:textId="77777777" w:rsidR="000832A1" w:rsidRPr="00BC0E5F" w:rsidRDefault="000832A1" w:rsidP="0088479F">
      <w:pPr>
        <w:autoSpaceDE w:val="0"/>
        <w:autoSpaceDN w:val="0"/>
        <w:adjustRightInd w:val="0"/>
        <w:spacing w:line="276" w:lineRule="auto"/>
        <w:rPr>
          <w:rFonts w:ascii="Bookman Old Style" w:eastAsia="Calibri" w:hAnsi="Bookman Old Style" w:cs="Arial"/>
          <w:bCs/>
          <w:sz w:val="24"/>
          <w:szCs w:val="24"/>
          <w:lang w:val="es-MX"/>
        </w:rPr>
      </w:pPr>
    </w:p>
    <w:p w14:paraId="76CB5E2B" w14:textId="4B447F55" w:rsidR="00584144" w:rsidRPr="0088479F" w:rsidRDefault="009729D2" w:rsidP="0088479F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noProof/>
          <w:sz w:val="24"/>
          <w:szCs w:val="24"/>
          <w:lang w:val="es-MX" w:eastAsia="es-MX"/>
        </w:rPr>
      </w:pPr>
      <w:r w:rsidRPr="0088479F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I.-</w:t>
      </w:r>
      <w:r w:rsidR="00584144" w:rsidRPr="0088479F">
        <w:rPr>
          <w:rFonts w:ascii="Bookman Old Style" w:hAnsi="Bookman Old Style"/>
          <w:noProof/>
          <w:sz w:val="24"/>
          <w:szCs w:val="24"/>
          <w:lang w:val="es-MX" w:eastAsia="es-MX"/>
        </w:rPr>
        <w:t xml:space="preserve">  De  conformidad a los artículos 113 y 114 de la Constitución Política del Estado Libre y Soberano de Puebla, corresponde al Congreso del Estado, la revisión de las Cuentas P</w:t>
      </w:r>
      <w:r w:rsidR="00EF7475" w:rsidRPr="0088479F">
        <w:rPr>
          <w:rFonts w:ascii="Bookman Old Style" w:hAnsi="Bookman Old Style"/>
          <w:noProof/>
          <w:sz w:val="24"/>
          <w:szCs w:val="24"/>
          <w:lang w:val="es-MX" w:eastAsia="es-MX"/>
        </w:rPr>
        <w:t>úblicas, a través de la Auditorí</w:t>
      </w:r>
      <w:r w:rsidR="00584144" w:rsidRPr="0088479F">
        <w:rPr>
          <w:rFonts w:ascii="Bookman Old Style" w:hAnsi="Bookman Old Style"/>
          <w:noProof/>
          <w:sz w:val="24"/>
          <w:szCs w:val="24"/>
          <w:lang w:val="es-MX" w:eastAsia="es-MX"/>
        </w:rPr>
        <w:t>a Supe</w:t>
      </w:r>
      <w:r w:rsidR="00EF7475" w:rsidRPr="0088479F">
        <w:rPr>
          <w:rFonts w:ascii="Bookman Old Style" w:hAnsi="Bookman Old Style"/>
          <w:noProof/>
          <w:sz w:val="24"/>
          <w:szCs w:val="24"/>
          <w:lang w:val="es-MX" w:eastAsia="es-MX"/>
        </w:rPr>
        <w:t>r</w:t>
      </w:r>
      <w:r w:rsidR="00584144" w:rsidRPr="0088479F">
        <w:rPr>
          <w:rFonts w:ascii="Bookman Old Style" w:hAnsi="Bookman Old Style"/>
          <w:noProof/>
          <w:sz w:val="24"/>
          <w:szCs w:val="24"/>
          <w:lang w:val="es-MX" w:eastAsia="es-MX"/>
        </w:rPr>
        <w:t>ior del Estado, dependiente del Congreso del Estado.</w:t>
      </w:r>
    </w:p>
    <w:p w14:paraId="607CC6BE" w14:textId="609D0982" w:rsidR="00584144" w:rsidRDefault="0088479F" w:rsidP="0088479F">
      <w:pPr>
        <w:tabs>
          <w:tab w:val="left" w:pos="7275"/>
        </w:tabs>
        <w:autoSpaceDE w:val="0"/>
        <w:autoSpaceDN w:val="0"/>
        <w:adjustRightInd w:val="0"/>
        <w:spacing w:line="276" w:lineRule="auto"/>
        <w:rPr>
          <w:noProof/>
          <w:lang w:val="es-MX" w:eastAsia="es-MX"/>
        </w:rPr>
      </w:pPr>
      <w:r>
        <w:rPr>
          <w:noProof/>
          <w:lang w:val="es-MX" w:eastAsia="es-MX"/>
        </w:rPr>
        <w:tab/>
      </w:r>
    </w:p>
    <w:p w14:paraId="115F2A57" w14:textId="451445E9" w:rsidR="00584144" w:rsidRPr="0088479F" w:rsidRDefault="009729D2" w:rsidP="00EC197B">
      <w:p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  <w:r w:rsidRPr="0088479F">
        <w:rPr>
          <w:rFonts w:ascii="Bookman Old Style" w:eastAsia="Calibri" w:hAnsi="Bookman Old Style" w:cs="Arial"/>
          <w:b/>
          <w:sz w:val="24"/>
          <w:szCs w:val="24"/>
          <w:lang w:val="es-MX"/>
        </w:rPr>
        <w:t>II.-</w:t>
      </w:r>
      <w:r w:rsidRPr="0088479F">
        <w:rPr>
          <w:rFonts w:ascii="Bookman Old Style" w:eastAsia="Calibri" w:hAnsi="Bookman Old Style" w:cs="Arial"/>
          <w:sz w:val="24"/>
          <w:szCs w:val="24"/>
          <w:lang w:val="es-MX"/>
        </w:rPr>
        <w:t xml:space="preserve"> </w:t>
      </w:r>
      <w:r w:rsidR="00EF7475" w:rsidRPr="0088479F">
        <w:rPr>
          <w:rFonts w:ascii="Bookman Old Style" w:eastAsia="Calibri" w:hAnsi="Bookman Old Style" w:cs="Arial"/>
          <w:sz w:val="24"/>
          <w:szCs w:val="24"/>
          <w:lang w:val="es-MX"/>
        </w:rPr>
        <w:t>Que la Constitución Política del Est</w:t>
      </w:r>
      <w:r w:rsidR="0088479F">
        <w:rPr>
          <w:rFonts w:ascii="Bookman Old Style" w:eastAsia="Calibri" w:hAnsi="Bookman Old Style" w:cs="Arial"/>
          <w:sz w:val="24"/>
          <w:szCs w:val="24"/>
          <w:lang w:val="es-MX"/>
        </w:rPr>
        <w:t xml:space="preserve">ado Libre y Soberano de Puebla en su artículo 113 </w:t>
      </w:r>
      <w:r w:rsidR="00EF7475" w:rsidRPr="0088479F">
        <w:rPr>
          <w:rFonts w:ascii="Bookman Old Style" w:eastAsia="Calibri" w:hAnsi="Bookman Old Style" w:cs="Arial"/>
          <w:sz w:val="24"/>
          <w:szCs w:val="24"/>
          <w:lang w:val="es-MX"/>
        </w:rPr>
        <w:t>establece que la Auditoría Superior del Estado</w:t>
      </w:r>
      <w:r w:rsidR="00BB6680" w:rsidRPr="0088479F">
        <w:rPr>
          <w:rFonts w:ascii="Bookman Old Style" w:eastAsia="Calibri" w:hAnsi="Bookman Old Style" w:cs="Arial"/>
          <w:sz w:val="24"/>
          <w:szCs w:val="24"/>
          <w:lang w:val="es-MX"/>
        </w:rPr>
        <w:t xml:space="preserve"> de Puebla, es la encargada de “</w:t>
      </w:r>
      <w:r w:rsidR="00BB6680" w:rsidRPr="00AB2C6A">
        <w:rPr>
          <w:rFonts w:ascii="Bookman Old Style" w:eastAsia="Calibri" w:hAnsi="Bookman Old Style" w:cs="Arial"/>
          <w:b/>
          <w:sz w:val="24"/>
          <w:szCs w:val="24"/>
          <w:lang w:val="es-MX"/>
        </w:rPr>
        <w:t>fiscalizar los ingresos, egresos, control, administración, manejo, custodia y aplicación de fondos, bienes y recursos</w:t>
      </w:r>
      <w:r w:rsidR="00BB6680" w:rsidRPr="0088479F">
        <w:rPr>
          <w:rFonts w:ascii="Bookman Old Style" w:eastAsia="Calibri" w:hAnsi="Bookman Old Style" w:cs="Arial"/>
          <w:sz w:val="24"/>
          <w:szCs w:val="24"/>
          <w:lang w:val="es-MX"/>
        </w:rPr>
        <w:t xml:space="preserve"> </w:t>
      </w:r>
      <w:r w:rsidR="00BB6680" w:rsidRPr="00AB2C6A">
        <w:rPr>
          <w:rFonts w:ascii="Bookman Old Style" w:eastAsia="Calibri" w:hAnsi="Bookman Old Style" w:cs="Arial"/>
          <w:b/>
          <w:sz w:val="24"/>
          <w:szCs w:val="24"/>
          <w:lang w:val="es-MX"/>
        </w:rPr>
        <w:t>de los</w:t>
      </w:r>
      <w:r w:rsidR="00BB6680" w:rsidRPr="0088479F">
        <w:rPr>
          <w:rFonts w:ascii="Bookman Old Style" w:eastAsia="Calibri" w:hAnsi="Bookman Old Style" w:cs="Arial"/>
          <w:sz w:val="24"/>
          <w:szCs w:val="24"/>
          <w:lang w:val="es-MX"/>
        </w:rPr>
        <w:t xml:space="preserve"> Poderes del Estado, </w:t>
      </w:r>
      <w:r w:rsidR="00BB6680" w:rsidRPr="00F879E9">
        <w:rPr>
          <w:rFonts w:ascii="Bookman Old Style" w:eastAsia="Calibri" w:hAnsi="Bookman Old Style" w:cs="Arial"/>
          <w:b/>
          <w:sz w:val="24"/>
          <w:szCs w:val="24"/>
          <w:lang w:val="es-MX"/>
        </w:rPr>
        <w:t>Ayuntamientos</w:t>
      </w:r>
      <w:r w:rsidR="00BB6680" w:rsidRPr="0088479F">
        <w:rPr>
          <w:rFonts w:ascii="Bookman Old Style" w:eastAsia="Calibri" w:hAnsi="Bookman Old Style" w:cs="Arial"/>
          <w:sz w:val="24"/>
          <w:szCs w:val="24"/>
          <w:lang w:val="es-MX"/>
        </w:rPr>
        <w:t>, organismos autónomos, entidades paraestatales y paramunicipales, organismos públicos desconcentrados, fideicomisos en los que e</w:t>
      </w:r>
      <w:r w:rsidR="00A54CB5">
        <w:rPr>
          <w:rFonts w:ascii="Bookman Old Style" w:eastAsia="Calibri" w:hAnsi="Bookman Old Style" w:cs="Arial"/>
          <w:sz w:val="24"/>
          <w:szCs w:val="24"/>
          <w:lang w:val="es-MX"/>
        </w:rPr>
        <w:t xml:space="preserve">l fideicomitente sea cualquiera </w:t>
      </w:r>
      <w:r w:rsidR="00BB6680" w:rsidRPr="0088479F">
        <w:rPr>
          <w:rFonts w:ascii="Bookman Old Style" w:eastAsia="Calibri" w:hAnsi="Bookman Old Style" w:cs="Arial"/>
          <w:sz w:val="24"/>
          <w:szCs w:val="24"/>
          <w:lang w:val="es-MX"/>
        </w:rPr>
        <w:t>de los Poderes del Estado o Ayuntamientos y en general, cualquier persona física o jurídica, pública o privada, mandato, fondo y demás que por cualquier razón, recauden, manejen, ejerzan, resguarden o custodien recursos</w:t>
      </w:r>
      <w:r w:rsidR="0088479F" w:rsidRPr="0088479F">
        <w:rPr>
          <w:rFonts w:ascii="Bookman Old Style" w:eastAsia="Calibri" w:hAnsi="Bookman Old Style" w:cs="Arial"/>
          <w:sz w:val="24"/>
          <w:szCs w:val="24"/>
          <w:lang w:val="es-MX"/>
        </w:rPr>
        <w:t>, fondos, bienes o valores de la hacienda pública estatal o municipal, tanto en el país como en el extranjero, y demás que fo</w:t>
      </w:r>
      <w:r w:rsidR="00AB2C6A">
        <w:rPr>
          <w:rFonts w:ascii="Bookman Old Style" w:eastAsia="Calibri" w:hAnsi="Bookman Old Style" w:cs="Arial"/>
          <w:sz w:val="24"/>
          <w:szCs w:val="24"/>
          <w:lang w:val="es-MX"/>
        </w:rPr>
        <w:t>rmen parte de la cuenta pública”.</w:t>
      </w:r>
    </w:p>
    <w:p w14:paraId="140E1303" w14:textId="71544F35" w:rsidR="00584144" w:rsidRDefault="00584144" w:rsidP="00584144">
      <w:pPr>
        <w:autoSpaceDE w:val="0"/>
        <w:autoSpaceDN w:val="0"/>
        <w:adjustRightInd w:val="0"/>
        <w:spacing w:line="276" w:lineRule="auto"/>
        <w:rPr>
          <w:rFonts w:ascii="Bookman Old Style" w:eastAsia="Calibri" w:hAnsi="Bookman Old Style" w:cs="Arial"/>
          <w:b/>
          <w:sz w:val="24"/>
          <w:szCs w:val="24"/>
          <w:lang w:val="es-MX"/>
        </w:rPr>
      </w:pPr>
    </w:p>
    <w:p w14:paraId="7AFC05EC" w14:textId="77777777" w:rsidR="00584144" w:rsidRDefault="00584144" w:rsidP="00584144">
      <w:pPr>
        <w:autoSpaceDE w:val="0"/>
        <w:autoSpaceDN w:val="0"/>
        <w:adjustRightInd w:val="0"/>
        <w:spacing w:line="276" w:lineRule="auto"/>
        <w:rPr>
          <w:rFonts w:ascii="Bookman Old Style" w:eastAsia="Calibri" w:hAnsi="Bookman Old Style" w:cs="Arial"/>
          <w:b/>
          <w:sz w:val="24"/>
          <w:szCs w:val="24"/>
          <w:lang w:val="es-MX"/>
        </w:rPr>
      </w:pPr>
    </w:p>
    <w:p w14:paraId="3E83CB5C" w14:textId="06D799E4" w:rsidR="009916E0" w:rsidRDefault="009916E0" w:rsidP="00A43CEB">
      <w:pPr>
        <w:widowControl w:val="0"/>
        <w:autoSpaceDE w:val="0"/>
        <w:autoSpaceDN w:val="0"/>
        <w:spacing w:before="198" w:line="276" w:lineRule="auto"/>
        <w:ind w:left="-142" w:right="117"/>
        <w:rPr>
          <w:rFonts w:ascii="Bookman Old Style" w:hAnsi="Bookman Old Style" w:cs="Arial"/>
          <w:bCs/>
          <w:color w:val="000000"/>
          <w:sz w:val="24"/>
          <w:szCs w:val="24"/>
          <w:lang w:val="es-MX" w:eastAsia="es-MX"/>
        </w:rPr>
      </w:pPr>
    </w:p>
    <w:p w14:paraId="00140DD1" w14:textId="49AD9BF4" w:rsidR="002F29D3" w:rsidRDefault="0004140B" w:rsidP="002F29D3">
      <w:pPr>
        <w:widowControl w:val="0"/>
        <w:autoSpaceDE w:val="0"/>
        <w:autoSpaceDN w:val="0"/>
        <w:spacing w:before="198" w:line="276" w:lineRule="auto"/>
        <w:ind w:left="-142" w:right="117"/>
        <w:jc w:val="both"/>
        <w:rPr>
          <w:rFonts w:ascii="Bookman Old Style" w:eastAsia="Calibri" w:hAnsi="Bookman Old Style" w:cs="Arial"/>
          <w:sz w:val="24"/>
          <w:szCs w:val="24"/>
          <w:lang w:val="es-MX" w:bidi="es-ES"/>
        </w:rPr>
      </w:pPr>
      <w:r>
        <w:rPr>
          <w:rFonts w:ascii="Bookman Old Style" w:eastAsia="Calibri" w:hAnsi="Bookman Old Style" w:cs="Arial"/>
          <w:b/>
          <w:sz w:val="24"/>
          <w:szCs w:val="24"/>
          <w:lang w:val="es-MX" w:bidi="es-ES"/>
        </w:rPr>
        <w:lastRenderedPageBreak/>
        <w:t>III.-</w:t>
      </w:r>
      <w:r w:rsidRPr="00A43CEB">
        <w:rPr>
          <w:rFonts w:ascii="Bookman Old Style" w:eastAsia="Calibri" w:hAnsi="Bookman Old Style" w:cs="Arial"/>
          <w:sz w:val="24"/>
          <w:szCs w:val="24"/>
          <w:lang w:val="es-MX" w:bidi="es-ES"/>
        </w:rPr>
        <w:t xml:space="preserve"> </w:t>
      </w:r>
      <w:r w:rsidR="002F29D3">
        <w:rPr>
          <w:rFonts w:ascii="Bookman Old Style" w:eastAsia="Calibri" w:hAnsi="Bookman Old Style" w:cs="Arial"/>
          <w:sz w:val="24"/>
          <w:szCs w:val="24"/>
          <w:lang w:val="es-MX" w:bidi="es-ES"/>
        </w:rPr>
        <w:t xml:space="preserve">De conformidad a </w:t>
      </w:r>
      <w:r w:rsidR="00A43CEB" w:rsidRPr="00A43CEB">
        <w:rPr>
          <w:rFonts w:ascii="Bookman Old Style" w:eastAsia="Calibri" w:hAnsi="Bookman Old Style" w:cs="Arial"/>
          <w:sz w:val="24"/>
          <w:szCs w:val="24"/>
          <w:lang w:val="es-MX" w:bidi="es-ES"/>
        </w:rPr>
        <w:t xml:space="preserve">la </w:t>
      </w:r>
      <w:r w:rsidR="00A43CEB" w:rsidRPr="002F29D3">
        <w:rPr>
          <w:rFonts w:ascii="Bookman Old Style" w:eastAsia="Calibri" w:hAnsi="Bookman Old Style" w:cs="Arial"/>
          <w:b/>
          <w:sz w:val="24"/>
          <w:szCs w:val="24"/>
          <w:lang w:val="es-MX" w:bidi="es-ES"/>
        </w:rPr>
        <w:t>Ley de Fiscalización Superior y Rendición de Cuentas del Estado de Puebla</w:t>
      </w:r>
      <w:r w:rsidR="002F29D3">
        <w:rPr>
          <w:rFonts w:ascii="Bookman Old Style" w:eastAsia="Calibri" w:hAnsi="Bookman Old Style" w:cs="Arial"/>
          <w:sz w:val="24"/>
          <w:szCs w:val="24"/>
          <w:lang w:val="es-MX" w:bidi="es-ES"/>
        </w:rPr>
        <w:t>, establece</w:t>
      </w:r>
      <w:r w:rsidR="00A43CEB" w:rsidRPr="00A43CEB">
        <w:rPr>
          <w:rFonts w:ascii="Bookman Old Style" w:eastAsia="Calibri" w:hAnsi="Bookman Old Style" w:cs="Arial"/>
          <w:sz w:val="24"/>
          <w:szCs w:val="24"/>
          <w:lang w:val="es-MX" w:bidi="es-ES"/>
        </w:rPr>
        <w:t xml:space="preserve"> que:</w:t>
      </w:r>
    </w:p>
    <w:p w14:paraId="782CF412" w14:textId="5D00A9AC" w:rsidR="00A43CEB" w:rsidRPr="002F29D3" w:rsidRDefault="00A43CEB" w:rsidP="002F29D3">
      <w:pPr>
        <w:widowControl w:val="0"/>
        <w:autoSpaceDE w:val="0"/>
        <w:autoSpaceDN w:val="0"/>
        <w:spacing w:before="198" w:line="276" w:lineRule="auto"/>
        <w:ind w:left="-142" w:right="117" w:firstLine="850"/>
        <w:jc w:val="both"/>
        <w:rPr>
          <w:rFonts w:ascii="Bookman Old Style" w:eastAsia="Calibri" w:hAnsi="Bookman Old Style" w:cs="Arial"/>
          <w:sz w:val="24"/>
          <w:szCs w:val="24"/>
          <w:lang w:val="es-MX" w:bidi="es-ES"/>
        </w:rPr>
      </w:pPr>
      <w:r w:rsidRPr="00A43CEB">
        <w:rPr>
          <w:rFonts w:ascii="Bookman Old Style" w:eastAsia="Calibri" w:hAnsi="Bookman Old Style" w:cs="Arial"/>
          <w:i/>
          <w:sz w:val="24"/>
          <w:szCs w:val="24"/>
          <w:lang w:val="es-MX" w:bidi="es-ES"/>
        </w:rPr>
        <w:t xml:space="preserve">“Artículo 45.- Si como resultado de la Fiscalización Superior, se detectara la existencia de </w:t>
      </w:r>
      <w:r w:rsidRPr="002F29D3">
        <w:rPr>
          <w:rFonts w:ascii="Bookman Old Style" w:eastAsia="Calibri" w:hAnsi="Bookman Old Style" w:cs="Arial"/>
          <w:b/>
          <w:i/>
          <w:sz w:val="24"/>
          <w:szCs w:val="24"/>
          <w:lang w:val="es-MX" w:bidi="es-ES"/>
        </w:rPr>
        <w:t>actos u omisiones</w:t>
      </w:r>
      <w:r w:rsidRPr="00A43CEB">
        <w:rPr>
          <w:rFonts w:ascii="Bookman Old Style" w:eastAsia="Calibri" w:hAnsi="Bookman Old Style" w:cs="Arial"/>
          <w:i/>
          <w:sz w:val="24"/>
          <w:szCs w:val="24"/>
          <w:lang w:val="es-MX" w:bidi="es-ES"/>
        </w:rPr>
        <w:t xml:space="preserve"> que generen irregularidades, la Auditoría Superior, procederá en su caso, respecto a los probables responsables a:</w:t>
      </w:r>
    </w:p>
    <w:p w14:paraId="1F0AFD32" w14:textId="6B565065" w:rsidR="00BB4B0E" w:rsidRPr="00342C69" w:rsidRDefault="00A43CEB" w:rsidP="00342C69">
      <w:pPr>
        <w:widowControl w:val="0"/>
        <w:autoSpaceDE w:val="0"/>
        <w:autoSpaceDN w:val="0"/>
        <w:spacing w:before="198" w:line="276" w:lineRule="auto"/>
        <w:ind w:left="-142" w:right="117" w:firstLine="850"/>
        <w:jc w:val="both"/>
        <w:rPr>
          <w:rFonts w:ascii="Bookman Old Style" w:eastAsia="Calibri" w:hAnsi="Bookman Old Style" w:cs="Arial"/>
          <w:i/>
          <w:sz w:val="24"/>
          <w:szCs w:val="24"/>
          <w:lang w:val="es-MX" w:bidi="es-ES"/>
        </w:rPr>
      </w:pPr>
      <w:r w:rsidRPr="00A43CEB">
        <w:rPr>
          <w:rFonts w:ascii="Bookman Old Style" w:eastAsia="Calibri" w:hAnsi="Bookman Old Style" w:cs="Arial"/>
          <w:i/>
          <w:sz w:val="24"/>
          <w:szCs w:val="24"/>
          <w:lang w:val="es-MX" w:bidi="es-ES"/>
        </w:rPr>
        <w:t xml:space="preserve">I.- </w:t>
      </w:r>
      <w:r w:rsidRPr="00A43CEB">
        <w:rPr>
          <w:rFonts w:ascii="Bookman Old Style" w:eastAsia="Calibri" w:hAnsi="Bookman Old Style" w:cs="Arial"/>
          <w:bCs/>
          <w:i/>
          <w:sz w:val="24"/>
          <w:szCs w:val="24"/>
          <w:lang w:val="es-MX" w:bidi="es-ES"/>
        </w:rPr>
        <w:t>Iniciar y sustanciar, previa aprobación del Congreso del Estado</w:t>
      </w:r>
      <w:r w:rsidRPr="00A43CEB">
        <w:rPr>
          <w:rFonts w:ascii="Bookman Old Style" w:eastAsia="Calibri" w:hAnsi="Bookman Old Style" w:cs="Arial"/>
          <w:i/>
          <w:sz w:val="24"/>
          <w:szCs w:val="24"/>
          <w:lang w:val="es-MX" w:bidi="es-ES"/>
        </w:rPr>
        <w:t xml:space="preserve">, </w:t>
      </w:r>
      <w:r w:rsidRPr="00A43CEB">
        <w:rPr>
          <w:rFonts w:ascii="Bookman Old Style" w:eastAsia="Calibri" w:hAnsi="Bookman Old Style" w:cs="Arial"/>
          <w:bCs/>
          <w:i/>
          <w:sz w:val="24"/>
          <w:szCs w:val="24"/>
          <w:lang w:val="es-MX" w:bidi="es-ES"/>
        </w:rPr>
        <w:t>el Procedimiento Administrativo de Determinación de Responsabilidades</w:t>
      </w:r>
      <w:r w:rsidRPr="00A43CEB">
        <w:rPr>
          <w:rFonts w:ascii="Bookman Old Style" w:eastAsia="Calibri" w:hAnsi="Bookman Old Style" w:cs="Arial"/>
          <w:i/>
          <w:sz w:val="24"/>
          <w:szCs w:val="24"/>
          <w:lang w:val="es-MX" w:bidi="es-ES"/>
        </w:rPr>
        <w:t xml:space="preserve"> establecido en la ley de la materia; por actos u omisiones, que probablemente impliquen incumplimiento de las disposiciones legales, reglamentarias y administrativas aplicables; y propondrá las sanciones que correspondan;”</w:t>
      </w:r>
    </w:p>
    <w:p w14:paraId="186B5E93" w14:textId="4329CC2D" w:rsidR="00BB4B0E" w:rsidRPr="00D72AA3" w:rsidRDefault="002F29D3" w:rsidP="00BB4B0E">
      <w:pPr>
        <w:widowControl w:val="0"/>
        <w:autoSpaceDE w:val="0"/>
        <w:autoSpaceDN w:val="0"/>
        <w:spacing w:before="198" w:line="276" w:lineRule="auto"/>
        <w:ind w:left="-142" w:right="117"/>
        <w:jc w:val="both"/>
        <w:rPr>
          <w:rFonts w:ascii="Bookman Old Style" w:eastAsia="Calibri" w:hAnsi="Bookman Old Style" w:cs="Arial"/>
          <w:sz w:val="24"/>
          <w:szCs w:val="24"/>
          <w:lang w:val="es-MX" w:bidi="es-ES"/>
        </w:rPr>
      </w:pPr>
      <w:r w:rsidRPr="0015151A">
        <w:rPr>
          <w:rFonts w:ascii="Bookman Old Style" w:eastAsia="Calibri" w:hAnsi="Bookman Old Style" w:cs="Arial"/>
          <w:b/>
          <w:sz w:val="24"/>
          <w:szCs w:val="24"/>
          <w:lang w:val="es-MX" w:bidi="es-ES"/>
        </w:rPr>
        <w:t>IV.-</w:t>
      </w:r>
      <w:r w:rsidR="00BB4B0E" w:rsidRPr="0015151A">
        <w:rPr>
          <w:rFonts w:ascii="Century Gothic" w:eastAsia="Calibri" w:hAnsi="Century Gothic" w:cs="Arial"/>
          <w:sz w:val="22"/>
          <w:szCs w:val="22"/>
          <w:lang w:val="es-MX"/>
        </w:rPr>
        <w:t xml:space="preserve"> </w:t>
      </w:r>
      <w:r w:rsidR="00D72AA3" w:rsidRPr="0015151A">
        <w:rPr>
          <w:rFonts w:ascii="Bookman Old Style" w:eastAsia="Calibri" w:hAnsi="Bookman Old Style" w:cs="Arial"/>
          <w:sz w:val="24"/>
          <w:szCs w:val="24"/>
          <w:lang w:val="es-MX" w:bidi="es-ES"/>
        </w:rPr>
        <w:t xml:space="preserve">Que la </w:t>
      </w:r>
      <w:r w:rsidR="00D72AA3" w:rsidRPr="0015151A">
        <w:rPr>
          <w:rFonts w:ascii="Bookman Old Style" w:eastAsia="Calibri" w:hAnsi="Bookman Old Style" w:cs="Arial"/>
          <w:b/>
          <w:sz w:val="24"/>
          <w:szCs w:val="24"/>
          <w:lang w:val="es-MX" w:bidi="es-ES"/>
        </w:rPr>
        <w:t>Ley Orgánica Municipal</w:t>
      </w:r>
      <w:r w:rsidR="00D72AA3" w:rsidRPr="0015151A">
        <w:rPr>
          <w:rFonts w:ascii="Bookman Old Style" w:eastAsia="Calibri" w:hAnsi="Bookman Old Style" w:cs="Arial"/>
          <w:sz w:val="24"/>
          <w:szCs w:val="24"/>
          <w:lang w:val="es-MX" w:bidi="es-ES"/>
        </w:rPr>
        <w:t xml:space="preserve"> señala:</w:t>
      </w:r>
    </w:p>
    <w:p w14:paraId="43215608" w14:textId="77777777" w:rsidR="00EC197B" w:rsidRDefault="00EC197B" w:rsidP="00EC197B">
      <w:pPr>
        <w:widowControl w:val="0"/>
        <w:autoSpaceDE w:val="0"/>
        <w:autoSpaceDN w:val="0"/>
        <w:spacing w:line="276" w:lineRule="auto"/>
        <w:ind w:left="-142" w:right="119" w:firstLine="850"/>
        <w:jc w:val="both"/>
        <w:rPr>
          <w:rFonts w:ascii="Bookman Old Style" w:eastAsia="Calibri" w:hAnsi="Bookman Old Style" w:cs="Arial"/>
          <w:bCs/>
          <w:sz w:val="24"/>
          <w:szCs w:val="24"/>
          <w:lang w:val="es-MX" w:bidi="es-ES"/>
        </w:rPr>
      </w:pPr>
    </w:p>
    <w:p w14:paraId="320F556C" w14:textId="77777777" w:rsidR="00BB4B0E" w:rsidRPr="00D72AA3" w:rsidRDefault="00BB4B0E" w:rsidP="00EC197B">
      <w:pPr>
        <w:widowControl w:val="0"/>
        <w:autoSpaceDE w:val="0"/>
        <w:autoSpaceDN w:val="0"/>
        <w:spacing w:line="276" w:lineRule="auto"/>
        <w:ind w:left="-142" w:right="119" w:firstLine="850"/>
        <w:jc w:val="both"/>
        <w:rPr>
          <w:rFonts w:ascii="Bookman Old Style" w:eastAsia="Calibri" w:hAnsi="Bookman Old Style" w:cs="Arial"/>
          <w:sz w:val="24"/>
          <w:szCs w:val="24"/>
          <w:lang w:val="es-MX" w:bidi="es-ES"/>
        </w:rPr>
      </w:pPr>
      <w:r w:rsidRPr="00D72AA3">
        <w:rPr>
          <w:rFonts w:ascii="Bookman Old Style" w:eastAsia="Calibri" w:hAnsi="Bookman Old Style" w:cs="Arial"/>
          <w:bCs/>
          <w:sz w:val="24"/>
          <w:szCs w:val="24"/>
          <w:lang w:val="es-MX" w:bidi="es-ES"/>
        </w:rPr>
        <w:t xml:space="preserve">ARTÍCULO 58 </w:t>
      </w:r>
    </w:p>
    <w:p w14:paraId="4C8F05AA" w14:textId="0A4548EA" w:rsidR="00BB4B0E" w:rsidRPr="00342C69" w:rsidRDefault="00BB4B0E" w:rsidP="00EC197B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i/>
          <w:lang w:val="es-MX" w:bidi="es-ES"/>
        </w:rPr>
      </w:pPr>
      <w:r w:rsidRPr="00342C69">
        <w:rPr>
          <w:rFonts w:ascii="Bookman Old Style" w:eastAsia="Calibri" w:hAnsi="Bookman Old Style" w:cs="Arial"/>
          <w:i/>
          <w:lang w:val="es-MX" w:bidi="es-ES"/>
        </w:rPr>
        <w:t>Son causas de suspensión de los miembros del Ayuntamiento o del Concejo Municipal las siguientes:</w:t>
      </w:r>
    </w:p>
    <w:p w14:paraId="25D91E01" w14:textId="77777777" w:rsidR="00BB4B0E" w:rsidRPr="00342C69" w:rsidRDefault="00BB4B0E" w:rsidP="00EC197B">
      <w:pPr>
        <w:widowControl w:val="0"/>
        <w:autoSpaceDE w:val="0"/>
        <w:autoSpaceDN w:val="0"/>
        <w:spacing w:line="276" w:lineRule="auto"/>
        <w:ind w:left="-142" w:right="119" w:firstLine="850"/>
        <w:jc w:val="both"/>
        <w:rPr>
          <w:rFonts w:ascii="Bookman Old Style" w:eastAsia="Calibri" w:hAnsi="Bookman Old Style" w:cs="Arial"/>
          <w:i/>
          <w:lang w:val="es-MX" w:bidi="es-ES"/>
        </w:rPr>
      </w:pPr>
      <w:r w:rsidRPr="00342C69">
        <w:rPr>
          <w:rFonts w:ascii="Bookman Old Style" w:eastAsia="Calibri" w:hAnsi="Bookman Old Style" w:cs="Arial"/>
          <w:i/>
          <w:lang w:val="es-MX" w:bidi="es-ES"/>
        </w:rPr>
        <w:t xml:space="preserve">II. </w:t>
      </w:r>
      <w:r w:rsidRPr="00342C69">
        <w:rPr>
          <w:rFonts w:ascii="Bookman Old Style" w:eastAsia="Calibri" w:hAnsi="Bookman Old Style" w:cs="Arial"/>
          <w:b/>
          <w:i/>
          <w:lang w:val="es-MX" w:bidi="es-ES"/>
        </w:rPr>
        <w:t>Retener</w:t>
      </w:r>
      <w:r w:rsidRPr="00342C69">
        <w:rPr>
          <w:rFonts w:ascii="Bookman Old Style" w:eastAsia="Calibri" w:hAnsi="Bookman Old Style" w:cs="Arial"/>
          <w:i/>
          <w:lang w:val="es-MX" w:bidi="es-ES"/>
        </w:rPr>
        <w:t xml:space="preserve"> o invertir para fines distintos los </w:t>
      </w:r>
      <w:r w:rsidRPr="00342C69">
        <w:rPr>
          <w:rFonts w:ascii="Bookman Old Style" w:eastAsia="Calibri" w:hAnsi="Bookman Old Style" w:cs="Arial"/>
          <w:b/>
          <w:i/>
          <w:lang w:val="es-MX" w:bidi="es-ES"/>
        </w:rPr>
        <w:t>recursos municipales</w:t>
      </w:r>
      <w:r w:rsidRPr="00342C69">
        <w:rPr>
          <w:rFonts w:ascii="Bookman Old Style" w:eastAsia="Calibri" w:hAnsi="Bookman Old Style" w:cs="Arial"/>
          <w:i/>
          <w:lang w:val="es-MX" w:bidi="es-ES"/>
        </w:rPr>
        <w:t xml:space="preserve"> o las cooperaciones que en efectivo o en especie entreguen los particulares para la realización de obras;</w:t>
      </w:r>
    </w:p>
    <w:p w14:paraId="4049D7A0" w14:textId="358AA26E" w:rsidR="00BB4B0E" w:rsidRPr="00342C69" w:rsidRDefault="00BB4B0E" w:rsidP="00EC197B">
      <w:pPr>
        <w:widowControl w:val="0"/>
        <w:autoSpaceDE w:val="0"/>
        <w:autoSpaceDN w:val="0"/>
        <w:spacing w:line="276" w:lineRule="auto"/>
        <w:ind w:left="-142" w:right="119" w:firstLine="850"/>
        <w:jc w:val="both"/>
        <w:rPr>
          <w:rFonts w:ascii="Bookman Old Style" w:eastAsia="Calibri" w:hAnsi="Bookman Old Style" w:cs="Arial"/>
          <w:i/>
          <w:lang w:val="es-MX" w:bidi="es-ES"/>
        </w:rPr>
      </w:pPr>
      <w:r w:rsidRPr="00342C69">
        <w:rPr>
          <w:rFonts w:ascii="Bookman Old Style" w:eastAsia="Calibri" w:hAnsi="Bookman Old Style" w:cs="Arial"/>
          <w:i/>
          <w:lang w:val="es-MX" w:bidi="es-ES"/>
        </w:rPr>
        <w:t xml:space="preserve">IV. </w:t>
      </w:r>
      <w:r w:rsidRPr="00342C69">
        <w:rPr>
          <w:rFonts w:ascii="Bookman Old Style" w:eastAsia="Calibri" w:hAnsi="Bookman Old Style" w:cs="Arial"/>
          <w:b/>
          <w:i/>
          <w:lang w:val="es-MX" w:bidi="es-ES"/>
        </w:rPr>
        <w:t>Faltar reiteradamente al cumplimiento de las funciones encomendadas por la ley</w:t>
      </w:r>
      <w:r w:rsidRPr="00342C69">
        <w:rPr>
          <w:rFonts w:ascii="Bookman Old Style" w:eastAsia="Calibri" w:hAnsi="Bookman Old Style" w:cs="Arial"/>
          <w:i/>
          <w:lang w:val="es-MX" w:bidi="es-ES"/>
        </w:rPr>
        <w:t xml:space="preserve">, cuando con ello se </w:t>
      </w:r>
      <w:r w:rsidRPr="00342C69">
        <w:rPr>
          <w:rFonts w:ascii="Bookman Old Style" w:eastAsia="Calibri" w:hAnsi="Bookman Old Style" w:cs="Arial"/>
          <w:b/>
          <w:i/>
          <w:lang w:val="es-MX" w:bidi="es-ES"/>
        </w:rPr>
        <w:t>causen perjuicios graves al Municipio o a la colectividad</w:t>
      </w:r>
      <w:r w:rsidRPr="00342C69">
        <w:rPr>
          <w:rFonts w:ascii="Bookman Old Style" w:eastAsia="Calibri" w:hAnsi="Bookman Old Style" w:cs="Arial"/>
          <w:i/>
          <w:lang w:val="es-MX" w:bidi="es-ES"/>
        </w:rPr>
        <w:t>;</w:t>
      </w:r>
    </w:p>
    <w:p w14:paraId="70EE5994" w14:textId="77777777" w:rsidR="00EC197B" w:rsidRDefault="00EC197B" w:rsidP="00EC197B">
      <w:pPr>
        <w:widowControl w:val="0"/>
        <w:autoSpaceDE w:val="0"/>
        <w:autoSpaceDN w:val="0"/>
        <w:spacing w:line="276" w:lineRule="auto"/>
        <w:ind w:left="-142" w:right="119" w:firstLine="850"/>
        <w:jc w:val="both"/>
        <w:rPr>
          <w:rFonts w:ascii="Bookman Old Style" w:eastAsia="Calibri" w:hAnsi="Bookman Old Style" w:cs="Arial"/>
          <w:bCs/>
          <w:sz w:val="24"/>
          <w:szCs w:val="24"/>
          <w:lang w:val="es-MX" w:bidi="es-ES"/>
        </w:rPr>
      </w:pPr>
    </w:p>
    <w:p w14:paraId="6BE1E8BE" w14:textId="77777777" w:rsidR="00BB4B0E" w:rsidRPr="00D72AA3" w:rsidRDefault="00BB4B0E" w:rsidP="00EC197B">
      <w:pPr>
        <w:widowControl w:val="0"/>
        <w:autoSpaceDE w:val="0"/>
        <w:autoSpaceDN w:val="0"/>
        <w:spacing w:line="276" w:lineRule="auto"/>
        <w:ind w:left="-142" w:right="119" w:firstLine="850"/>
        <w:jc w:val="both"/>
        <w:rPr>
          <w:rFonts w:ascii="Bookman Old Style" w:eastAsia="Calibri" w:hAnsi="Bookman Old Style" w:cs="Arial"/>
          <w:sz w:val="24"/>
          <w:szCs w:val="24"/>
          <w:lang w:val="es-MX" w:bidi="es-ES"/>
        </w:rPr>
      </w:pPr>
      <w:r w:rsidRPr="00D72AA3">
        <w:rPr>
          <w:rFonts w:ascii="Bookman Old Style" w:eastAsia="Calibri" w:hAnsi="Bookman Old Style" w:cs="Arial"/>
          <w:bCs/>
          <w:sz w:val="24"/>
          <w:szCs w:val="24"/>
          <w:lang w:val="es-MX" w:bidi="es-ES"/>
        </w:rPr>
        <w:t xml:space="preserve">ARTÍCULO 59 </w:t>
      </w:r>
    </w:p>
    <w:p w14:paraId="54AAB623" w14:textId="77777777" w:rsidR="00BB4B0E" w:rsidRPr="00CE58B2" w:rsidRDefault="00BB4B0E" w:rsidP="00EC197B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lang w:val="es-MX" w:bidi="es-ES"/>
        </w:rPr>
      </w:pPr>
      <w:r w:rsidRPr="00CE58B2">
        <w:rPr>
          <w:rFonts w:ascii="Bookman Old Style" w:eastAsia="Calibri" w:hAnsi="Bookman Old Style" w:cs="Arial"/>
          <w:lang w:val="es-MX" w:bidi="es-ES"/>
        </w:rPr>
        <w:t>Son causas de revocación del mandato, las siguientes:</w:t>
      </w:r>
    </w:p>
    <w:p w14:paraId="341A32F5" w14:textId="77777777" w:rsidR="00BB4B0E" w:rsidRDefault="00BB4B0E" w:rsidP="00EC197B">
      <w:pPr>
        <w:widowControl w:val="0"/>
        <w:autoSpaceDE w:val="0"/>
        <w:autoSpaceDN w:val="0"/>
        <w:spacing w:line="276" w:lineRule="auto"/>
        <w:ind w:left="-142" w:right="119" w:firstLine="850"/>
        <w:jc w:val="both"/>
        <w:rPr>
          <w:rFonts w:ascii="Bookman Old Style" w:eastAsia="Calibri" w:hAnsi="Bookman Old Style" w:cs="Arial"/>
          <w:i/>
          <w:lang w:val="es-MX" w:bidi="es-ES"/>
        </w:rPr>
      </w:pPr>
      <w:r w:rsidRPr="00342C69">
        <w:rPr>
          <w:rFonts w:ascii="Bookman Old Style" w:eastAsia="Calibri" w:hAnsi="Bookman Old Style" w:cs="Arial"/>
          <w:i/>
          <w:lang w:val="es-MX" w:bidi="es-ES"/>
        </w:rPr>
        <w:t xml:space="preserve">II. Los </w:t>
      </w:r>
      <w:r w:rsidRPr="000E27D2">
        <w:rPr>
          <w:rFonts w:ascii="Bookman Old Style" w:eastAsia="Calibri" w:hAnsi="Bookman Old Style" w:cs="Arial"/>
          <w:b/>
          <w:i/>
          <w:lang w:val="es-MX" w:bidi="es-ES"/>
        </w:rPr>
        <w:t>actos</w:t>
      </w:r>
      <w:r w:rsidRPr="00342C69">
        <w:rPr>
          <w:rFonts w:ascii="Bookman Old Style" w:eastAsia="Calibri" w:hAnsi="Bookman Old Style" w:cs="Arial"/>
          <w:i/>
          <w:lang w:val="es-MX" w:bidi="es-ES"/>
        </w:rPr>
        <w:t xml:space="preserve"> que impliquen violaciones a los planes, programas y </w:t>
      </w:r>
      <w:r w:rsidRPr="000E27D2">
        <w:rPr>
          <w:rFonts w:ascii="Bookman Old Style" w:eastAsia="Calibri" w:hAnsi="Bookman Old Style" w:cs="Arial"/>
          <w:b/>
          <w:i/>
          <w:lang w:val="es-MX" w:bidi="es-ES"/>
        </w:rPr>
        <w:t>recursos de la Administración Pública</w:t>
      </w:r>
      <w:r w:rsidRPr="00342C69">
        <w:rPr>
          <w:rFonts w:ascii="Bookman Old Style" w:eastAsia="Calibri" w:hAnsi="Bookman Old Style" w:cs="Arial"/>
          <w:i/>
          <w:lang w:val="es-MX" w:bidi="es-ES"/>
        </w:rPr>
        <w:t xml:space="preserve"> Estatal o </w:t>
      </w:r>
      <w:r w:rsidRPr="000E27D2">
        <w:rPr>
          <w:rFonts w:ascii="Bookman Old Style" w:eastAsia="Calibri" w:hAnsi="Bookman Old Style" w:cs="Arial"/>
          <w:b/>
          <w:i/>
          <w:lang w:val="es-MX" w:bidi="es-ES"/>
        </w:rPr>
        <w:t>Municipal</w:t>
      </w:r>
      <w:r w:rsidRPr="00342C69">
        <w:rPr>
          <w:rFonts w:ascii="Bookman Old Style" w:eastAsia="Calibri" w:hAnsi="Bookman Old Style" w:cs="Arial"/>
          <w:i/>
          <w:lang w:val="es-MX" w:bidi="es-ES"/>
        </w:rPr>
        <w:t>, así como aquellos que no les sean permitidos por la Ley;</w:t>
      </w:r>
    </w:p>
    <w:p w14:paraId="3837A39A" w14:textId="77777777" w:rsidR="00EC197B" w:rsidRPr="00342C69" w:rsidRDefault="00EC197B" w:rsidP="00EC197B">
      <w:pPr>
        <w:widowControl w:val="0"/>
        <w:autoSpaceDE w:val="0"/>
        <w:autoSpaceDN w:val="0"/>
        <w:spacing w:line="276" w:lineRule="auto"/>
        <w:ind w:left="-142" w:right="119" w:firstLine="850"/>
        <w:jc w:val="both"/>
        <w:rPr>
          <w:rFonts w:ascii="Bookman Old Style" w:eastAsia="Calibri" w:hAnsi="Bookman Old Style" w:cs="Arial"/>
          <w:i/>
          <w:lang w:val="es-MX" w:bidi="es-ES"/>
        </w:rPr>
      </w:pPr>
    </w:p>
    <w:p w14:paraId="6C21BD77" w14:textId="77777777" w:rsidR="00BB4B0E" w:rsidRPr="00342C69" w:rsidRDefault="00BB4B0E" w:rsidP="00EC197B">
      <w:pPr>
        <w:widowControl w:val="0"/>
        <w:autoSpaceDE w:val="0"/>
        <w:autoSpaceDN w:val="0"/>
        <w:spacing w:line="276" w:lineRule="auto"/>
        <w:ind w:left="-142" w:right="119" w:firstLine="850"/>
        <w:jc w:val="both"/>
        <w:rPr>
          <w:rFonts w:ascii="Bookman Old Style" w:eastAsia="Calibri" w:hAnsi="Bookman Old Style" w:cs="Arial"/>
          <w:i/>
          <w:lang w:val="es-MX" w:bidi="es-ES"/>
        </w:rPr>
      </w:pPr>
      <w:r w:rsidRPr="0015151A">
        <w:rPr>
          <w:rFonts w:ascii="Bookman Old Style" w:eastAsia="Calibri" w:hAnsi="Bookman Old Style" w:cs="Arial"/>
          <w:i/>
          <w:lang w:val="es-MX" w:bidi="es-ES"/>
        </w:rPr>
        <w:t>VI.</w:t>
      </w:r>
      <w:r w:rsidRPr="00342C69">
        <w:rPr>
          <w:rFonts w:ascii="Bookman Old Style" w:eastAsia="Calibri" w:hAnsi="Bookman Old Style" w:cs="Arial"/>
          <w:i/>
          <w:lang w:val="es-MX" w:bidi="es-ES"/>
        </w:rPr>
        <w:t xml:space="preserve"> Cualquier otro </w:t>
      </w:r>
      <w:r w:rsidRPr="000E27D2">
        <w:rPr>
          <w:rFonts w:ascii="Bookman Old Style" w:eastAsia="Calibri" w:hAnsi="Bookman Old Style" w:cs="Arial"/>
          <w:b/>
          <w:i/>
          <w:lang w:val="es-MX" w:bidi="es-ES"/>
        </w:rPr>
        <w:t>acto u omisión</w:t>
      </w:r>
      <w:r w:rsidRPr="00342C69">
        <w:rPr>
          <w:rFonts w:ascii="Bookman Old Style" w:eastAsia="Calibri" w:hAnsi="Bookman Old Style" w:cs="Arial"/>
          <w:i/>
          <w:lang w:val="es-MX" w:bidi="es-ES"/>
        </w:rPr>
        <w:t xml:space="preserve"> que por afectar derecho o intereses de la comunidad, altere seriamente el orden público o la tranquilidad del Municipio.</w:t>
      </w:r>
    </w:p>
    <w:p w14:paraId="7E3AC881" w14:textId="1F0161A7" w:rsidR="002F29D3" w:rsidRDefault="002F29D3" w:rsidP="00EC197B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b/>
          <w:sz w:val="24"/>
          <w:szCs w:val="24"/>
          <w:lang w:val="es-MX" w:bidi="es-ES"/>
        </w:rPr>
      </w:pPr>
    </w:p>
    <w:p w14:paraId="34FC7345" w14:textId="77777777" w:rsidR="00A601D5" w:rsidRDefault="00A601D5" w:rsidP="00EC197B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b/>
          <w:sz w:val="24"/>
          <w:szCs w:val="24"/>
          <w:lang w:val="es-MX" w:bidi="es-ES"/>
        </w:rPr>
      </w:pPr>
    </w:p>
    <w:p w14:paraId="6CDE6F8A" w14:textId="77777777" w:rsidR="00645F5B" w:rsidRDefault="00645F5B" w:rsidP="00B27DB0">
      <w:pPr>
        <w:widowControl w:val="0"/>
        <w:autoSpaceDE w:val="0"/>
        <w:autoSpaceDN w:val="0"/>
        <w:spacing w:before="198" w:line="276" w:lineRule="auto"/>
        <w:ind w:right="117"/>
        <w:jc w:val="both"/>
        <w:rPr>
          <w:rFonts w:ascii="Bookman Old Style" w:eastAsia="Calibri" w:hAnsi="Bookman Old Style" w:cs="Arial"/>
          <w:b/>
          <w:sz w:val="24"/>
          <w:szCs w:val="24"/>
          <w:lang w:val="es-MX" w:bidi="es-ES"/>
        </w:rPr>
      </w:pPr>
    </w:p>
    <w:p w14:paraId="01AF8B63" w14:textId="4F903640" w:rsidR="00904CD5" w:rsidRDefault="00BB4B0E" w:rsidP="00904CD5">
      <w:pPr>
        <w:widowControl w:val="0"/>
        <w:autoSpaceDE w:val="0"/>
        <w:autoSpaceDN w:val="0"/>
        <w:spacing w:before="198" w:line="276" w:lineRule="auto"/>
        <w:ind w:right="117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  <w:r>
        <w:rPr>
          <w:rFonts w:ascii="Bookman Old Style" w:eastAsia="Calibri" w:hAnsi="Bookman Old Style" w:cs="Arial"/>
          <w:b/>
          <w:sz w:val="24"/>
          <w:szCs w:val="24"/>
          <w:lang w:val="es-MX"/>
        </w:rPr>
        <w:t xml:space="preserve">V.- </w:t>
      </w:r>
      <w:r w:rsidR="00B27DB0">
        <w:rPr>
          <w:rFonts w:ascii="Bookman Old Style" w:eastAsia="Calibri" w:hAnsi="Bookman Old Style" w:cs="Arial"/>
          <w:sz w:val="24"/>
          <w:szCs w:val="24"/>
          <w:lang w:val="es-ES_tradnl"/>
        </w:rPr>
        <w:t xml:space="preserve">Que </w:t>
      </w:r>
      <w:r w:rsidR="00B27DB0" w:rsidRPr="00B27DB0">
        <w:rPr>
          <w:rFonts w:ascii="Bookman Old Style" w:eastAsia="Calibri" w:hAnsi="Bookman Old Style" w:cs="Arial"/>
          <w:sz w:val="24"/>
          <w:szCs w:val="24"/>
          <w:lang w:val="es-ES_tradnl"/>
        </w:rPr>
        <w:t xml:space="preserve">los Objetivos de Desarrollo Sostenible establecidos en la </w:t>
      </w:r>
      <w:r w:rsidR="00B27DB0" w:rsidRPr="00A601D5">
        <w:rPr>
          <w:rFonts w:ascii="Bookman Old Style" w:eastAsia="Calibri" w:hAnsi="Bookman Old Style" w:cs="Arial"/>
          <w:b/>
          <w:sz w:val="24"/>
          <w:szCs w:val="24"/>
          <w:lang w:val="es-ES_tradnl"/>
        </w:rPr>
        <w:t>Agenda 2030 de la ONU, el Objetivo 16</w:t>
      </w:r>
      <w:r w:rsidR="00B27DB0" w:rsidRPr="00B27DB0">
        <w:rPr>
          <w:rFonts w:ascii="Bookman Old Style" w:eastAsia="Calibri" w:hAnsi="Bookman Old Style" w:cs="Arial"/>
          <w:sz w:val="24"/>
          <w:szCs w:val="24"/>
          <w:lang w:val="es-ES_tradnl"/>
        </w:rPr>
        <w:t xml:space="preserve">: </w:t>
      </w:r>
      <w:r w:rsidR="00C65998" w:rsidRPr="00B27DB0">
        <w:rPr>
          <w:rFonts w:ascii="Bookman Old Style" w:eastAsia="Calibri" w:hAnsi="Bookman Old Style" w:cs="Arial"/>
          <w:sz w:val="24"/>
          <w:szCs w:val="24"/>
          <w:lang w:val="es-MX"/>
        </w:rPr>
        <w:t>Paz, Justicia e Instituciones Sólidas</w:t>
      </w:r>
      <w:r w:rsidR="00904CD5">
        <w:rPr>
          <w:rFonts w:ascii="Bookman Old Style" w:eastAsia="Calibri" w:hAnsi="Bookman Old Style" w:cs="Arial"/>
          <w:sz w:val="24"/>
          <w:szCs w:val="24"/>
          <w:lang w:val="es-MX"/>
        </w:rPr>
        <w:t>, indica:</w:t>
      </w:r>
    </w:p>
    <w:p w14:paraId="7C00C5CB" w14:textId="6FF0CD1C" w:rsidR="00A601D5" w:rsidRPr="00A601D5" w:rsidRDefault="00C65998" w:rsidP="00904CD5">
      <w:pPr>
        <w:widowControl w:val="0"/>
        <w:autoSpaceDE w:val="0"/>
        <w:autoSpaceDN w:val="0"/>
        <w:spacing w:before="198" w:line="276" w:lineRule="auto"/>
        <w:ind w:right="117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  <w:r w:rsidRPr="00A601D5">
        <w:rPr>
          <w:rFonts w:ascii="Bookman Old Style" w:eastAsia="Calibri" w:hAnsi="Bookman Old Style" w:cs="Arial"/>
          <w:sz w:val="24"/>
          <w:szCs w:val="24"/>
          <w:lang w:val="es-MX"/>
        </w:rPr>
        <w:lastRenderedPageBreak/>
        <w:t>El objetivo 16 de los Obj</w:t>
      </w:r>
      <w:r w:rsidR="00904CD5">
        <w:rPr>
          <w:rFonts w:ascii="Bookman Old Style" w:eastAsia="Calibri" w:hAnsi="Bookman Old Style" w:cs="Arial"/>
          <w:sz w:val="24"/>
          <w:szCs w:val="24"/>
          <w:lang w:val="es-MX"/>
        </w:rPr>
        <w:t xml:space="preserve">etivos de Desarrollo Sostenible </w:t>
      </w:r>
      <w:r w:rsidRPr="00A601D5">
        <w:rPr>
          <w:rFonts w:ascii="Bookman Old Style" w:eastAsia="Calibri" w:hAnsi="Bookman Old Style" w:cs="Arial"/>
          <w:sz w:val="24"/>
          <w:szCs w:val="24"/>
          <w:lang w:val="es-MX"/>
        </w:rPr>
        <w:t>propuestos se centra en la promoción de sociedades pacíficas e inclusivas para el desarrollo sostenible, la provisión</w:t>
      </w:r>
      <w:r w:rsidR="00A601D5" w:rsidRPr="00A601D5">
        <w:rPr>
          <w:rFonts w:ascii="Bookman Old Style" w:eastAsia="Calibri" w:hAnsi="Bookman Old Style" w:cs="Arial"/>
          <w:sz w:val="24"/>
          <w:szCs w:val="24"/>
          <w:lang w:val="es-MX"/>
        </w:rPr>
        <w:t xml:space="preserve"> </w:t>
      </w:r>
      <w:r w:rsidRPr="00A601D5">
        <w:rPr>
          <w:rFonts w:ascii="Bookman Old Style" w:eastAsia="Calibri" w:hAnsi="Bookman Old Style" w:cs="Arial"/>
          <w:sz w:val="24"/>
          <w:szCs w:val="24"/>
          <w:lang w:val="es-MX"/>
        </w:rPr>
        <w:t>de acceso a la justicia para todos y la construcción de instituciones responsables y</w:t>
      </w:r>
      <w:r w:rsidR="00A601D5" w:rsidRPr="00A601D5">
        <w:rPr>
          <w:rFonts w:ascii="Bookman Old Style" w:eastAsia="Calibri" w:hAnsi="Bookman Old Style" w:cs="Arial"/>
          <w:sz w:val="24"/>
          <w:szCs w:val="24"/>
          <w:lang w:val="es-MX"/>
        </w:rPr>
        <w:t xml:space="preserve"> </w:t>
      </w:r>
      <w:r w:rsidRPr="00A601D5">
        <w:rPr>
          <w:rFonts w:ascii="Bookman Old Style" w:eastAsia="Calibri" w:hAnsi="Bookman Old Style" w:cs="Arial"/>
          <w:sz w:val="24"/>
          <w:szCs w:val="24"/>
          <w:lang w:val="es-MX"/>
        </w:rPr>
        <w:t>eficaces a todos los niveles.</w:t>
      </w:r>
    </w:p>
    <w:p w14:paraId="03F9901B" w14:textId="77777777" w:rsidR="00904CD5" w:rsidRDefault="00904CD5" w:rsidP="00645F5B">
      <w:pPr>
        <w:widowControl w:val="0"/>
        <w:autoSpaceDE w:val="0"/>
        <w:autoSpaceDN w:val="0"/>
        <w:spacing w:line="276" w:lineRule="auto"/>
        <w:ind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</w:p>
    <w:p w14:paraId="22A8BC56" w14:textId="601B3230" w:rsidR="00C65998" w:rsidRPr="00A601D5" w:rsidRDefault="00904CD5" w:rsidP="00645F5B">
      <w:pPr>
        <w:widowControl w:val="0"/>
        <w:autoSpaceDE w:val="0"/>
        <w:autoSpaceDN w:val="0"/>
        <w:spacing w:line="276" w:lineRule="auto"/>
        <w:ind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  <w:r>
        <w:rPr>
          <w:rFonts w:ascii="Bookman Old Style" w:eastAsia="Calibri" w:hAnsi="Bookman Old Style" w:cs="Arial"/>
          <w:sz w:val="24"/>
          <w:szCs w:val="24"/>
          <w:lang w:val="es-MX"/>
        </w:rPr>
        <w:t xml:space="preserve">Dentro de sus </w:t>
      </w:r>
      <w:r w:rsidR="00C65998" w:rsidRPr="00A601D5">
        <w:rPr>
          <w:rFonts w:ascii="Bookman Old Style" w:eastAsia="Calibri" w:hAnsi="Bookman Old Style" w:cs="Arial"/>
          <w:sz w:val="24"/>
          <w:szCs w:val="24"/>
          <w:lang w:val="es-MX"/>
        </w:rPr>
        <w:t>Metas</w:t>
      </w:r>
      <w:r w:rsidR="00850DA7">
        <w:rPr>
          <w:rFonts w:ascii="Bookman Old Style" w:eastAsia="Calibri" w:hAnsi="Bookman Old Style" w:cs="Arial"/>
          <w:sz w:val="24"/>
          <w:szCs w:val="24"/>
          <w:lang w:val="es-MX"/>
        </w:rPr>
        <w:t xml:space="preserve"> se encuentra, </w:t>
      </w:r>
    </w:p>
    <w:p w14:paraId="0E614085" w14:textId="77777777" w:rsidR="00850DA7" w:rsidRDefault="00850DA7" w:rsidP="00645F5B">
      <w:pPr>
        <w:widowControl w:val="0"/>
        <w:autoSpaceDE w:val="0"/>
        <w:autoSpaceDN w:val="0"/>
        <w:spacing w:line="276" w:lineRule="auto"/>
        <w:ind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</w:p>
    <w:p w14:paraId="4DC8B576" w14:textId="43F4E311" w:rsidR="00C65998" w:rsidRPr="00850DA7" w:rsidRDefault="00C65998" w:rsidP="00850DA7">
      <w:pPr>
        <w:widowControl w:val="0"/>
        <w:autoSpaceDE w:val="0"/>
        <w:autoSpaceDN w:val="0"/>
        <w:spacing w:line="276" w:lineRule="auto"/>
        <w:ind w:right="119" w:firstLine="708"/>
        <w:jc w:val="both"/>
        <w:rPr>
          <w:rFonts w:ascii="Bookman Old Style" w:eastAsia="Calibri" w:hAnsi="Bookman Old Style" w:cs="Arial"/>
          <w:i/>
          <w:sz w:val="24"/>
          <w:szCs w:val="24"/>
          <w:lang w:val="es-MX"/>
        </w:rPr>
      </w:pPr>
      <w:r w:rsidRPr="00850DA7">
        <w:rPr>
          <w:rFonts w:ascii="Bookman Old Style" w:eastAsia="Calibri" w:hAnsi="Bookman Old Style" w:cs="Arial"/>
          <w:i/>
          <w:sz w:val="24"/>
          <w:szCs w:val="24"/>
          <w:lang w:val="es-MX"/>
        </w:rPr>
        <w:t xml:space="preserve">16.6 Crear a todos los niveles </w:t>
      </w:r>
      <w:r w:rsidRPr="00850DA7">
        <w:rPr>
          <w:rFonts w:ascii="Bookman Old Style" w:eastAsia="Calibri" w:hAnsi="Bookman Old Style" w:cs="Arial"/>
          <w:b/>
          <w:i/>
          <w:sz w:val="24"/>
          <w:szCs w:val="24"/>
          <w:lang w:val="es-MX"/>
        </w:rPr>
        <w:t>instituciones eficaces y transparentes</w:t>
      </w:r>
      <w:r w:rsidRPr="00850DA7">
        <w:rPr>
          <w:rFonts w:ascii="Bookman Old Style" w:eastAsia="Calibri" w:hAnsi="Bookman Old Style" w:cs="Arial"/>
          <w:i/>
          <w:sz w:val="24"/>
          <w:szCs w:val="24"/>
          <w:lang w:val="es-MX"/>
        </w:rPr>
        <w:t xml:space="preserve"> que rindan cuentas</w:t>
      </w:r>
      <w:r w:rsidR="00850DA7">
        <w:rPr>
          <w:rFonts w:ascii="Bookman Old Style" w:eastAsia="Calibri" w:hAnsi="Bookman Old Style" w:cs="Arial"/>
          <w:i/>
          <w:sz w:val="24"/>
          <w:szCs w:val="24"/>
          <w:lang w:val="es-MX"/>
        </w:rPr>
        <w:t>.</w:t>
      </w:r>
    </w:p>
    <w:p w14:paraId="1100DF39" w14:textId="77777777" w:rsidR="00BB4B0E" w:rsidRDefault="00BB4B0E" w:rsidP="007A3DC7">
      <w:pPr>
        <w:widowControl w:val="0"/>
        <w:autoSpaceDE w:val="0"/>
        <w:autoSpaceDN w:val="0"/>
        <w:spacing w:before="198" w:line="276" w:lineRule="auto"/>
        <w:ind w:right="117"/>
        <w:jc w:val="both"/>
        <w:rPr>
          <w:rFonts w:ascii="Bookman Old Style" w:eastAsia="Calibri" w:hAnsi="Bookman Old Style" w:cs="Arial"/>
          <w:b/>
          <w:sz w:val="24"/>
          <w:szCs w:val="24"/>
          <w:lang w:val="es-MX"/>
        </w:rPr>
      </w:pPr>
    </w:p>
    <w:p w14:paraId="7FD37526" w14:textId="4F2582DF" w:rsidR="00A43CEB" w:rsidRPr="002F29D3" w:rsidRDefault="00BB4B0E" w:rsidP="0075617D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i/>
          <w:sz w:val="24"/>
          <w:szCs w:val="24"/>
          <w:lang w:val="es-MX" w:bidi="es-ES"/>
        </w:rPr>
      </w:pPr>
      <w:r>
        <w:rPr>
          <w:rFonts w:ascii="Bookman Old Style" w:eastAsia="Calibri" w:hAnsi="Bookman Old Style" w:cs="Arial"/>
          <w:b/>
          <w:sz w:val="24"/>
          <w:szCs w:val="24"/>
          <w:lang w:val="es-MX"/>
        </w:rPr>
        <w:t xml:space="preserve">VI.- </w:t>
      </w:r>
      <w:r w:rsidR="00AB566F">
        <w:rPr>
          <w:rFonts w:ascii="Bookman Old Style" w:eastAsia="Calibri" w:hAnsi="Bookman Old Style" w:cs="Arial"/>
          <w:b/>
          <w:sz w:val="24"/>
          <w:szCs w:val="24"/>
          <w:lang w:val="es-MX"/>
        </w:rPr>
        <w:t xml:space="preserve">El </w:t>
      </w:r>
      <w:r w:rsidR="00A43CEB" w:rsidRPr="00A43CEB">
        <w:rPr>
          <w:rFonts w:ascii="Bookman Old Style" w:eastAsia="Calibri" w:hAnsi="Bookman Old Style" w:cs="Arial"/>
          <w:b/>
          <w:sz w:val="24"/>
          <w:szCs w:val="24"/>
          <w:lang w:val="es-MX"/>
        </w:rPr>
        <w:t xml:space="preserve">Plan Nacional de Desarrollo 2019 – 2024 señala que </w:t>
      </w:r>
      <w:r w:rsidR="00A43CEB" w:rsidRPr="00A43CEB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el fin último de la </w:t>
      </w:r>
      <w:r w:rsidR="00A43CEB" w:rsidRPr="00A43CEB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acción gubernamental</w:t>
      </w:r>
      <w:r w:rsidR="00A43CEB" w:rsidRPr="00A43CEB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es la </w:t>
      </w:r>
      <w:r w:rsidR="00A43CEB" w:rsidRPr="00A43CEB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mejora</w:t>
      </w:r>
      <w:r w:rsidR="00A43CEB" w:rsidRPr="00A43CEB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continua y sostenida de la </w:t>
      </w:r>
      <w:r w:rsidR="00A43CEB" w:rsidRPr="00A43CEB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calidad de vida y el bienestar de toda la población</w:t>
      </w:r>
      <w:r w:rsidR="00A43CEB" w:rsidRPr="00A43CEB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, así como </w:t>
      </w:r>
      <w:r w:rsidR="00A43CEB" w:rsidRPr="00A43CEB">
        <w:rPr>
          <w:rFonts w:ascii="Bookman Old Style" w:eastAsia="Calibri" w:hAnsi="Bookman Old Style" w:cs="Arial"/>
          <w:sz w:val="24"/>
          <w:szCs w:val="24"/>
          <w:lang w:val="es-MX" w:bidi="es-ES"/>
        </w:rPr>
        <w:t xml:space="preserve">el papel del Estado es propiciar las </w:t>
      </w:r>
      <w:r w:rsidR="00A43CEB" w:rsidRPr="00A43CEB">
        <w:rPr>
          <w:rFonts w:ascii="Bookman Old Style" w:eastAsia="Calibri" w:hAnsi="Bookman Old Style" w:cs="Arial"/>
          <w:b/>
          <w:sz w:val="24"/>
          <w:szCs w:val="24"/>
          <w:lang w:val="es-MX" w:bidi="es-ES"/>
        </w:rPr>
        <w:t xml:space="preserve">condiciones </w:t>
      </w:r>
      <w:r w:rsidR="00A43CEB" w:rsidRPr="00A43CEB">
        <w:rPr>
          <w:rFonts w:ascii="Bookman Old Style" w:eastAsia="Calibri" w:hAnsi="Bookman Old Style" w:cs="Arial"/>
          <w:sz w:val="24"/>
          <w:szCs w:val="24"/>
          <w:lang w:val="es-MX" w:bidi="es-ES"/>
        </w:rPr>
        <w:t xml:space="preserve">que </w:t>
      </w:r>
      <w:r w:rsidR="00A43CEB" w:rsidRPr="00A43CEB">
        <w:rPr>
          <w:rFonts w:ascii="Bookman Old Style" w:eastAsia="Calibri" w:hAnsi="Bookman Old Style" w:cs="Arial"/>
          <w:b/>
          <w:sz w:val="24"/>
          <w:szCs w:val="24"/>
          <w:lang w:val="es-MX" w:bidi="es-ES"/>
        </w:rPr>
        <w:t xml:space="preserve">fomenten </w:t>
      </w:r>
      <w:r w:rsidR="00A43CEB" w:rsidRPr="00A43CEB">
        <w:rPr>
          <w:rFonts w:ascii="Bookman Old Style" w:eastAsia="Calibri" w:hAnsi="Bookman Old Style" w:cs="Arial"/>
          <w:sz w:val="24"/>
          <w:szCs w:val="24"/>
          <w:lang w:val="es-MX" w:bidi="es-ES"/>
        </w:rPr>
        <w:t xml:space="preserve">la creación y </w:t>
      </w:r>
      <w:r w:rsidR="00A43CEB" w:rsidRPr="00A43CEB">
        <w:rPr>
          <w:rFonts w:ascii="Bookman Old Style" w:eastAsia="Calibri" w:hAnsi="Bookman Old Style" w:cs="Arial"/>
          <w:b/>
          <w:sz w:val="24"/>
          <w:szCs w:val="24"/>
          <w:lang w:val="es-MX" w:bidi="es-ES"/>
        </w:rPr>
        <w:t>prosperidad</w:t>
      </w:r>
      <w:r w:rsidR="00A43CEB" w:rsidRPr="00A43CEB">
        <w:rPr>
          <w:rFonts w:ascii="Bookman Old Style" w:eastAsia="Calibri" w:hAnsi="Bookman Old Style" w:cs="Arial"/>
          <w:sz w:val="24"/>
          <w:szCs w:val="24"/>
          <w:lang w:val="es-MX" w:bidi="es-ES"/>
        </w:rPr>
        <w:t xml:space="preserve"> de las </w:t>
      </w:r>
      <w:r w:rsidR="00A43CEB" w:rsidRPr="00A43CEB">
        <w:rPr>
          <w:rFonts w:ascii="Bookman Old Style" w:eastAsia="Calibri" w:hAnsi="Bookman Old Style" w:cs="Arial"/>
          <w:b/>
          <w:sz w:val="24"/>
          <w:szCs w:val="24"/>
          <w:lang w:val="es-MX" w:bidi="es-ES"/>
        </w:rPr>
        <w:t>empresas</w:t>
      </w:r>
      <w:r w:rsidR="00A43CEB" w:rsidRPr="00A43CEB">
        <w:rPr>
          <w:rFonts w:ascii="Bookman Old Style" w:eastAsia="Calibri" w:hAnsi="Bookman Old Style" w:cs="Arial"/>
          <w:sz w:val="24"/>
          <w:szCs w:val="24"/>
          <w:lang w:val="es-MX" w:bidi="es-ES"/>
        </w:rPr>
        <w:t xml:space="preserve">, la </w:t>
      </w:r>
      <w:r w:rsidR="00A43CEB" w:rsidRPr="00A43CEB">
        <w:rPr>
          <w:rFonts w:ascii="Bookman Old Style" w:eastAsia="Calibri" w:hAnsi="Bookman Old Style" w:cs="Arial"/>
          <w:b/>
          <w:sz w:val="24"/>
          <w:szCs w:val="24"/>
          <w:lang w:val="es-MX" w:bidi="es-ES"/>
        </w:rPr>
        <w:t>generación de empleos</w:t>
      </w:r>
      <w:r w:rsidR="00A43CEB" w:rsidRPr="00A43CEB">
        <w:rPr>
          <w:rFonts w:ascii="Bookman Old Style" w:eastAsia="Calibri" w:hAnsi="Bookman Old Style" w:cs="Arial"/>
          <w:sz w:val="24"/>
          <w:szCs w:val="24"/>
          <w:lang w:val="es-MX" w:bidi="es-ES"/>
        </w:rPr>
        <w:t xml:space="preserve">, y la </w:t>
      </w:r>
      <w:r w:rsidR="00A43CEB" w:rsidRPr="00A43CEB">
        <w:rPr>
          <w:rFonts w:ascii="Bookman Old Style" w:eastAsia="Calibri" w:hAnsi="Bookman Old Style" w:cs="Arial"/>
          <w:b/>
          <w:sz w:val="24"/>
          <w:szCs w:val="24"/>
          <w:lang w:val="es-MX" w:bidi="es-ES"/>
        </w:rPr>
        <w:t>inserción laboral</w:t>
      </w:r>
      <w:r w:rsidR="00A43CEB" w:rsidRPr="00A43CEB">
        <w:rPr>
          <w:rFonts w:ascii="Bookman Old Style" w:eastAsia="Calibri" w:hAnsi="Bookman Old Style" w:cs="Arial"/>
          <w:sz w:val="24"/>
          <w:szCs w:val="24"/>
          <w:lang w:val="es-MX" w:bidi="es-ES"/>
        </w:rPr>
        <w:t xml:space="preserve"> en condiciones de igualdad de todas las personas. Así como </w:t>
      </w:r>
      <w:r w:rsidR="00A43CEB" w:rsidRPr="00A43CEB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impulsar la reactivación económica</w:t>
      </w:r>
      <w:r w:rsidR="00A43CEB" w:rsidRPr="00A43CEB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y el </w:t>
      </w:r>
      <w:r w:rsidR="00A43CEB" w:rsidRPr="00A43CEB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fortalecimiento del mercado interno.</w:t>
      </w:r>
      <w:r w:rsidR="00A43CEB" w:rsidRPr="00A43CEB">
        <w:rPr>
          <w:rFonts w:ascii="Bookman Old Style" w:eastAsia="Calibri" w:hAnsi="Bookman Old Style" w:cs="Arial"/>
          <w:b/>
          <w:sz w:val="24"/>
          <w:szCs w:val="24"/>
          <w:lang w:val="es-MX" w:bidi="es-ES"/>
        </w:rPr>
        <w:t xml:space="preserve"> </w:t>
      </w:r>
    </w:p>
    <w:p w14:paraId="454A7551" w14:textId="77777777" w:rsidR="00922D11" w:rsidRDefault="00922D11" w:rsidP="0075617D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</w:p>
    <w:p w14:paraId="4DD99E34" w14:textId="77777777" w:rsidR="00AB798B" w:rsidRPr="00AB566F" w:rsidRDefault="00AB798B" w:rsidP="00AB566F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  <w:r w:rsidRPr="00AB566F">
        <w:rPr>
          <w:rFonts w:ascii="Bookman Old Style" w:eastAsia="Calibri" w:hAnsi="Bookman Old Style" w:cs="Arial"/>
          <w:sz w:val="24"/>
          <w:szCs w:val="24"/>
          <w:lang w:val="es-MX"/>
        </w:rPr>
        <w:t xml:space="preserve">El </w:t>
      </w:r>
      <w:r w:rsidRPr="00AB566F">
        <w:rPr>
          <w:rFonts w:ascii="Bookman Old Style" w:eastAsia="Calibri" w:hAnsi="Bookman Old Style" w:cs="Arial"/>
          <w:b/>
          <w:sz w:val="24"/>
          <w:szCs w:val="24"/>
          <w:lang w:val="es-MX"/>
        </w:rPr>
        <w:t xml:space="preserve">eje general de </w:t>
      </w:r>
      <w:r w:rsidRPr="00AB566F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“Justicia y Estado de Derecho”</w:t>
      </w:r>
      <w:r w:rsidRPr="00AB566F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</w:t>
      </w:r>
      <w:r w:rsidRPr="00AB566F">
        <w:rPr>
          <w:rFonts w:ascii="Bookman Old Style" w:eastAsia="Calibri" w:hAnsi="Bookman Old Style" w:cs="Arial"/>
          <w:sz w:val="24"/>
          <w:szCs w:val="24"/>
          <w:lang w:val="es-MX"/>
        </w:rPr>
        <w:t>tiene como objetivo:</w:t>
      </w:r>
    </w:p>
    <w:p w14:paraId="49A78B11" w14:textId="32451140" w:rsidR="00AB798B" w:rsidRPr="00AB566F" w:rsidRDefault="00AB798B" w:rsidP="00AB566F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bCs/>
          <w:sz w:val="24"/>
          <w:szCs w:val="24"/>
          <w:lang w:val="es-MX"/>
        </w:rPr>
      </w:pPr>
      <w:r w:rsidRPr="00AB566F">
        <w:rPr>
          <w:rFonts w:ascii="Bookman Old Style" w:eastAsia="Calibri" w:hAnsi="Bookman Old Style" w:cs="Arial"/>
          <w:bCs/>
          <w:sz w:val="24"/>
          <w:szCs w:val="24"/>
          <w:lang w:val="es-MX"/>
        </w:rPr>
        <w:t>Garantizar la construcción de la paz, el pleno ejercicio de los derechos</w:t>
      </w:r>
      <w:r w:rsidR="00AB566F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</w:t>
      </w:r>
      <w:r w:rsidRPr="00AB566F">
        <w:rPr>
          <w:rFonts w:ascii="Bookman Old Style" w:eastAsia="Calibri" w:hAnsi="Bookman Old Style" w:cs="Arial"/>
          <w:bCs/>
          <w:sz w:val="24"/>
          <w:szCs w:val="24"/>
          <w:lang w:val="es-MX"/>
        </w:rPr>
        <w:t>humanos, la gobernabilidad democrática y el fortalecimiento de las</w:t>
      </w:r>
      <w:r w:rsidR="00AB566F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</w:t>
      </w:r>
      <w:r w:rsidRPr="00AB566F">
        <w:rPr>
          <w:rFonts w:ascii="Bookman Old Style" w:eastAsia="Calibri" w:hAnsi="Bookman Old Style" w:cs="Arial"/>
          <w:bCs/>
          <w:sz w:val="24"/>
          <w:szCs w:val="24"/>
          <w:lang w:val="es-MX"/>
        </w:rPr>
        <w:t>instituciones del Estado mexicano.</w:t>
      </w:r>
    </w:p>
    <w:p w14:paraId="1EB39DA4" w14:textId="77777777" w:rsidR="00AB566F" w:rsidRDefault="00AB566F" w:rsidP="00AB566F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bCs/>
          <w:sz w:val="24"/>
          <w:szCs w:val="24"/>
          <w:lang w:val="es-MX"/>
        </w:rPr>
      </w:pPr>
    </w:p>
    <w:p w14:paraId="3B8EE730" w14:textId="77777777" w:rsidR="00AB798B" w:rsidRPr="00AB566F" w:rsidRDefault="00AB798B" w:rsidP="00AB566F">
      <w:pPr>
        <w:widowControl w:val="0"/>
        <w:autoSpaceDE w:val="0"/>
        <w:autoSpaceDN w:val="0"/>
        <w:spacing w:line="276" w:lineRule="auto"/>
        <w:ind w:left="-142" w:right="119" w:firstLine="850"/>
        <w:jc w:val="both"/>
        <w:rPr>
          <w:rFonts w:ascii="Bookman Old Style" w:eastAsia="Calibri" w:hAnsi="Bookman Old Style" w:cs="Arial"/>
          <w:bCs/>
          <w:i/>
          <w:sz w:val="24"/>
          <w:szCs w:val="24"/>
          <w:lang w:val="es-MX"/>
        </w:rPr>
      </w:pPr>
      <w:r w:rsidRPr="00AB566F">
        <w:rPr>
          <w:rFonts w:ascii="Bookman Old Style" w:eastAsia="Calibri" w:hAnsi="Bookman Old Style" w:cs="Arial"/>
          <w:bCs/>
          <w:i/>
          <w:sz w:val="24"/>
          <w:szCs w:val="24"/>
          <w:lang w:val="es-MX"/>
        </w:rPr>
        <w:t>Objetivo 1.8 Mejorar la capacidad de prevenir y combatir de manera efectiva la corrupción y la impunidad.</w:t>
      </w:r>
    </w:p>
    <w:p w14:paraId="7447F85F" w14:textId="77777777" w:rsidR="00AB798B" w:rsidRPr="00AB798B" w:rsidRDefault="00AB798B" w:rsidP="0075617D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bCs/>
          <w:sz w:val="24"/>
          <w:szCs w:val="24"/>
          <w:lang w:val="es-MX"/>
        </w:rPr>
      </w:pPr>
    </w:p>
    <w:p w14:paraId="08104FD9" w14:textId="77777777" w:rsidR="00AB798B" w:rsidRPr="00AB798B" w:rsidRDefault="00AB798B" w:rsidP="0075617D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  <w:r w:rsidRPr="00AB798B">
        <w:rPr>
          <w:rFonts w:ascii="Bookman Old Style" w:eastAsia="Calibri" w:hAnsi="Bookman Old Style" w:cs="Arial"/>
          <w:sz w:val="24"/>
          <w:szCs w:val="24"/>
          <w:lang w:val="es-MX"/>
        </w:rPr>
        <w:t xml:space="preserve">Para lograr este objetivo fundamental, el Gobierno de México se compromete a generar las capacidades institucionales necesarias para combatir frontalmente las causas de la corrupción, a través de mecanismos de combate directo, sanción y, detección </w:t>
      </w:r>
      <w:r w:rsidRPr="00AB798B">
        <w:rPr>
          <w:rFonts w:ascii="Bookman Old Style" w:eastAsia="Calibri" w:hAnsi="Bookman Old Style" w:cs="Arial"/>
          <w:b/>
          <w:sz w:val="24"/>
          <w:szCs w:val="24"/>
          <w:lang w:val="es-MX"/>
        </w:rPr>
        <w:t>de ineficiencia en el manejo de recursos públicos</w:t>
      </w:r>
      <w:r w:rsidRPr="00AB798B">
        <w:rPr>
          <w:rFonts w:ascii="Bookman Old Style" w:eastAsia="Calibri" w:hAnsi="Bookman Old Style" w:cs="Arial"/>
          <w:sz w:val="24"/>
          <w:szCs w:val="24"/>
          <w:lang w:val="es-MX"/>
        </w:rPr>
        <w:t>, vigilancia constante de las contrataciones públicas y rendición de cuentas, particularmente de los programas sociales destinados al bienestar de la población. También se combatirá la impunidad aplicando puntualmente el marco normativo.</w:t>
      </w:r>
    </w:p>
    <w:p w14:paraId="74D3EAB5" w14:textId="77777777" w:rsidR="00AB798B" w:rsidRPr="00AB798B" w:rsidRDefault="00AB798B" w:rsidP="0075617D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</w:p>
    <w:p w14:paraId="00E00869" w14:textId="77777777" w:rsidR="00AB798B" w:rsidRPr="00292085" w:rsidRDefault="00AB798B" w:rsidP="0075617D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i/>
          <w:sz w:val="24"/>
          <w:szCs w:val="24"/>
          <w:lang w:val="es-MX"/>
        </w:rPr>
      </w:pPr>
      <w:r w:rsidRPr="00292085">
        <w:rPr>
          <w:rFonts w:ascii="Bookman Old Style" w:eastAsia="Calibri" w:hAnsi="Bookman Old Style" w:cs="Arial"/>
          <w:i/>
          <w:sz w:val="24"/>
          <w:szCs w:val="24"/>
          <w:lang w:val="es-MX"/>
        </w:rPr>
        <w:t xml:space="preserve">Para alcanzar el objetivo se proponen las siguientes </w:t>
      </w:r>
      <w:r w:rsidRPr="00292085">
        <w:rPr>
          <w:rFonts w:ascii="Bookman Old Style" w:eastAsia="Calibri" w:hAnsi="Bookman Old Style" w:cs="Arial"/>
          <w:b/>
          <w:bCs/>
          <w:i/>
          <w:sz w:val="24"/>
          <w:szCs w:val="24"/>
          <w:lang w:val="es-MX"/>
        </w:rPr>
        <w:t>estrategias</w:t>
      </w:r>
      <w:r w:rsidRPr="00292085">
        <w:rPr>
          <w:rFonts w:ascii="Bookman Old Style" w:eastAsia="Calibri" w:hAnsi="Bookman Old Style" w:cs="Arial"/>
          <w:i/>
          <w:sz w:val="24"/>
          <w:szCs w:val="24"/>
          <w:lang w:val="es-MX"/>
        </w:rPr>
        <w:t>:</w:t>
      </w:r>
    </w:p>
    <w:p w14:paraId="2DAF51ED" w14:textId="77777777" w:rsidR="00AB798B" w:rsidRPr="00AB798B" w:rsidRDefault="00AB798B" w:rsidP="0075617D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  <w:r w:rsidRPr="00AB798B">
        <w:rPr>
          <w:rFonts w:ascii="Bookman Old Style" w:eastAsia="Calibri" w:hAnsi="Bookman Old Style" w:cs="Arial"/>
          <w:sz w:val="24"/>
          <w:szCs w:val="24"/>
          <w:lang w:val="es-MX"/>
        </w:rPr>
        <w:lastRenderedPageBreak/>
        <w:t>1.8.1 Combatir frontalmente las causas y efectos de la corrupción mediante la ciudadanización, los sistemas de control y sanción y mecanismos de contraloría, la fiscalización y la rendición de cuentas.</w:t>
      </w:r>
    </w:p>
    <w:p w14:paraId="65EA5786" w14:textId="77777777" w:rsidR="00AB798B" w:rsidRPr="00292085" w:rsidRDefault="00AB798B" w:rsidP="0075617D">
      <w:pPr>
        <w:widowControl w:val="0"/>
        <w:autoSpaceDE w:val="0"/>
        <w:autoSpaceDN w:val="0"/>
        <w:spacing w:line="276" w:lineRule="auto"/>
        <w:ind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</w:p>
    <w:p w14:paraId="6A2C967B" w14:textId="77777777" w:rsidR="00AB798B" w:rsidRPr="00292085" w:rsidRDefault="00AB798B" w:rsidP="00292085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  <w:r w:rsidRPr="00292085">
        <w:rPr>
          <w:rFonts w:ascii="Bookman Old Style" w:eastAsia="Calibri" w:hAnsi="Bookman Old Style" w:cs="Arial"/>
          <w:sz w:val="24"/>
          <w:szCs w:val="24"/>
          <w:lang w:val="es-MX"/>
        </w:rPr>
        <w:t xml:space="preserve">El </w:t>
      </w:r>
      <w:r w:rsidRPr="00292085">
        <w:rPr>
          <w:rFonts w:ascii="Bookman Old Style" w:eastAsia="Calibri" w:hAnsi="Bookman Old Style" w:cs="Arial"/>
          <w:b/>
          <w:sz w:val="24"/>
          <w:szCs w:val="24"/>
          <w:lang w:val="es-MX"/>
        </w:rPr>
        <w:t xml:space="preserve">eje general de </w:t>
      </w:r>
      <w:r w:rsidRPr="00292085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“Desarrollo económico”</w:t>
      </w:r>
      <w:r w:rsidRPr="00292085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</w:t>
      </w:r>
      <w:r w:rsidRPr="00292085">
        <w:rPr>
          <w:rFonts w:ascii="Bookman Old Style" w:eastAsia="Calibri" w:hAnsi="Bookman Old Style" w:cs="Arial"/>
          <w:sz w:val="24"/>
          <w:szCs w:val="24"/>
          <w:lang w:val="es-MX"/>
        </w:rPr>
        <w:t>tiene como objetivo:</w:t>
      </w:r>
    </w:p>
    <w:p w14:paraId="1FD6A21E" w14:textId="2E507B54" w:rsidR="00AB798B" w:rsidRDefault="00AB798B" w:rsidP="00292085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bCs/>
          <w:sz w:val="24"/>
          <w:szCs w:val="24"/>
          <w:lang w:val="es-MX"/>
        </w:rPr>
      </w:pPr>
      <w:r w:rsidRPr="00292085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Incrementar la productividad y promover un </w:t>
      </w:r>
      <w:r w:rsidRPr="00292085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uso eficiente y responsable de</w:t>
      </w:r>
      <w:r w:rsidR="007A3DC7" w:rsidRPr="00292085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 xml:space="preserve"> </w:t>
      </w:r>
      <w:r w:rsidRPr="00292085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los recursos</w:t>
      </w:r>
      <w:r w:rsidRPr="00292085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para contribuir a un crecimiento económico equilibrado que</w:t>
      </w:r>
      <w:r w:rsidR="007A3DC7" w:rsidRPr="00292085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</w:t>
      </w:r>
      <w:r w:rsidRPr="00292085">
        <w:rPr>
          <w:rFonts w:ascii="Bookman Old Style" w:eastAsia="Calibri" w:hAnsi="Bookman Old Style" w:cs="Arial"/>
          <w:bCs/>
          <w:sz w:val="24"/>
          <w:szCs w:val="24"/>
          <w:lang w:val="es-MX"/>
        </w:rPr>
        <w:t>garantice un desarrollo igualitario, incluyente, sostenible y a lo largo de</w:t>
      </w:r>
      <w:r w:rsidR="007A3DC7" w:rsidRPr="00292085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</w:t>
      </w:r>
      <w:r w:rsidRPr="00292085">
        <w:rPr>
          <w:rFonts w:ascii="Bookman Old Style" w:eastAsia="Calibri" w:hAnsi="Bookman Old Style" w:cs="Arial"/>
          <w:bCs/>
          <w:sz w:val="24"/>
          <w:szCs w:val="24"/>
          <w:lang w:val="es-MX"/>
        </w:rPr>
        <w:t>todo el territorio.</w:t>
      </w:r>
    </w:p>
    <w:p w14:paraId="50075AF8" w14:textId="77777777" w:rsidR="00292085" w:rsidRPr="00292085" w:rsidRDefault="00292085" w:rsidP="00292085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bCs/>
          <w:sz w:val="24"/>
          <w:szCs w:val="24"/>
          <w:lang w:val="es-MX"/>
        </w:rPr>
      </w:pPr>
    </w:p>
    <w:p w14:paraId="081627F4" w14:textId="77777777" w:rsidR="00AB798B" w:rsidRPr="00292085" w:rsidRDefault="00AB798B" w:rsidP="00292085">
      <w:pPr>
        <w:widowControl w:val="0"/>
        <w:autoSpaceDE w:val="0"/>
        <w:autoSpaceDN w:val="0"/>
        <w:spacing w:line="276" w:lineRule="auto"/>
        <w:ind w:left="-142" w:right="119" w:firstLine="850"/>
        <w:jc w:val="both"/>
        <w:rPr>
          <w:rFonts w:ascii="Bookman Old Style" w:eastAsia="Calibri" w:hAnsi="Bookman Old Style" w:cs="Arial"/>
          <w:bCs/>
          <w:i/>
          <w:sz w:val="24"/>
          <w:szCs w:val="24"/>
          <w:lang w:val="es-MX"/>
        </w:rPr>
      </w:pPr>
      <w:r w:rsidRPr="00292085">
        <w:rPr>
          <w:rFonts w:ascii="Bookman Old Style" w:eastAsia="Calibri" w:hAnsi="Bookman Old Style" w:cs="Arial"/>
          <w:bCs/>
          <w:i/>
          <w:sz w:val="24"/>
          <w:szCs w:val="24"/>
          <w:lang w:val="es-MX"/>
        </w:rPr>
        <w:t>Objetivo 3.4 Propiciar un ambiente de estabilidad macroeconómica y finanzas públicas sostenibles que favorezcan la inversión pública y privada.</w:t>
      </w:r>
    </w:p>
    <w:p w14:paraId="550760F4" w14:textId="77777777" w:rsidR="00AB798B" w:rsidRPr="00AB798B" w:rsidRDefault="00AB798B" w:rsidP="0075617D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b/>
          <w:sz w:val="24"/>
          <w:szCs w:val="24"/>
          <w:lang w:val="es-MX"/>
        </w:rPr>
      </w:pPr>
    </w:p>
    <w:p w14:paraId="519268AB" w14:textId="77777777" w:rsidR="00292085" w:rsidRDefault="00AB798B" w:rsidP="00292085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  <w:r w:rsidRPr="00AB798B">
        <w:rPr>
          <w:rFonts w:ascii="Bookman Old Style" w:eastAsia="Calibri" w:hAnsi="Bookman Old Style" w:cs="Arial"/>
          <w:sz w:val="24"/>
          <w:szCs w:val="24"/>
          <w:lang w:val="es-MX"/>
        </w:rPr>
        <w:t>Asimismo, se favorecerá el</w:t>
      </w:r>
      <w:r w:rsidR="007A3DC7">
        <w:rPr>
          <w:rFonts w:ascii="Bookman Old Style" w:eastAsia="Calibri" w:hAnsi="Bookman Old Style" w:cs="Arial"/>
          <w:sz w:val="24"/>
          <w:szCs w:val="24"/>
          <w:lang w:val="es-MX"/>
        </w:rPr>
        <w:t xml:space="preserve"> </w:t>
      </w:r>
      <w:r w:rsidRPr="00292085">
        <w:rPr>
          <w:rFonts w:ascii="Bookman Old Style" w:eastAsia="Calibri" w:hAnsi="Bookman Old Style" w:cs="Arial"/>
          <w:b/>
          <w:sz w:val="24"/>
          <w:szCs w:val="24"/>
          <w:lang w:val="es-MX"/>
        </w:rPr>
        <w:t>ejercicio</w:t>
      </w:r>
      <w:r w:rsidRPr="00AB798B">
        <w:rPr>
          <w:rFonts w:ascii="Bookman Old Style" w:eastAsia="Calibri" w:hAnsi="Bookman Old Style" w:cs="Arial"/>
          <w:sz w:val="24"/>
          <w:szCs w:val="24"/>
          <w:lang w:val="es-MX"/>
        </w:rPr>
        <w:t xml:space="preserve"> transparente, </w:t>
      </w:r>
      <w:r w:rsidRPr="00292085">
        <w:rPr>
          <w:rFonts w:ascii="Bookman Old Style" w:eastAsia="Calibri" w:hAnsi="Bookman Old Style" w:cs="Arial"/>
          <w:b/>
          <w:sz w:val="24"/>
          <w:szCs w:val="24"/>
          <w:lang w:val="es-MX"/>
        </w:rPr>
        <w:t>eficiente</w:t>
      </w:r>
      <w:r w:rsidRPr="00AB798B">
        <w:rPr>
          <w:rFonts w:ascii="Bookman Old Style" w:eastAsia="Calibri" w:hAnsi="Bookman Old Style" w:cs="Arial"/>
          <w:sz w:val="24"/>
          <w:szCs w:val="24"/>
          <w:lang w:val="es-MX"/>
        </w:rPr>
        <w:t xml:space="preserve"> y</w:t>
      </w:r>
      <w:r w:rsidR="007A3DC7">
        <w:rPr>
          <w:rFonts w:ascii="Bookman Old Style" w:eastAsia="Calibri" w:hAnsi="Bookman Old Style" w:cs="Arial"/>
          <w:sz w:val="24"/>
          <w:szCs w:val="24"/>
          <w:lang w:val="es-MX"/>
        </w:rPr>
        <w:t xml:space="preserve"> </w:t>
      </w:r>
      <w:r w:rsidRPr="00AB798B">
        <w:rPr>
          <w:rFonts w:ascii="Bookman Old Style" w:eastAsia="Calibri" w:hAnsi="Bookman Old Style" w:cs="Arial"/>
          <w:sz w:val="24"/>
          <w:szCs w:val="24"/>
          <w:lang w:val="es-MX"/>
        </w:rPr>
        <w:t>no discrecional del gasto público</w:t>
      </w:r>
      <w:r w:rsidR="007A3DC7">
        <w:rPr>
          <w:rFonts w:ascii="Bookman Old Style" w:eastAsia="Calibri" w:hAnsi="Bookman Old Style" w:cs="Arial"/>
          <w:sz w:val="24"/>
          <w:szCs w:val="24"/>
          <w:lang w:val="es-MX"/>
        </w:rPr>
        <w:t xml:space="preserve"> </w:t>
      </w:r>
      <w:r w:rsidRPr="00AB798B">
        <w:rPr>
          <w:rFonts w:ascii="Bookman Old Style" w:eastAsia="Calibri" w:hAnsi="Bookman Old Style" w:cs="Arial"/>
          <w:sz w:val="24"/>
          <w:szCs w:val="24"/>
          <w:lang w:val="es-MX"/>
        </w:rPr>
        <w:t xml:space="preserve">para </w:t>
      </w:r>
      <w:r w:rsidRPr="00292085">
        <w:rPr>
          <w:rFonts w:ascii="Bookman Old Style" w:eastAsia="Calibri" w:hAnsi="Bookman Old Style" w:cs="Arial"/>
          <w:b/>
          <w:sz w:val="24"/>
          <w:szCs w:val="24"/>
          <w:lang w:val="es-MX"/>
        </w:rPr>
        <w:t>encauzarlo a reducir las</w:t>
      </w:r>
      <w:r w:rsidR="007A3DC7" w:rsidRPr="00292085">
        <w:rPr>
          <w:rFonts w:ascii="Bookman Old Style" w:eastAsia="Calibri" w:hAnsi="Bookman Old Style" w:cs="Arial"/>
          <w:b/>
          <w:sz w:val="24"/>
          <w:szCs w:val="24"/>
          <w:lang w:val="es-MX"/>
        </w:rPr>
        <w:t xml:space="preserve"> </w:t>
      </w:r>
      <w:r w:rsidRPr="00292085">
        <w:rPr>
          <w:rFonts w:ascii="Bookman Old Style" w:eastAsia="Calibri" w:hAnsi="Bookman Old Style" w:cs="Arial"/>
          <w:b/>
          <w:sz w:val="24"/>
          <w:szCs w:val="24"/>
          <w:lang w:val="es-MX"/>
        </w:rPr>
        <w:t>brechas de desigualdad y pobreza,</w:t>
      </w:r>
      <w:r w:rsidR="007A3DC7" w:rsidRPr="00292085">
        <w:rPr>
          <w:rFonts w:ascii="Bookman Old Style" w:eastAsia="Calibri" w:hAnsi="Bookman Old Style" w:cs="Arial"/>
          <w:b/>
          <w:sz w:val="24"/>
          <w:szCs w:val="24"/>
          <w:lang w:val="es-MX"/>
        </w:rPr>
        <w:t xml:space="preserve"> </w:t>
      </w:r>
      <w:r w:rsidRPr="00292085">
        <w:rPr>
          <w:rFonts w:ascii="Bookman Old Style" w:eastAsia="Calibri" w:hAnsi="Bookman Old Style" w:cs="Arial"/>
          <w:b/>
          <w:sz w:val="24"/>
          <w:szCs w:val="24"/>
          <w:lang w:val="es-MX"/>
        </w:rPr>
        <w:t>cuidando que su ejercicio sea para</w:t>
      </w:r>
      <w:r w:rsidR="007A3DC7" w:rsidRPr="00292085">
        <w:rPr>
          <w:rFonts w:ascii="Bookman Old Style" w:eastAsia="Calibri" w:hAnsi="Bookman Old Style" w:cs="Arial"/>
          <w:b/>
          <w:sz w:val="24"/>
          <w:szCs w:val="24"/>
          <w:lang w:val="es-MX"/>
        </w:rPr>
        <w:t xml:space="preserve"> </w:t>
      </w:r>
      <w:r w:rsidRPr="00292085">
        <w:rPr>
          <w:rFonts w:ascii="Bookman Old Style" w:eastAsia="Calibri" w:hAnsi="Bookman Old Style" w:cs="Arial"/>
          <w:b/>
          <w:sz w:val="24"/>
          <w:szCs w:val="24"/>
          <w:lang w:val="es-MX"/>
        </w:rPr>
        <w:t>el fin establecido</w:t>
      </w:r>
      <w:r w:rsidRPr="00AB798B">
        <w:rPr>
          <w:rFonts w:ascii="Bookman Old Style" w:eastAsia="Calibri" w:hAnsi="Bookman Old Style" w:cs="Arial"/>
          <w:sz w:val="24"/>
          <w:szCs w:val="24"/>
          <w:lang w:val="es-MX"/>
        </w:rPr>
        <w:t xml:space="preserve"> y previniendo</w:t>
      </w:r>
      <w:r w:rsidR="007A3DC7">
        <w:rPr>
          <w:rFonts w:ascii="Bookman Old Style" w:eastAsia="Calibri" w:hAnsi="Bookman Old Style" w:cs="Arial"/>
          <w:sz w:val="24"/>
          <w:szCs w:val="24"/>
          <w:lang w:val="es-MX"/>
        </w:rPr>
        <w:t xml:space="preserve"> </w:t>
      </w:r>
      <w:r w:rsidRPr="00AB798B">
        <w:rPr>
          <w:rFonts w:ascii="Bookman Old Style" w:eastAsia="Calibri" w:hAnsi="Bookman Old Style" w:cs="Arial"/>
          <w:sz w:val="24"/>
          <w:szCs w:val="24"/>
          <w:lang w:val="es-MX"/>
        </w:rPr>
        <w:t>actos de corrupción. Se promoverá</w:t>
      </w:r>
      <w:r w:rsidR="007A3DC7">
        <w:rPr>
          <w:rFonts w:ascii="Bookman Old Style" w:eastAsia="Calibri" w:hAnsi="Bookman Old Style" w:cs="Arial"/>
          <w:sz w:val="24"/>
          <w:szCs w:val="24"/>
          <w:lang w:val="es-MX"/>
        </w:rPr>
        <w:t xml:space="preserve"> </w:t>
      </w:r>
      <w:r w:rsidRPr="00AB798B">
        <w:rPr>
          <w:rFonts w:ascii="Bookman Old Style" w:eastAsia="Calibri" w:hAnsi="Bookman Old Style" w:cs="Arial"/>
          <w:sz w:val="24"/>
          <w:szCs w:val="24"/>
          <w:lang w:val="es-MX"/>
        </w:rPr>
        <w:t>la rendición de cuentas a la</w:t>
      </w:r>
      <w:r w:rsidR="007A3DC7">
        <w:rPr>
          <w:rFonts w:ascii="Bookman Old Style" w:eastAsia="Calibri" w:hAnsi="Bookman Old Style" w:cs="Arial"/>
          <w:sz w:val="24"/>
          <w:szCs w:val="24"/>
          <w:lang w:val="es-MX"/>
        </w:rPr>
        <w:t xml:space="preserve"> </w:t>
      </w:r>
      <w:r w:rsidRPr="00AB798B">
        <w:rPr>
          <w:rFonts w:ascii="Bookman Old Style" w:eastAsia="Calibri" w:hAnsi="Bookman Old Style" w:cs="Arial"/>
          <w:sz w:val="24"/>
          <w:szCs w:val="24"/>
          <w:lang w:val="es-MX"/>
        </w:rPr>
        <w:t>sociedad por el ejercicio del gasto</w:t>
      </w:r>
      <w:r w:rsidR="007A3DC7">
        <w:rPr>
          <w:rFonts w:ascii="Bookman Old Style" w:eastAsia="Calibri" w:hAnsi="Bookman Old Style" w:cs="Arial"/>
          <w:sz w:val="24"/>
          <w:szCs w:val="24"/>
          <w:lang w:val="es-MX"/>
        </w:rPr>
        <w:t xml:space="preserve"> </w:t>
      </w:r>
      <w:r w:rsidRPr="00AB798B">
        <w:rPr>
          <w:rFonts w:ascii="Bookman Old Style" w:eastAsia="Calibri" w:hAnsi="Bookman Old Style" w:cs="Arial"/>
          <w:sz w:val="24"/>
          <w:szCs w:val="24"/>
          <w:lang w:val="es-MX"/>
        </w:rPr>
        <w:t>en programas gubernamentales y</w:t>
      </w:r>
      <w:r w:rsidR="007A3DC7">
        <w:rPr>
          <w:rFonts w:ascii="Bookman Old Style" w:eastAsia="Calibri" w:hAnsi="Bookman Old Style" w:cs="Arial"/>
          <w:sz w:val="24"/>
          <w:szCs w:val="24"/>
          <w:lang w:val="es-MX"/>
        </w:rPr>
        <w:t xml:space="preserve"> </w:t>
      </w:r>
      <w:r w:rsidRPr="00AB798B">
        <w:rPr>
          <w:rFonts w:ascii="Bookman Old Style" w:eastAsia="Calibri" w:hAnsi="Bookman Old Style" w:cs="Arial"/>
          <w:sz w:val="24"/>
          <w:szCs w:val="24"/>
          <w:lang w:val="es-MX"/>
        </w:rPr>
        <w:t>proyectos de inversión. De esta</w:t>
      </w:r>
      <w:r w:rsidR="007A3DC7">
        <w:rPr>
          <w:rFonts w:ascii="Bookman Old Style" w:eastAsia="Calibri" w:hAnsi="Bookman Old Style" w:cs="Arial"/>
          <w:sz w:val="24"/>
          <w:szCs w:val="24"/>
          <w:lang w:val="es-MX"/>
        </w:rPr>
        <w:t xml:space="preserve"> </w:t>
      </w:r>
      <w:r w:rsidRPr="00AB798B">
        <w:rPr>
          <w:rFonts w:ascii="Bookman Old Style" w:eastAsia="Calibri" w:hAnsi="Bookman Old Style" w:cs="Arial"/>
          <w:sz w:val="24"/>
          <w:szCs w:val="24"/>
          <w:lang w:val="es-MX"/>
        </w:rPr>
        <w:t xml:space="preserve">forma, </w:t>
      </w:r>
      <w:r w:rsidRPr="00292085">
        <w:rPr>
          <w:rFonts w:ascii="Bookman Old Style" w:eastAsia="Calibri" w:hAnsi="Bookman Old Style" w:cs="Arial"/>
          <w:b/>
          <w:sz w:val="24"/>
          <w:szCs w:val="24"/>
          <w:lang w:val="es-MX"/>
        </w:rPr>
        <w:t>el gasto público se</w:t>
      </w:r>
      <w:r w:rsidR="007A3DC7" w:rsidRPr="00292085">
        <w:rPr>
          <w:rFonts w:ascii="Bookman Old Style" w:eastAsia="Calibri" w:hAnsi="Bookman Old Style" w:cs="Arial"/>
          <w:b/>
          <w:sz w:val="24"/>
          <w:szCs w:val="24"/>
          <w:lang w:val="es-MX"/>
        </w:rPr>
        <w:t xml:space="preserve"> </w:t>
      </w:r>
      <w:r w:rsidRPr="00292085">
        <w:rPr>
          <w:rFonts w:ascii="Bookman Old Style" w:eastAsia="Calibri" w:hAnsi="Bookman Old Style" w:cs="Arial"/>
          <w:b/>
          <w:sz w:val="24"/>
          <w:szCs w:val="24"/>
          <w:lang w:val="es-MX"/>
        </w:rPr>
        <w:t>convertirá en un instrumento para</w:t>
      </w:r>
      <w:r w:rsidR="007A3DC7" w:rsidRPr="00292085">
        <w:rPr>
          <w:rFonts w:ascii="Bookman Old Style" w:eastAsia="Calibri" w:hAnsi="Bookman Old Style" w:cs="Arial"/>
          <w:b/>
          <w:sz w:val="24"/>
          <w:szCs w:val="24"/>
          <w:lang w:val="es-MX"/>
        </w:rPr>
        <w:t xml:space="preserve"> </w:t>
      </w:r>
      <w:r w:rsidRPr="00292085">
        <w:rPr>
          <w:rFonts w:ascii="Bookman Old Style" w:eastAsia="Calibri" w:hAnsi="Bookman Old Style" w:cs="Arial"/>
          <w:b/>
          <w:sz w:val="24"/>
          <w:szCs w:val="24"/>
          <w:lang w:val="es-MX"/>
        </w:rPr>
        <w:t>el desarrollo sostenible que</w:t>
      </w:r>
      <w:r w:rsidR="007A3DC7" w:rsidRPr="00292085">
        <w:rPr>
          <w:rFonts w:ascii="Bookman Old Style" w:eastAsia="Calibri" w:hAnsi="Bookman Old Style" w:cs="Arial"/>
          <w:b/>
          <w:sz w:val="24"/>
          <w:szCs w:val="24"/>
          <w:lang w:val="es-MX"/>
        </w:rPr>
        <w:t xml:space="preserve"> </w:t>
      </w:r>
      <w:r w:rsidRPr="00292085">
        <w:rPr>
          <w:rFonts w:ascii="Bookman Old Style" w:eastAsia="Calibri" w:hAnsi="Bookman Old Style" w:cs="Arial"/>
          <w:b/>
          <w:sz w:val="24"/>
          <w:szCs w:val="24"/>
          <w:lang w:val="es-MX"/>
        </w:rPr>
        <w:t>garantice la redistribución del</w:t>
      </w:r>
      <w:r w:rsidR="007A3DC7" w:rsidRPr="00292085">
        <w:rPr>
          <w:rFonts w:ascii="Bookman Old Style" w:eastAsia="Calibri" w:hAnsi="Bookman Old Style" w:cs="Arial"/>
          <w:b/>
          <w:sz w:val="24"/>
          <w:szCs w:val="24"/>
          <w:lang w:val="es-MX"/>
        </w:rPr>
        <w:t xml:space="preserve"> </w:t>
      </w:r>
      <w:r w:rsidRPr="00292085">
        <w:rPr>
          <w:rFonts w:ascii="Bookman Old Style" w:eastAsia="Calibri" w:hAnsi="Bookman Old Style" w:cs="Arial"/>
          <w:b/>
          <w:sz w:val="24"/>
          <w:szCs w:val="24"/>
          <w:lang w:val="es-MX"/>
        </w:rPr>
        <w:t>ingreso y el desarrollo económico</w:t>
      </w:r>
      <w:r w:rsidR="007A3DC7">
        <w:rPr>
          <w:rFonts w:ascii="Bookman Old Style" w:eastAsia="Calibri" w:hAnsi="Bookman Old Style" w:cs="Arial"/>
          <w:sz w:val="24"/>
          <w:szCs w:val="24"/>
          <w:lang w:val="es-MX"/>
        </w:rPr>
        <w:t xml:space="preserve"> </w:t>
      </w:r>
      <w:r w:rsidRPr="00AB798B">
        <w:rPr>
          <w:rFonts w:ascii="Bookman Old Style" w:eastAsia="Calibri" w:hAnsi="Bookman Old Style" w:cs="Arial"/>
          <w:sz w:val="24"/>
          <w:szCs w:val="24"/>
          <w:lang w:val="es-MX"/>
        </w:rPr>
        <w:t>para el bienestar de toda la</w:t>
      </w:r>
      <w:r w:rsidR="007A3DC7">
        <w:rPr>
          <w:rFonts w:ascii="Bookman Old Style" w:eastAsia="Calibri" w:hAnsi="Bookman Old Style" w:cs="Arial"/>
          <w:sz w:val="24"/>
          <w:szCs w:val="24"/>
          <w:lang w:val="es-MX"/>
        </w:rPr>
        <w:t xml:space="preserve"> </w:t>
      </w:r>
      <w:r w:rsidRPr="00AB798B">
        <w:rPr>
          <w:rFonts w:ascii="Bookman Old Style" w:eastAsia="Calibri" w:hAnsi="Bookman Old Style" w:cs="Arial"/>
          <w:sz w:val="24"/>
          <w:szCs w:val="24"/>
          <w:lang w:val="es-MX"/>
        </w:rPr>
        <w:t>población y en todo el territorio.</w:t>
      </w:r>
    </w:p>
    <w:p w14:paraId="6A80F928" w14:textId="77777777" w:rsidR="00292085" w:rsidRDefault="00292085" w:rsidP="00292085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</w:p>
    <w:p w14:paraId="64291498" w14:textId="77777777" w:rsidR="00A72670" w:rsidRDefault="00A72670" w:rsidP="00A72670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b/>
          <w:sz w:val="24"/>
          <w:szCs w:val="24"/>
          <w:lang w:val="es-MX"/>
        </w:rPr>
      </w:pPr>
    </w:p>
    <w:p w14:paraId="5CDC7302" w14:textId="37506D07" w:rsidR="00292085" w:rsidRDefault="00BB4B0E" w:rsidP="00A72670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sz w:val="24"/>
          <w:szCs w:val="24"/>
          <w:lang w:val="es-ES_tradnl"/>
        </w:rPr>
      </w:pPr>
      <w:r w:rsidRPr="007C6DAF">
        <w:rPr>
          <w:rFonts w:ascii="Bookman Old Style" w:eastAsia="Calibri" w:hAnsi="Bookman Old Style" w:cs="Arial"/>
          <w:b/>
          <w:sz w:val="24"/>
          <w:szCs w:val="24"/>
          <w:lang w:val="es-MX"/>
        </w:rPr>
        <w:t>VI</w:t>
      </w:r>
      <w:r w:rsidR="00C65998" w:rsidRPr="007C6DAF">
        <w:rPr>
          <w:rFonts w:ascii="Bookman Old Style" w:eastAsia="Calibri" w:hAnsi="Bookman Old Style" w:cs="Arial"/>
          <w:b/>
          <w:sz w:val="24"/>
          <w:szCs w:val="24"/>
          <w:lang w:val="es-MX"/>
        </w:rPr>
        <w:t>I</w:t>
      </w:r>
      <w:r w:rsidRPr="007C6DAF">
        <w:rPr>
          <w:rFonts w:ascii="Bookman Old Style" w:eastAsia="Calibri" w:hAnsi="Bookman Old Style" w:cs="Arial"/>
          <w:b/>
          <w:sz w:val="24"/>
          <w:szCs w:val="24"/>
          <w:lang w:val="es-MX"/>
        </w:rPr>
        <w:t>.-</w:t>
      </w:r>
      <w:r>
        <w:rPr>
          <w:rFonts w:ascii="Bookman Old Style" w:eastAsia="Calibri" w:hAnsi="Bookman Old Style" w:cs="Arial"/>
          <w:sz w:val="24"/>
          <w:szCs w:val="24"/>
          <w:lang w:val="es-MX"/>
        </w:rPr>
        <w:t xml:space="preserve"> </w:t>
      </w:r>
      <w:r w:rsidR="007C6DAF">
        <w:rPr>
          <w:rFonts w:ascii="Bookman Old Style" w:eastAsia="Calibri" w:hAnsi="Bookman Old Style" w:cs="Arial"/>
          <w:sz w:val="24"/>
          <w:szCs w:val="24"/>
          <w:lang w:val="es-MX"/>
        </w:rPr>
        <w:t>El</w:t>
      </w:r>
      <w:r w:rsidR="00C65998" w:rsidRPr="00C65998">
        <w:rPr>
          <w:rFonts w:ascii="Bookman Old Style" w:eastAsia="Calibri" w:hAnsi="Bookman Old Style" w:cs="Arial"/>
          <w:sz w:val="24"/>
          <w:szCs w:val="24"/>
          <w:lang w:val="es-MX"/>
        </w:rPr>
        <w:t xml:space="preserve"> </w:t>
      </w:r>
      <w:r w:rsidR="00C65998" w:rsidRPr="00C65998">
        <w:rPr>
          <w:rFonts w:ascii="Bookman Old Style" w:eastAsia="Calibri" w:hAnsi="Bookman Old Style" w:cs="Arial"/>
          <w:b/>
          <w:sz w:val="24"/>
          <w:szCs w:val="24"/>
          <w:lang w:val="es-MX"/>
        </w:rPr>
        <w:t>Plan Municipal de Desarrollo 2018-2021</w:t>
      </w:r>
      <w:r w:rsidR="00C65998" w:rsidRPr="00C65998">
        <w:rPr>
          <w:rFonts w:ascii="Bookman Old Style" w:eastAsia="Calibri" w:hAnsi="Bookman Old Style" w:cs="Arial"/>
          <w:sz w:val="24"/>
          <w:szCs w:val="24"/>
          <w:lang w:val="es-ES_tradnl"/>
        </w:rPr>
        <w:t xml:space="preserve"> señala:</w:t>
      </w:r>
    </w:p>
    <w:p w14:paraId="23736BE7" w14:textId="77777777" w:rsidR="007C6DAF" w:rsidRDefault="007C6DAF" w:rsidP="00A72670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</w:p>
    <w:p w14:paraId="253A490E" w14:textId="39A39C1A" w:rsidR="00292085" w:rsidRPr="003A05CD" w:rsidRDefault="008C4B79" w:rsidP="003A05CD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line="276" w:lineRule="auto"/>
        <w:ind w:left="426" w:right="119" w:hanging="284"/>
        <w:jc w:val="both"/>
        <w:rPr>
          <w:rFonts w:ascii="Bookman Old Style" w:eastAsia="Calibri" w:hAnsi="Bookman Old Style" w:cs="Arial"/>
          <w:b/>
          <w:sz w:val="24"/>
          <w:szCs w:val="24"/>
          <w:lang w:val="es-MX"/>
        </w:rPr>
      </w:pPr>
      <w:r w:rsidRPr="003A05CD">
        <w:rPr>
          <w:rFonts w:ascii="Bookman Old Style" w:eastAsia="Calibri" w:hAnsi="Bookman Old Style" w:cs="Arial"/>
          <w:b/>
          <w:sz w:val="24"/>
          <w:szCs w:val="24"/>
          <w:lang w:val="es-MX"/>
        </w:rPr>
        <w:t>Eje 4. Ciudad segura, participativa, por</w:t>
      </w:r>
      <w:bookmarkStart w:id="1" w:name="_Toc859354"/>
      <w:r w:rsidR="00292085" w:rsidRPr="003A05CD">
        <w:rPr>
          <w:rFonts w:ascii="Bookman Old Style" w:eastAsia="Calibri" w:hAnsi="Bookman Old Style" w:cs="Arial"/>
          <w:b/>
          <w:sz w:val="24"/>
          <w:szCs w:val="24"/>
          <w:lang w:val="es-MX"/>
        </w:rPr>
        <w:t xml:space="preserve"> una cultura de paz</w:t>
      </w:r>
    </w:p>
    <w:p w14:paraId="1DFF45E7" w14:textId="77777777" w:rsidR="007C6DAF" w:rsidRDefault="007C6DAF" w:rsidP="00A72670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b/>
          <w:bCs/>
          <w:sz w:val="24"/>
          <w:szCs w:val="24"/>
          <w:lang w:val="es-ES_tradnl"/>
        </w:rPr>
      </w:pPr>
    </w:p>
    <w:p w14:paraId="2EB21041" w14:textId="65295F3F" w:rsidR="00292085" w:rsidRPr="007C6DAF" w:rsidRDefault="008C4B79" w:rsidP="00A72670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  <w:r w:rsidRPr="007C6DAF">
        <w:rPr>
          <w:rFonts w:ascii="Bookman Old Style" w:eastAsia="Calibri" w:hAnsi="Bookman Old Style" w:cs="Arial"/>
          <w:b/>
          <w:bCs/>
          <w:sz w:val="24"/>
          <w:szCs w:val="24"/>
          <w:lang w:val="es-ES_tradnl"/>
        </w:rPr>
        <w:t>Programa 19.</w:t>
      </w:r>
      <w:r w:rsidRPr="007C6DAF">
        <w:rPr>
          <w:rFonts w:ascii="Bookman Old Style" w:eastAsia="Calibri" w:hAnsi="Bookman Old Style" w:cs="Arial"/>
          <w:bCs/>
          <w:sz w:val="24"/>
          <w:szCs w:val="24"/>
          <w:lang w:val="es-ES_tradnl"/>
        </w:rPr>
        <w:t xml:space="preserve"> Gobierno honesto y sin corrupción para una Ciudad incluyente</w:t>
      </w:r>
      <w:bookmarkEnd w:id="1"/>
      <w:r w:rsidR="007C6DAF" w:rsidRPr="007C6DAF">
        <w:rPr>
          <w:rFonts w:ascii="Bookman Old Style" w:eastAsia="Calibri" w:hAnsi="Bookman Old Style" w:cs="Arial"/>
          <w:bCs/>
          <w:sz w:val="24"/>
          <w:szCs w:val="24"/>
          <w:lang w:val="es-ES_tradnl"/>
        </w:rPr>
        <w:t>.</w:t>
      </w:r>
      <w:r w:rsidRPr="007C6DAF">
        <w:rPr>
          <w:rFonts w:ascii="Bookman Old Style" w:eastAsia="Calibri" w:hAnsi="Bookman Old Style" w:cs="Arial"/>
          <w:bCs/>
          <w:sz w:val="24"/>
          <w:szCs w:val="24"/>
          <w:lang w:val="es-ES_tradnl"/>
        </w:rPr>
        <w:t xml:space="preserve"> </w:t>
      </w:r>
      <w:bookmarkStart w:id="2" w:name="_Toc859355"/>
    </w:p>
    <w:p w14:paraId="594E9E53" w14:textId="4E7AC195" w:rsidR="00A72670" w:rsidRDefault="008C4B79" w:rsidP="00A72670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  <w:r w:rsidRPr="007C6DAF">
        <w:rPr>
          <w:rFonts w:ascii="Bookman Old Style" w:eastAsia="Calibri" w:hAnsi="Bookman Old Style" w:cs="Arial"/>
          <w:bCs/>
          <w:iCs/>
          <w:sz w:val="24"/>
          <w:szCs w:val="24"/>
          <w:lang w:val="es-ES_tradnl"/>
        </w:rPr>
        <w:t>Dependencia</w:t>
      </w:r>
      <w:r w:rsidR="007804D3">
        <w:rPr>
          <w:rFonts w:ascii="Bookman Old Style" w:eastAsia="Calibri" w:hAnsi="Bookman Old Style" w:cs="Arial"/>
          <w:bCs/>
          <w:iCs/>
          <w:sz w:val="24"/>
          <w:szCs w:val="24"/>
          <w:lang w:val="es-ES_tradnl"/>
        </w:rPr>
        <w:t xml:space="preserve"> Responsable</w:t>
      </w:r>
      <w:r w:rsidRPr="007C6DAF">
        <w:rPr>
          <w:rFonts w:ascii="Bookman Old Style" w:eastAsia="Calibri" w:hAnsi="Bookman Old Style" w:cs="Arial"/>
          <w:bCs/>
          <w:iCs/>
          <w:sz w:val="24"/>
          <w:szCs w:val="24"/>
          <w:lang w:val="es-ES_tradnl"/>
        </w:rPr>
        <w:t>: Contraloría Municipal</w:t>
      </w:r>
      <w:bookmarkEnd w:id="2"/>
      <w:r w:rsidRPr="007C6DAF">
        <w:rPr>
          <w:rFonts w:ascii="Bookman Old Style" w:eastAsia="Calibri" w:hAnsi="Bookman Old Style" w:cs="Arial"/>
          <w:bCs/>
          <w:iCs/>
          <w:sz w:val="24"/>
          <w:szCs w:val="24"/>
          <w:lang w:val="es-ES_tradnl"/>
        </w:rPr>
        <w:t xml:space="preserve"> </w:t>
      </w:r>
    </w:p>
    <w:p w14:paraId="431F0C56" w14:textId="77777777" w:rsidR="00A72670" w:rsidRDefault="00A72670" w:rsidP="00A72670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</w:p>
    <w:p w14:paraId="4E8FA057" w14:textId="77777777" w:rsidR="00A72670" w:rsidRDefault="00A72670" w:rsidP="00A72670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  <w:r>
        <w:rPr>
          <w:rFonts w:ascii="Bookman Old Style" w:eastAsia="Calibri" w:hAnsi="Bookman Old Style" w:cs="Arial"/>
          <w:sz w:val="24"/>
          <w:szCs w:val="24"/>
          <w:lang w:val="es-ES_tradnl"/>
        </w:rPr>
        <w:t xml:space="preserve">Tiene como Objetivo el </w:t>
      </w:r>
      <w:r w:rsidR="008C4B79" w:rsidRPr="008C4B79">
        <w:rPr>
          <w:rFonts w:ascii="Bookman Old Style" w:eastAsia="Calibri" w:hAnsi="Bookman Old Style" w:cs="Arial"/>
          <w:sz w:val="24"/>
          <w:szCs w:val="24"/>
          <w:lang w:val="es-ES_tradnl"/>
        </w:rPr>
        <w:t xml:space="preserve">Fortalecer los procesos municipales para coadyuvar en la </w:t>
      </w:r>
      <w:r w:rsidR="008C4B79" w:rsidRPr="008C4B79">
        <w:rPr>
          <w:rFonts w:ascii="Bookman Old Style" w:eastAsia="Calibri" w:hAnsi="Bookman Old Style" w:cs="Arial"/>
          <w:b/>
          <w:sz w:val="24"/>
          <w:szCs w:val="24"/>
          <w:lang w:val="es-ES_tradnl"/>
        </w:rPr>
        <w:t>rendición clara y transparente del ejercicio de los recursos públicos</w:t>
      </w:r>
      <w:r w:rsidR="008C4B79" w:rsidRPr="008C4B79">
        <w:rPr>
          <w:rFonts w:ascii="Bookman Old Style" w:eastAsia="Calibri" w:hAnsi="Bookman Old Style" w:cs="Arial"/>
          <w:sz w:val="24"/>
          <w:szCs w:val="24"/>
          <w:lang w:val="es-ES_tradnl"/>
        </w:rPr>
        <w:t xml:space="preserve">, combate a la corrupción y eficaz atención a la ciudadanía. </w:t>
      </w:r>
      <w:bookmarkStart w:id="3" w:name="_Toc859357"/>
    </w:p>
    <w:p w14:paraId="639D5844" w14:textId="77777777" w:rsidR="00A72670" w:rsidRDefault="00A72670" w:rsidP="00A72670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</w:p>
    <w:p w14:paraId="676455D2" w14:textId="77777777" w:rsidR="00A72670" w:rsidRDefault="008C4B79" w:rsidP="00A72670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  <w:r w:rsidRPr="008C4B79">
        <w:rPr>
          <w:rFonts w:ascii="Bookman Old Style" w:eastAsia="Calibri" w:hAnsi="Bookman Old Style" w:cs="Arial"/>
          <w:b/>
          <w:bCs/>
          <w:iCs/>
          <w:sz w:val="24"/>
          <w:szCs w:val="24"/>
          <w:lang w:val="es-ES_tradnl"/>
        </w:rPr>
        <w:t>Estrategia</w:t>
      </w:r>
      <w:bookmarkEnd w:id="3"/>
      <w:r w:rsidRPr="008C4B79">
        <w:rPr>
          <w:rFonts w:ascii="Bookman Old Style" w:eastAsia="Calibri" w:hAnsi="Bookman Old Style" w:cs="Arial"/>
          <w:b/>
          <w:bCs/>
          <w:iCs/>
          <w:sz w:val="24"/>
          <w:szCs w:val="24"/>
          <w:lang w:val="es-ES_tradnl"/>
        </w:rPr>
        <w:t xml:space="preserve"> </w:t>
      </w:r>
    </w:p>
    <w:p w14:paraId="2FBFB5DB" w14:textId="77777777" w:rsidR="00A72670" w:rsidRDefault="008C4B79" w:rsidP="00A72670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  <w:r w:rsidRPr="008C4B79">
        <w:rPr>
          <w:rFonts w:ascii="Bookman Old Style" w:eastAsia="Calibri" w:hAnsi="Bookman Old Style" w:cs="Arial"/>
          <w:sz w:val="24"/>
          <w:szCs w:val="24"/>
          <w:lang w:val="es-ES_tradnl"/>
        </w:rPr>
        <w:lastRenderedPageBreak/>
        <w:t xml:space="preserve">Implementar un sistema de evaluación preventivo y </w:t>
      </w:r>
      <w:r w:rsidRPr="008C4B79">
        <w:rPr>
          <w:rFonts w:ascii="Bookman Old Style" w:eastAsia="Calibri" w:hAnsi="Bookman Old Style" w:cs="Arial"/>
          <w:b/>
          <w:sz w:val="24"/>
          <w:szCs w:val="24"/>
          <w:lang w:val="es-ES_tradnl"/>
        </w:rPr>
        <w:t xml:space="preserve">procedimientos de vigilancia, auditoría y control claros </w:t>
      </w:r>
      <w:r w:rsidRPr="008C4B79">
        <w:rPr>
          <w:rFonts w:ascii="Bookman Old Style" w:eastAsia="Calibri" w:hAnsi="Bookman Old Style" w:cs="Arial"/>
          <w:sz w:val="24"/>
          <w:szCs w:val="24"/>
          <w:lang w:val="es-ES_tradnl"/>
        </w:rPr>
        <w:t xml:space="preserve">y asequibles del </w:t>
      </w:r>
      <w:r w:rsidRPr="00A72670">
        <w:rPr>
          <w:rFonts w:ascii="Bookman Old Style" w:eastAsia="Calibri" w:hAnsi="Bookman Old Style" w:cs="Arial"/>
          <w:b/>
          <w:sz w:val="24"/>
          <w:szCs w:val="24"/>
          <w:lang w:val="es-ES_tradnl"/>
        </w:rPr>
        <w:t>actuar de los servidores públicos</w:t>
      </w:r>
      <w:r w:rsidRPr="008C4B79">
        <w:rPr>
          <w:rFonts w:ascii="Bookman Old Style" w:eastAsia="Calibri" w:hAnsi="Bookman Old Style" w:cs="Arial"/>
          <w:sz w:val="24"/>
          <w:szCs w:val="24"/>
          <w:lang w:val="es-ES_tradnl"/>
        </w:rPr>
        <w:t xml:space="preserve"> de la Administración municipal. </w:t>
      </w:r>
      <w:bookmarkStart w:id="4" w:name="_Toc859359"/>
    </w:p>
    <w:p w14:paraId="4FFF7BF9" w14:textId="77777777" w:rsidR="00A72670" w:rsidRDefault="00A72670" w:rsidP="00A72670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</w:p>
    <w:p w14:paraId="2086CF33" w14:textId="77777777" w:rsidR="00A72670" w:rsidRDefault="008C4B79" w:rsidP="003A05CD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  <w:r w:rsidRPr="008C4B79">
        <w:rPr>
          <w:rFonts w:ascii="Bookman Old Style" w:eastAsia="Calibri" w:hAnsi="Bookman Old Style" w:cs="Arial"/>
          <w:b/>
          <w:bCs/>
          <w:iCs/>
          <w:sz w:val="24"/>
          <w:szCs w:val="24"/>
          <w:lang w:val="es-ES_tradnl"/>
        </w:rPr>
        <w:t>Líneas de acción</w:t>
      </w:r>
      <w:bookmarkEnd w:id="4"/>
    </w:p>
    <w:p w14:paraId="00AD8D29" w14:textId="77777777" w:rsidR="003A05CD" w:rsidRDefault="008C4B79" w:rsidP="003A05CD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  <w:r w:rsidRPr="008C4B79">
        <w:rPr>
          <w:rFonts w:ascii="Bookman Old Style" w:eastAsia="Calibri" w:hAnsi="Bookman Old Style" w:cs="Arial"/>
          <w:sz w:val="24"/>
          <w:szCs w:val="24"/>
          <w:lang w:val="es-ES_tradnl"/>
        </w:rPr>
        <w:t xml:space="preserve">32. Practicar revisiones periódicas y ejercer su </w:t>
      </w:r>
      <w:r w:rsidRPr="008C4B79">
        <w:rPr>
          <w:rFonts w:ascii="Bookman Old Style" w:eastAsia="Calibri" w:hAnsi="Bookman Old Style" w:cs="Arial"/>
          <w:b/>
          <w:sz w:val="24"/>
          <w:szCs w:val="24"/>
          <w:lang w:val="es-ES_tradnl"/>
        </w:rPr>
        <w:t>supervisión en la aplicación de los recursos humanos, contables y financieros</w:t>
      </w:r>
      <w:r w:rsidRPr="008C4B79">
        <w:rPr>
          <w:rFonts w:ascii="Bookman Old Style" w:eastAsia="Calibri" w:hAnsi="Bookman Old Style" w:cs="Arial"/>
          <w:sz w:val="24"/>
          <w:szCs w:val="24"/>
          <w:lang w:val="es-ES_tradnl"/>
        </w:rPr>
        <w:t xml:space="preserve"> a dependencias y entidades municipales. </w:t>
      </w:r>
    </w:p>
    <w:p w14:paraId="1B9C4174" w14:textId="77777777" w:rsidR="003A05CD" w:rsidRDefault="003A05CD" w:rsidP="003A05CD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</w:p>
    <w:p w14:paraId="58BD688B" w14:textId="03C19A38" w:rsidR="003A05CD" w:rsidRPr="003A05CD" w:rsidRDefault="008C4B79" w:rsidP="003A05CD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line="276" w:lineRule="auto"/>
        <w:ind w:left="426" w:right="119" w:hanging="284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  <w:r w:rsidRPr="003A05CD">
        <w:rPr>
          <w:rFonts w:ascii="Bookman Old Style" w:eastAsia="Calibri" w:hAnsi="Bookman Old Style" w:cs="Arial"/>
          <w:b/>
          <w:sz w:val="24"/>
          <w:szCs w:val="24"/>
          <w:lang w:val="es-MX"/>
        </w:rPr>
        <w:t>Eje 5. Ciudad con alianzas locales, por una gestión territorial incluyente</w:t>
      </w:r>
      <w:r w:rsidRPr="003A05CD">
        <w:rPr>
          <w:rFonts w:ascii="Bookman Old Style" w:eastAsia="Calibri" w:hAnsi="Bookman Old Style" w:cs="Arial"/>
          <w:b/>
          <w:sz w:val="24"/>
          <w:szCs w:val="24"/>
          <w:lang w:val="es-MX"/>
        </w:rPr>
        <w:tab/>
      </w:r>
      <w:bookmarkStart w:id="5" w:name="_Toc859393"/>
    </w:p>
    <w:p w14:paraId="15237F51" w14:textId="77777777" w:rsidR="003A05CD" w:rsidRDefault="003A05CD" w:rsidP="003A05CD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</w:p>
    <w:p w14:paraId="0AAAA06B" w14:textId="77777777" w:rsidR="007804D3" w:rsidRDefault="008C4B79" w:rsidP="007804D3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  <w:r w:rsidRPr="008C4B79">
        <w:rPr>
          <w:rFonts w:ascii="Bookman Old Style" w:eastAsia="Calibri" w:hAnsi="Bookman Old Style" w:cs="Arial"/>
          <w:b/>
          <w:bCs/>
          <w:sz w:val="24"/>
          <w:szCs w:val="24"/>
          <w:lang w:val="es-ES_tradnl"/>
        </w:rPr>
        <w:t xml:space="preserve">Programa 25. </w:t>
      </w:r>
      <w:r w:rsidRPr="003A05CD">
        <w:rPr>
          <w:rFonts w:ascii="Bookman Old Style" w:eastAsia="Calibri" w:hAnsi="Bookman Old Style" w:cs="Arial"/>
          <w:bCs/>
          <w:sz w:val="24"/>
          <w:szCs w:val="24"/>
          <w:lang w:val="es-ES_tradnl"/>
        </w:rPr>
        <w:t>Política financiera austera, responsable y transparente</w:t>
      </w:r>
      <w:bookmarkStart w:id="6" w:name="_Toc859394"/>
      <w:bookmarkEnd w:id="5"/>
    </w:p>
    <w:p w14:paraId="51CF2096" w14:textId="77777777" w:rsidR="00992653" w:rsidRDefault="008C4B79" w:rsidP="00992653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  <w:r w:rsidRPr="007804D3">
        <w:rPr>
          <w:rFonts w:ascii="Bookman Old Style" w:eastAsia="Calibri" w:hAnsi="Bookman Old Style" w:cs="Arial"/>
          <w:bCs/>
          <w:iCs/>
          <w:sz w:val="24"/>
          <w:szCs w:val="24"/>
          <w:lang w:val="es-ES_tradnl"/>
        </w:rPr>
        <w:t>Dependencia</w:t>
      </w:r>
      <w:r w:rsidR="007804D3">
        <w:rPr>
          <w:rFonts w:ascii="Bookman Old Style" w:eastAsia="Calibri" w:hAnsi="Bookman Old Style" w:cs="Arial"/>
          <w:bCs/>
          <w:iCs/>
          <w:sz w:val="24"/>
          <w:szCs w:val="24"/>
          <w:lang w:val="es-ES_tradnl"/>
        </w:rPr>
        <w:t xml:space="preserve"> Responsable</w:t>
      </w:r>
      <w:r w:rsidRPr="007804D3">
        <w:rPr>
          <w:rFonts w:ascii="Bookman Old Style" w:eastAsia="Calibri" w:hAnsi="Bookman Old Style" w:cs="Arial"/>
          <w:bCs/>
          <w:iCs/>
          <w:sz w:val="24"/>
          <w:szCs w:val="24"/>
          <w:lang w:val="es-ES_tradnl"/>
        </w:rPr>
        <w:t>: Tesorería Municipal</w:t>
      </w:r>
      <w:bookmarkEnd w:id="6"/>
    </w:p>
    <w:p w14:paraId="3BF9398B" w14:textId="1221FD07" w:rsidR="007804D3" w:rsidRDefault="007804D3" w:rsidP="00992653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  <w:r>
        <w:rPr>
          <w:rFonts w:ascii="Bookman Old Style" w:eastAsia="Calibri" w:hAnsi="Bookman Old Style" w:cs="Arial"/>
          <w:sz w:val="24"/>
          <w:szCs w:val="24"/>
          <w:lang w:val="es-MX"/>
        </w:rPr>
        <w:t xml:space="preserve">Que tiene como Objetivo el </w:t>
      </w:r>
      <w:r w:rsidR="008C4B79" w:rsidRPr="008C4B79">
        <w:rPr>
          <w:rFonts w:ascii="Bookman Old Style" w:eastAsia="Calibri" w:hAnsi="Bookman Old Style" w:cs="Arial"/>
          <w:sz w:val="24"/>
          <w:szCs w:val="24"/>
          <w:lang w:val="es-ES_tradnl"/>
        </w:rPr>
        <w:t xml:space="preserve">Fortalecer las finanzas públicas municipales bajo los criterios de austeridad, </w:t>
      </w:r>
      <w:r w:rsidR="008C4B79" w:rsidRPr="007804D3">
        <w:rPr>
          <w:rFonts w:ascii="Bookman Old Style" w:eastAsia="Calibri" w:hAnsi="Bookman Old Style" w:cs="Arial"/>
          <w:b/>
          <w:sz w:val="24"/>
          <w:szCs w:val="24"/>
          <w:lang w:val="es-ES_tradnl"/>
        </w:rPr>
        <w:t>eficiencia</w:t>
      </w:r>
      <w:r w:rsidR="008C4B79" w:rsidRPr="008C4B79">
        <w:rPr>
          <w:rFonts w:ascii="Bookman Old Style" w:eastAsia="Calibri" w:hAnsi="Bookman Old Style" w:cs="Arial"/>
          <w:sz w:val="24"/>
          <w:szCs w:val="24"/>
          <w:lang w:val="es-ES_tradnl"/>
        </w:rPr>
        <w:t xml:space="preserve"> y transparencia. </w:t>
      </w:r>
      <w:bookmarkStart w:id="7" w:name="_Toc859396"/>
    </w:p>
    <w:p w14:paraId="0FBF3084" w14:textId="77777777" w:rsidR="007804D3" w:rsidRDefault="007804D3" w:rsidP="007804D3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</w:p>
    <w:p w14:paraId="1DF4B2E6" w14:textId="77777777" w:rsidR="007804D3" w:rsidRDefault="008C4B79" w:rsidP="007804D3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  <w:r w:rsidRPr="008C4B79">
        <w:rPr>
          <w:rFonts w:ascii="Bookman Old Style" w:eastAsia="Calibri" w:hAnsi="Bookman Old Style" w:cs="Arial"/>
          <w:b/>
          <w:bCs/>
          <w:iCs/>
          <w:sz w:val="24"/>
          <w:szCs w:val="24"/>
          <w:lang w:val="es-ES_tradnl"/>
        </w:rPr>
        <w:t>Estrategia</w:t>
      </w:r>
      <w:bookmarkEnd w:id="7"/>
    </w:p>
    <w:p w14:paraId="657B2A04" w14:textId="77777777" w:rsidR="007804D3" w:rsidRDefault="008C4B79" w:rsidP="007804D3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  <w:r w:rsidRPr="007804D3">
        <w:rPr>
          <w:rFonts w:ascii="Bookman Old Style" w:eastAsia="Calibri" w:hAnsi="Bookman Old Style" w:cs="Arial"/>
          <w:b/>
          <w:sz w:val="24"/>
          <w:szCs w:val="24"/>
          <w:lang w:val="es-ES_tradnl"/>
        </w:rPr>
        <w:t>Administrar eficientemente los recursos financieros</w:t>
      </w:r>
      <w:r w:rsidRPr="008C4B79">
        <w:rPr>
          <w:rFonts w:ascii="Bookman Old Style" w:eastAsia="Calibri" w:hAnsi="Bookman Old Style" w:cs="Arial"/>
          <w:sz w:val="24"/>
          <w:szCs w:val="24"/>
          <w:lang w:val="es-ES_tradnl"/>
        </w:rPr>
        <w:t xml:space="preserve"> del H. Ayuntamiento de Puebla a través de las áreas que integran la Tesorería Municipal, coadyuvando con las demás dependencias y entidades, con base en las necesidades establecidas en sus líneas de acción y proyectos estratégicos. </w:t>
      </w:r>
      <w:bookmarkStart w:id="8" w:name="_Toc859398"/>
    </w:p>
    <w:p w14:paraId="620D3589" w14:textId="77777777" w:rsidR="007804D3" w:rsidRDefault="007804D3" w:rsidP="007804D3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b/>
          <w:bCs/>
          <w:iCs/>
          <w:sz w:val="24"/>
          <w:szCs w:val="24"/>
          <w:lang w:val="es-ES_tradnl"/>
        </w:rPr>
      </w:pPr>
    </w:p>
    <w:p w14:paraId="3297476E" w14:textId="77777777" w:rsidR="007804D3" w:rsidRDefault="008C4B79" w:rsidP="007804D3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  <w:r w:rsidRPr="008C4B79">
        <w:rPr>
          <w:rFonts w:ascii="Bookman Old Style" w:eastAsia="Calibri" w:hAnsi="Bookman Old Style" w:cs="Arial"/>
          <w:b/>
          <w:bCs/>
          <w:iCs/>
          <w:sz w:val="24"/>
          <w:szCs w:val="24"/>
          <w:lang w:val="es-ES_tradnl"/>
        </w:rPr>
        <w:t>Líneas de acción</w:t>
      </w:r>
      <w:bookmarkEnd w:id="8"/>
    </w:p>
    <w:p w14:paraId="5160CC3A" w14:textId="77777777" w:rsidR="007804D3" w:rsidRDefault="008C4B79" w:rsidP="007804D3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  <w:r w:rsidRPr="008C4B79">
        <w:rPr>
          <w:rFonts w:ascii="Bookman Old Style" w:eastAsia="Calibri" w:hAnsi="Bookman Old Style" w:cs="Arial"/>
          <w:sz w:val="24"/>
          <w:szCs w:val="24"/>
          <w:lang w:val="es-ES_tradnl"/>
        </w:rPr>
        <w:t>1. Elaborar políticas del gasto sustentadas en principios de racionalidad, disciplina, y austeridad, de conformidad con las leyes aplicables.</w:t>
      </w:r>
    </w:p>
    <w:p w14:paraId="11BEF3B0" w14:textId="77777777" w:rsidR="007804D3" w:rsidRDefault="008C4B79" w:rsidP="007804D3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  <w:r w:rsidRPr="008C4B79">
        <w:rPr>
          <w:rFonts w:ascii="Bookman Old Style" w:eastAsia="Calibri" w:hAnsi="Bookman Old Style" w:cs="Arial"/>
          <w:sz w:val="24"/>
          <w:szCs w:val="24"/>
          <w:lang w:val="es-ES_tradnl"/>
        </w:rPr>
        <w:t>7. Fomentar la obtención de recursos financieros a través de diferentes alternativas públicas o privadas a nivel regional, nacional o internacional destinados a la ejecución de programas o proyectos municipales</w:t>
      </w:r>
    </w:p>
    <w:p w14:paraId="2B1B67A8" w14:textId="65977396" w:rsidR="008C4B79" w:rsidRPr="007804D3" w:rsidRDefault="008C4B79" w:rsidP="007804D3">
      <w:pPr>
        <w:widowControl w:val="0"/>
        <w:autoSpaceDE w:val="0"/>
        <w:autoSpaceDN w:val="0"/>
        <w:spacing w:line="276" w:lineRule="auto"/>
        <w:ind w:left="-142" w:right="119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  <w:r w:rsidRPr="008C4B79">
        <w:rPr>
          <w:rFonts w:ascii="Bookman Old Style" w:eastAsia="Calibri" w:hAnsi="Bookman Old Style" w:cs="Arial"/>
          <w:sz w:val="24"/>
          <w:szCs w:val="24"/>
          <w:lang w:val="es-ES_tradnl"/>
        </w:rPr>
        <w:t>9. Mantener finanzas públicas sanas respetando los principios establecidos en la Ley de Disciplina Financiera para las Entidades Federativas y Municipios</w:t>
      </w:r>
    </w:p>
    <w:p w14:paraId="5119D4DC" w14:textId="77777777" w:rsidR="00957C28" w:rsidRDefault="00957C28" w:rsidP="00C65998">
      <w:pPr>
        <w:widowControl w:val="0"/>
        <w:autoSpaceDE w:val="0"/>
        <w:autoSpaceDN w:val="0"/>
        <w:spacing w:before="198" w:line="276" w:lineRule="auto"/>
        <w:ind w:right="117"/>
        <w:jc w:val="both"/>
        <w:rPr>
          <w:rFonts w:ascii="Bookman Old Style" w:eastAsia="Calibri" w:hAnsi="Bookman Old Style" w:cs="Arial"/>
          <w:sz w:val="24"/>
          <w:szCs w:val="24"/>
          <w:lang w:val="es-ES_tradnl"/>
        </w:rPr>
      </w:pPr>
    </w:p>
    <w:p w14:paraId="0291D99B" w14:textId="62164D9C" w:rsidR="00604916" w:rsidRDefault="00992653" w:rsidP="00C65998">
      <w:pPr>
        <w:widowControl w:val="0"/>
        <w:autoSpaceDE w:val="0"/>
        <w:autoSpaceDN w:val="0"/>
        <w:spacing w:before="198" w:line="276" w:lineRule="auto"/>
        <w:ind w:right="117"/>
        <w:jc w:val="both"/>
        <w:rPr>
          <w:rFonts w:ascii="Bookman Old Style" w:eastAsia="Calibri" w:hAnsi="Bookman Old Style" w:cs="Arial"/>
          <w:sz w:val="24"/>
          <w:szCs w:val="24"/>
          <w:lang w:val="es-ES_tradnl"/>
        </w:rPr>
      </w:pPr>
      <w:r w:rsidRPr="00992653">
        <w:rPr>
          <w:rFonts w:ascii="Bookman Old Style" w:eastAsia="Calibri" w:hAnsi="Bookman Old Style" w:cs="Arial"/>
          <w:b/>
          <w:sz w:val="24"/>
          <w:szCs w:val="24"/>
          <w:lang w:val="es-ES_tradnl"/>
        </w:rPr>
        <w:t>VIII.-</w:t>
      </w:r>
      <w:r>
        <w:rPr>
          <w:rFonts w:ascii="Bookman Old Style" w:eastAsia="Calibri" w:hAnsi="Bookman Old Style" w:cs="Arial"/>
          <w:sz w:val="24"/>
          <w:szCs w:val="24"/>
          <w:lang w:val="es-ES_tradnl"/>
        </w:rPr>
        <w:t xml:space="preserve"> Que </w:t>
      </w:r>
      <w:r w:rsidR="00831287">
        <w:rPr>
          <w:rFonts w:ascii="Bookman Old Style" w:eastAsia="Calibri" w:hAnsi="Bookman Old Style" w:cs="Arial"/>
          <w:sz w:val="24"/>
          <w:szCs w:val="24"/>
          <w:lang w:val="es-ES_tradnl"/>
        </w:rPr>
        <w:t xml:space="preserve">en distintos momentos del año en curso se ha manifestado por parte de diversos Regidores del H. Ayuntamiento de Puebla de la existencia </w:t>
      </w:r>
      <w:r w:rsidR="00831287">
        <w:rPr>
          <w:rFonts w:ascii="Bookman Old Style" w:eastAsia="Calibri" w:hAnsi="Bookman Old Style" w:cs="Arial"/>
          <w:sz w:val="24"/>
          <w:szCs w:val="24"/>
          <w:lang w:val="es-ES_tradnl"/>
        </w:rPr>
        <w:lastRenderedPageBreak/>
        <w:t>y aumento del subejercicio de recursos que presenta el Gobierno del Municipio de Puebla</w:t>
      </w:r>
      <w:r w:rsidR="00604916">
        <w:rPr>
          <w:rFonts w:ascii="Bookman Old Style" w:eastAsia="Calibri" w:hAnsi="Bookman Old Style" w:cs="Arial"/>
          <w:sz w:val="24"/>
          <w:szCs w:val="24"/>
          <w:lang w:val="es-ES_tradnl"/>
        </w:rPr>
        <w:t>.</w:t>
      </w:r>
    </w:p>
    <w:p w14:paraId="0CAC4A38" w14:textId="77777777" w:rsidR="00604916" w:rsidRDefault="00604916" w:rsidP="00C65998">
      <w:pPr>
        <w:widowControl w:val="0"/>
        <w:autoSpaceDE w:val="0"/>
        <w:autoSpaceDN w:val="0"/>
        <w:spacing w:before="198" w:line="276" w:lineRule="auto"/>
        <w:ind w:right="117"/>
        <w:jc w:val="both"/>
        <w:rPr>
          <w:rFonts w:ascii="Bookman Old Style" w:eastAsia="Calibri" w:hAnsi="Bookman Old Style" w:cs="Arial"/>
          <w:sz w:val="24"/>
          <w:szCs w:val="24"/>
          <w:lang w:val="es-ES_tradnl"/>
        </w:rPr>
      </w:pPr>
    </w:p>
    <w:p w14:paraId="3A33D0AD" w14:textId="607A603B" w:rsidR="00E14F82" w:rsidRPr="00861873" w:rsidRDefault="00831287" w:rsidP="00861873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line="276" w:lineRule="auto"/>
        <w:ind w:right="119"/>
        <w:jc w:val="both"/>
        <w:rPr>
          <w:rFonts w:ascii="Bookman Old Style" w:eastAsia="Calibri" w:hAnsi="Bookman Old Style" w:cs="Arial"/>
          <w:sz w:val="24"/>
          <w:szCs w:val="24"/>
        </w:rPr>
      </w:pPr>
      <w:r>
        <w:rPr>
          <w:rFonts w:ascii="Bookman Old Style" w:eastAsia="Calibri" w:hAnsi="Bookman Old Style" w:cs="Arial"/>
          <w:sz w:val="24"/>
          <w:szCs w:val="24"/>
          <w:lang w:val="es-ES_tradnl"/>
        </w:rPr>
        <w:t>En el</w:t>
      </w:r>
      <w:r w:rsidR="00992653" w:rsidRPr="00831287">
        <w:rPr>
          <w:rFonts w:ascii="Bookman Old Style" w:eastAsia="Calibri" w:hAnsi="Bookman Old Style" w:cs="Arial"/>
          <w:sz w:val="24"/>
          <w:szCs w:val="24"/>
          <w:lang w:val="es-ES_tradnl"/>
        </w:rPr>
        <w:t xml:space="preserve"> mes de </w:t>
      </w:r>
      <w:r w:rsidR="00992653" w:rsidRPr="00E14F82">
        <w:rPr>
          <w:rFonts w:ascii="Bookman Old Style" w:eastAsia="Calibri" w:hAnsi="Bookman Old Style" w:cs="Arial"/>
          <w:b/>
          <w:sz w:val="24"/>
          <w:szCs w:val="24"/>
          <w:lang w:val="es-ES_tradnl"/>
        </w:rPr>
        <w:t>abril</w:t>
      </w:r>
      <w:r w:rsidR="00992653" w:rsidRPr="00831287">
        <w:rPr>
          <w:rFonts w:ascii="Bookman Old Style" w:eastAsia="Calibri" w:hAnsi="Bookman Old Style" w:cs="Arial"/>
          <w:sz w:val="24"/>
          <w:szCs w:val="24"/>
          <w:lang w:val="es-ES_tradnl"/>
        </w:rPr>
        <w:t xml:space="preserve"> del </w:t>
      </w:r>
      <w:r w:rsidR="00240DB8" w:rsidRPr="00831287">
        <w:rPr>
          <w:rFonts w:ascii="Bookman Old Style" w:eastAsia="Calibri" w:hAnsi="Bookman Old Style" w:cs="Arial"/>
          <w:sz w:val="24"/>
          <w:szCs w:val="24"/>
          <w:lang w:val="es-ES_tradnl"/>
        </w:rPr>
        <w:t>presente se señaló</w:t>
      </w:r>
      <w:r w:rsidR="00992653" w:rsidRPr="00831287">
        <w:rPr>
          <w:rFonts w:ascii="Bookman Old Style" w:eastAsia="Calibri" w:hAnsi="Bookman Old Style" w:cs="Arial"/>
          <w:sz w:val="24"/>
          <w:szCs w:val="24"/>
          <w:lang w:val="es-ES_tradnl"/>
        </w:rPr>
        <w:t xml:space="preserve"> en Sesión de la Comisión de Patrimonio y Hacienda del H. Ayuntamiento de Puebla, la existencia de un subejercicio de </w:t>
      </w:r>
      <w:r w:rsidR="00992653" w:rsidRPr="00E14F82">
        <w:rPr>
          <w:rFonts w:ascii="Bookman Old Style" w:eastAsia="Calibri" w:hAnsi="Bookman Old Style" w:cs="Arial"/>
          <w:b/>
          <w:sz w:val="24"/>
          <w:szCs w:val="24"/>
        </w:rPr>
        <w:t>$ 732, 975, 169.82</w:t>
      </w:r>
    </w:p>
    <w:p w14:paraId="1C01917E" w14:textId="77777777" w:rsidR="00861873" w:rsidRDefault="00861873" w:rsidP="00861873">
      <w:pPr>
        <w:pStyle w:val="Prrafodelista"/>
        <w:widowControl w:val="0"/>
        <w:autoSpaceDE w:val="0"/>
        <w:autoSpaceDN w:val="0"/>
        <w:spacing w:line="276" w:lineRule="auto"/>
        <w:ind w:right="119"/>
        <w:jc w:val="both"/>
        <w:rPr>
          <w:rFonts w:ascii="Bookman Old Style" w:eastAsia="Calibri" w:hAnsi="Bookman Old Style" w:cs="Arial"/>
          <w:sz w:val="24"/>
          <w:szCs w:val="24"/>
        </w:rPr>
      </w:pPr>
    </w:p>
    <w:p w14:paraId="4CD28788" w14:textId="5A9941B1" w:rsidR="00861873" w:rsidRPr="00861873" w:rsidRDefault="00992653" w:rsidP="00861873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line="276" w:lineRule="auto"/>
        <w:ind w:right="119"/>
        <w:jc w:val="both"/>
        <w:rPr>
          <w:rFonts w:ascii="Bookman Old Style" w:eastAsia="Calibri" w:hAnsi="Bookman Old Style" w:cs="Arial"/>
          <w:sz w:val="24"/>
          <w:szCs w:val="24"/>
        </w:rPr>
      </w:pPr>
      <w:r w:rsidRPr="00E14F82">
        <w:rPr>
          <w:rFonts w:ascii="Bookman Old Style" w:eastAsia="Calibri" w:hAnsi="Bookman Old Style" w:cs="Arial"/>
          <w:sz w:val="24"/>
          <w:szCs w:val="24"/>
        </w:rPr>
        <w:t xml:space="preserve">En Sesión de Cabildo realizada el 20 de </w:t>
      </w:r>
      <w:r w:rsidR="00E14F82">
        <w:rPr>
          <w:rFonts w:ascii="Bookman Old Style" w:eastAsia="Calibri" w:hAnsi="Bookman Old Style" w:cs="Arial"/>
          <w:b/>
          <w:sz w:val="24"/>
          <w:szCs w:val="24"/>
        </w:rPr>
        <w:t>m</w:t>
      </w:r>
      <w:r w:rsidRPr="00E14F82">
        <w:rPr>
          <w:rFonts w:ascii="Bookman Old Style" w:eastAsia="Calibri" w:hAnsi="Bookman Old Style" w:cs="Arial"/>
          <w:b/>
          <w:sz w:val="24"/>
          <w:szCs w:val="24"/>
        </w:rPr>
        <w:t>ayo</w:t>
      </w:r>
      <w:r w:rsidRPr="00E14F82">
        <w:rPr>
          <w:rFonts w:ascii="Bookman Old Style" w:eastAsia="Calibri" w:hAnsi="Bookman Old Style" w:cs="Arial"/>
          <w:sz w:val="24"/>
          <w:szCs w:val="24"/>
        </w:rPr>
        <w:t xml:space="preserve"> del</w:t>
      </w:r>
      <w:r w:rsidRPr="00E14F82">
        <w:rPr>
          <w:rFonts w:ascii="Bookman Old Style" w:eastAsia="Calibri" w:hAnsi="Bookman Old Style" w:cs="Arial"/>
          <w:sz w:val="24"/>
          <w:szCs w:val="24"/>
          <w:lang w:val="es-MX"/>
        </w:rPr>
        <w:t xml:space="preserve"> año</w:t>
      </w:r>
      <w:r w:rsidRPr="00E14F82">
        <w:rPr>
          <w:rFonts w:ascii="Bookman Old Style" w:eastAsia="Calibri" w:hAnsi="Bookman Old Style" w:cs="Arial"/>
          <w:sz w:val="24"/>
          <w:szCs w:val="24"/>
        </w:rPr>
        <w:t xml:space="preserve"> en </w:t>
      </w:r>
      <w:r w:rsidRPr="00E14F82">
        <w:rPr>
          <w:rFonts w:ascii="Bookman Old Style" w:eastAsia="Calibri" w:hAnsi="Bookman Old Style" w:cs="Arial"/>
          <w:sz w:val="24"/>
          <w:szCs w:val="24"/>
          <w:lang w:val="es-MX"/>
        </w:rPr>
        <w:t>curso</w:t>
      </w:r>
      <w:r w:rsidRPr="00E14F82">
        <w:rPr>
          <w:rFonts w:ascii="Bookman Old Style" w:eastAsia="Calibri" w:hAnsi="Bookman Old Style" w:cs="Arial"/>
          <w:sz w:val="24"/>
          <w:szCs w:val="24"/>
        </w:rPr>
        <w:t xml:space="preserve">, se puntualiza el </w:t>
      </w:r>
      <w:r w:rsidRPr="00E14F82">
        <w:rPr>
          <w:rFonts w:ascii="Bookman Old Style" w:eastAsia="Calibri" w:hAnsi="Bookman Old Style" w:cs="Arial"/>
          <w:sz w:val="24"/>
          <w:szCs w:val="24"/>
          <w:lang w:val="es-MX"/>
        </w:rPr>
        <w:t>aumento</w:t>
      </w:r>
      <w:r w:rsidRPr="00E14F82">
        <w:rPr>
          <w:rFonts w:ascii="Bookman Old Style" w:eastAsia="Calibri" w:hAnsi="Bookman Old Style" w:cs="Arial"/>
          <w:sz w:val="24"/>
          <w:szCs w:val="24"/>
        </w:rPr>
        <w:t xml:space="preserve"> del subejercicio </w:t>
      </w:r>
      <w:r w:rsidR="00240DB8" w:rsidRPr="00E14F82">
        <w:rPr>
          <w:rFonts w:ascii="Bookman Old Style" w:eastAsia="Calibri" w:hAnsi="Bookman Old Style" w:cs="Arial"/>
          <w:sz w:val="24"/>
          <w:szCs w:val="24"/>
        </w:rPr>
        <w:t xml:space="preserve">a </w:t>
      </w:r>
      <w:r w:rsidR="00240DB8" w:rsidRPr="00E14F82">
        <w:rPr>
          <w:rFonts w:ascii="Bookman Old Style" w:eastAsia="Calibri" w:hAnsi="Bookman Old Style" w:cs="Arial"/>
          <w:b/>
          <w:sz w:val="24"/>
          <w:szCs w:val="24"/>
        </w:rPr>
        <w:t>$ 817, 174, 559.80</w:t>
      </w:r>
    </w:p>
    <w:p w14:paraId="5EDDB2E6" w14:textId="77777777" w:rsidR="00861873" w:rsidRPr="00861873" w:rsidRDefault="00861873" w:rsidP="00861873">
      <w:pPr>
        <w:widowControl w:val="0"/>
        <w:autoSpaceDE w:val="0"/>
        <w:autoSpaceDN w:val="0"/>
        <w:spacing w:line="276" w:lineRule="auto"/>
        <w:ind w:right="119"/>
        <w:jc w:val="both"/>
        <w:rPr>
          <w:rFonts w:ascii="Bookman Old Style" w:eastAsia="Calibri" w:hAnsi="Bookman Old Style" w:cs="Arial"/>
          <w:sz w:val="24"/>
          <w:szCs w:val="24"/>
        </w:rPr>
      </w:pPr>
    </w:p>
    <w:p w14:paraId="0E4709F0" w14:textId="2B1B63F1" w:rsidR="006B5235" w:rsidRPr="00CD4E63" w:rsidRDefault="00CD4E63" w:rsidP="00861873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line="276" w:lineRule="auto"/>
        <w:ind w:right="119"/>
        <w:jc w:val="both"/>
        <w:rPr>
          <w:rFonts w:ascii="Bookman Old Style" w:eastAsia="Calibri" w:hAnsi="Bookman Old Style" w:cs="Arial"/>
          <w:sz w:val="24"/>
          <w:szCs w:val="24"/>
        </w:rPr>
      </w:pPr>
      <w:r>
        <w:rPr>
          <w:rFonts w:ascii="Bookman Old Style" w:eastAsia="Calibri" w:hAnsi="Bookman Old Style" w:cs="Arial"/>
          <w:sz w:val="24"/>
          <w:szCs w:val="24"/>
          <w:lang w:val="es-ES_tradnl"/>
        </w:rPr>
        <w:t xml:space="preserve">Durante </w:t>
      </w:r>
      <w:r w:rsidR="00240DB8" w:rsidRPr="00E14F82">
        <w:rPr>
          <w:rFonts w:ascii="Bookman Old Style" w:eastAsia="Calibri" w:hAnsi="Bookman Old Style" w:cs="Arial"/>
          <w:sz w:val="24"/>
          <w:szCs w:val="24"/>
          <w:lang w:val="es-ES_tradnl"/>
        </w:rPr>
        <w:t xml:space="preserve">la Sesión correspondiente de Cabildo del 10 de </w:t>
      </w:r>
      <w:r w:rsidR="00240DB8" w:rsidRPr="00E14F82">
        <w:rPr>
          <w:rFonts w:ascii="Bookman Old Style" w:eastAsia="Calibri" w:hAnsi="Bookman Old Style" w:cs="Arial"/>
          <w:b/>
          <w:sz w:val="24"/>
          <w:szCs w:val="24"/>
          <w:lang w:val="es-ES_tradnl"/>
        </w:rPr>
        <w:t>junio</w:t>
      </w:r>
      <w:r w:rsidR="00240DB8" w:rsidRPr="00E14F82">
        <w:rPr>
          <w:rFonts w:ascii="Bookman Old Style" w:eastAsia="Calibri" w:hAnsi="Bookman Old Style" w:cs="Arial"/>
          <w:sz w:val="24"/>
          <w:szCs w:val="24"/>
          <w:lang w:val="es-ES_tradnl"/>
        </w:rPr>
        <w:t xml:space="preserve"> de este 2019, al presentar los Estados Financieros</w:t>
      </w:r>
      <w:r w:rsidR="00340C8F" w:rsidRPr="00E14F82">
        <w:rPr>
          <w:rFonts w:ascii="Bookman Old Style" w:eastAsia="Calibri" w:hAnsi="Bookman Old Style" w:cs="Arial"/>
          <w:sz w:val="24"/>
          <w:szCs w:val="24"/>
          <w:lang w:val="es-ES_tradnl"/>
        </w:rPr>
        <w:t xml:space="preserve">, Regidores del H. Ayuntamiento de Puebla señalan del incremento de recurso que no se aplica en los diversos programas del Municipio, resultando en ese momento la cantidad de </w:t>
      </w:r>
      <w:r w:rsidR="000877BB">
        <w:rPr>
          <w:rFonts w:ascii="Bookman Old Style" w:eastAsia="Calibri" w:hAnsi="Bookman Old Style" w:cs="Arial"/>
          <w:b/>
          <w:sz w:val="24"/>
          <w:szCs w:val="24"/>
        </w:rPr>
        <w:t>$ 985,127,</w:t>
      </w:r>
      <w:r w:rsidR="00340C8F" w:rsidRPr="00E14F82">
        <w:rPr>
          <w:rFonts w:ascii="Bookman Old Style" w:eastAsia="Calibri" w:hAnsi="Bookman Old Style" w:cs="Arial"/>
          <w:b/>
          <w:sz w:val="24"/>
          <w:szCs w:val="24"/>
        </w:rPr>
        <w:t>767.48</w:t>
      </w:r>
    </w:p>
    <w:p w14:paraId="6CAD62DD" w14:textId="77777777" w:rsidR="00CD4E63" w:rsidRPr="00CD4E63" w:rsidRDefault="00CD4E63" w:rsidP="00CD4E63">
      <w:pPr>
        <w:pStyle w:val="Prrafodelista"/>
        <w:rPr>
          <w:rFonts w:ascii="Bookman Old Style" w:eastAsia="Calibri" w:hAnsi="Bookman Old Style" w:cs="Arial"/>
          <w:sz w:val="24"/>
          <w:szCs w:val="24"/>
        </w:rPr>
      </w:pPr>
    </w:p>
    <w:p w14:paraId="1AA9CDB9" w14:textId="6E386DAA" w:rsidR="006B5235" w:rsidRPr="00EF6C86" w:rsidRDefault="005A1780" w:rsidP="00CD4E63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line="276" w:lineRule="auto"/>
        <w:ind w:right="119"/>
        <w:jc w:val="both"/>
        <w:rPr>
          <w:rFonts w:ascii="Bookman Old Style" w:eastAsia="Calibri" w:hAnsi="Bookman Old Style" w:cs="Arial"/>
          <w:sz w:val="24"/>
          <w:szCs w:val="24"/>
        </w:rPr>
      </w:pPr>
      <w:r w:rsidRPr="00CD4E63">
        <w:rPr>
          <w:rFonts w:ascii="Bookman Old Style" w:eastAsia="Calibri" w:hAnsi="Bookman Old Style" w:cs="Arial"/>
          <w:sz w:val="24"/>
          <w:szCs w:val="24"/>
        </w:rPr>
        <w:t xml:space="preserve">El 16 de </w:t>
      </w:r>
      <w:r w:rsidRPr="0012616A">
        <w:rPr>
          <w:rFonts w:ascii="Bookman Old Style" w:eastAsia="Calibri" w:hAnsi="Bookman Old Style" w:cs="Arial"/>
          <w:b/>
          <w:sz w:val="24"/>
          <w:szCs w:val="24"/>
        </w:rPr>
        <w:t>julio</w:t>
      </w:r>
      <w:r w:rsidRPr="00CD4E63">
        <w:rPr>
          <w:rFonts w:ascii="Bookman Old Style" w:eastAsia="Calibri" w:hAnsi="Bookman Old Style" w:cs="Arial"/>
          <w:sz w:val="24"/>
          <w:szCs w:val="24"/>
        </w:rPr>
        <w:t xml:space="preserve"> </w:t>
      </w:r>
      <w:r w:rsidR="006B5235" w:rsidRPr="00CD4E63">
        <w:rPr>
          <w:rFonts w:ascii="Bookman Old Style" w:eastAsia="Calibri" w:hAnsi="Bookman Old Style" w:cs="Arial"/>
          <w:sz w:val="24"/>
          <w:szCs w:val="24"/>
        </w:rPr>
        <w:t xml:space="preserve">el </w:t>
      </w:r>
      <w:r w:rsidR="006B5235" w:rsidRPr="00CD4E63">
        <w:rPr>
          <w:rFonts w:ascii="Bookman Old Style" w:eastAsia="Calibri" w:hAnsi="Bookman Old Style" w:cs="Arial"/>
          <w:sz w:val="24"/>
          <w:szCs w:val="24"/>
          <w:lang w:val="es-MX"/>
        </w:rPr>
        <w:t>año</w:t>
      </w:r>
      <w:r w:rsidR="006B5235" w:rsidRPr="00CD4E63">
        <w:rPr>
          <w:rFonts w:ascii="Bookman Old Style" w:eastAsia="Calibri" w:hAnsi="Bookman Old Style" w:cs="Arial"/>
          <w:sz w:val="24"/>
          <w:szCs w:val="24"/>
        </w:rPr>
        <w:t xml:space="preserve"> en </w:t>
      </w:r>
      <w:r w:rsidR="006B5235" w:rsidRPr="00CD4E63">
        <w:rPr>
          <w:rFonts w:ascii="Bookman Old Style" w:eastAsia="Calibri" w:hAnsi="Bookman Old Style" w:cs="Arial"/>
          <w:sz w:val="24"/>
          <w:szCs w:val="24"/>
          <w:lang w:val="es-MX"/>
        </w:rPr>
        <w:t>curso</w:t>
      </w:r>
      <w:r w:rsidR="006B5235" w:rsidRPr="00CD4E63">
        <w:rPr>
          <w:rFonts w:ascii="Bookman Old Style" w:eastAsia="Calibri" w:hAnsi="Bookman Old Style" w:cs="Arial"/>
          <w:sz w:val="24"/>
          <w:szCs w:val="24"/>
        </w:rPr>
        <w:t>,</w:t>
      </w:r>
      <w:r w:rsidR="0012616A">
        <w:rPr>
          <w:rFonts w:ascii="Bookman Old Style" w:eastAsia="Calibri" w:hAnsi="Bookman Old Style" w:cs="Arial"/>
          <w:sz w:val="24"/>
          <w:szCs w:val="24"/>
        </w:rPr>
        <w:t xml:space="preserve"> en el des</w:t>
      </w:r>
      <w:r w:rsidR="00EF6C86">
        <w:rPr>
          <w:rFonts w:ascii="Bookman Old Style" w:eastAsia="Calibri" w:hAnsi="Bookman Old Style" w:cs="Arial"/>
          <w:sz w:val="24"/>
          <w:szCs w:val="24"/>
        </w:rPr>
        <w:t xml:space="preserve">arrollo de la Sesión de Cabildo se señala de nueva cuenta </w:t>
      </w:r>
      <w:r w:rsidR="00EF6C86" w:rsidRPr="00EF6C86">
        <w:rPr>
          <w:rFonts w:ascii="Bookman Old Style" w:eastAsia="Calibri" w:hAnsi="Bookman Old Style" w:cs="Arial"/>
          <w:sz w:val="24"/>
          <w:szCs w:val="24"/>
          <w:lang w:val="es-MX"/>
        </w:rPr>
        <w:t>crece</w:t>
      </w:r>
      <w:r w:rsidR="00EF6C86">
        <w:rPr>
          <w:rFonts w:ascii="Bookman Old Style" w:eastAsia="Calibri" w:hAnsi="Bookman Old Style" w:cs="Arial"/>
          <w:sz w:val="24"/>
          <w:szCs w:val="24"/>
        </w:rPr>
        <w:t xml:space="preserve"> el subjercicio, aumentando la cantidad por </w:t>
      </w:r>
      <w:r w:rsidR="005C5BEB" w:rsidRPr="005C5BEB">
        <w:rPr>
          <w:rFonts w:ascii="Bookman Old Style" w:eastAsia="Calibri" w:hAnsi="Bookman Old Style" w:cs="Arial"/>
          <w:b/>
          <w:sz w:val="24"/>
          <w:szCs w:val="24"/>
        </w:rPr>
        <w:t>$ 1, 115, 468, 635.87</w:t>
      </w:r>
    </w:p>
    <w:p w14:paraId="33A33C38" w14:textId="77777777" w:rsidR="00EF6C86" w:rsidRPr="00EF6C86" w:rsidRDefault="00EF6C86" w:rsidP="00EF6C86">
      <w:pPr>
        <w:pStyle w:val="Prrafodelista"/>
        <w:rPr>
          <w:rFonts w:ascii="Bookman Old Style" w:eastAsia="Calibri" w:hAnsi="Bookman Old Style" w:cs="Arial"/>
          <w:sz w:val="24"/>
          <w:szCs w:val="24"/>
        </w:rPr>
      </w:pPr>
    </w:p>
    <w:p w14:paraId="5043B968" w14:textId="17AEF569" w:rsidR="00EF6C86" w:rsidRPr="0026678B" w:rsidRDefault="00EF6C86" w:rsidP="00D00AB9">
      <w:pPr>
        <w:pStyle w:val="Prrafodelista"/>
        <w:numPr>
          <w:ilvl w:val="0"/>
          <w:numId w:val="10"/>
        </w:numPr>
        <w:jc w:val="both"/>
        <w:rPr>
          <w:rFonts w:ascii="Bookman Old Style" w:eastAsia="Calibri" w:hAnsi="Bookman Old Style" w:cs="Arial"/>
          <w:sz w:val="24"/>
          <w:szCs w:val="24"/>
        </w:rPr>
      </w:pPr>
      <w:r w:rsidRPr="00EF6C86">
        <w:rPr>
          <w:rFonts w:ascii="Bookman Old Style" w:eastAsia="Calibri" w:hAnsi="Bookman Old Style" w:cs="Arial"/>
          <w:sz w:val="24"/>
          <w:szCs w:val="24"/>
        </w:rPr>
        <w:t xml:space="preserve">En el mes de </w:t>
      </w:r>
      <w:r>
        <w:rPr>
          <w:rFonts w:ascii="Bookman Old Style" w:eastAsia="Calibri" w:hAnsi="Bookman Old Style" w:cs="Arial"/>
          <w:b/>
          <w:sz w:val="24"/>
          <w:szCs w:val="24"/>
        </w:rPr>
        <w:t>agosto</w:t>
      </w:r>
      <w:r>
        <w:rPr>
          <w:rFonts w:ascii="Bookman Old Style" w:eastAsia="Calibri" w:hAnsi="Bookman Old Style" w:cs="Arial"/>
          <w:sz w:val="24"/>
          <w:szCs w:val="24"/>
        </w:rPr>
        <w:t xml:space="preserve"> de este 2019</w:t>
      </w:r>
      <w:r w:rsidRPr="00EF6C86">
        <w:rPr>
          <w:rFonts w:ascii="Bookman Old Style" w:eastAsia="Calibri" w:hAnsi="Bookman Old Style" w:cs="Arial"/>
          <w:sz w:val="24"/>
          <w:szCs w:val="24"/>
        </w:rPr>
        <w:t xml:space="preserve"> se señaló en Sesión de la Comisión de Patrimonio y Hacienda del H. Ayuntamiento de Puebla, </w:t>
      </w:r>
      <w:r w:rsidR="00B03FAB">
        <w:rPr>
          <w:rFonts w:ascii="Bookman Old Style" w:eastAsia="Calibri" w:hAnsi="Bookman Old Style" w:cs="Arial"/>
          <w:sz w:val="24"/>
          <w:szCs w:val="24"/>
        </w:rPr>
        <w:t xml:space="preserve">del </w:t>
      </w:r>
      <w:r w:rsidR="00B03FAB" w:rsidRPr="00B03FAB">
        <w:rPr>
          <w:rFonts w:ascii="Bookman Old Style" w:eastAsia="Calibri" w:hAnsi="Bookman Old Style" w:cs="Arial"/>
          <w:sz w:val="24"/>
          <w:szCs w:val="24"/>
          <w:lang w:val="es-ES"/>
        </w:rPr>
        <w:t>nuevo</w:t>
      </w:r>
      <w:r w:rsidR="00B03FAB">
        <w:rPr>
          <w:rFonts w:ascii="Bookman Old Style" w:eastAsia="Calibri" w:hAnsi="Bookman Old Style" w:cs="Arial"/>
          <w:sz w:val="24"/>
          <w:szCs w:val="24"/>
        </w:rPr>
        <w:t xml:space="preserve"> incremento al </w:t>
      </w:r>
      <w:r w:rsidR="00D00AB9">
        <w:rPr>
          <w:rFonts w:ascii="Bookman Old Style" w:eastAsia="Calibri" w:hAnsi="Bookman Old Style" w:cs="Arial"/>
          <w:sz w:val="24"/>
          <w:szCs w:val="24"/>
        </w:rPr>
        <w:t xml:space="preserve">subejercicio en </w:t>
      </w:r>
      <w:r w:rsidRPr="00D00AB9">
        <w:rPr>
          <w:rFonts w:ascii="Bookman Old Style" w:eastAsia="Calibri" w:hAnsi="Bookman Old Style" w:cs="Arial"/>
          <w:b/>
          <w:sz w:val="24"/>
          <w:szCs w:val="24"/>
        </w:rPr>
        <w:t>$ 1,185,533,842.20</w:t>
      </w:r>
    </w:p>
    <w:p w14:paraId="22C35C03" w14:textId="77777777" w:rsidR="0026678B" w:rsidRPr="0026678B" w:rsidRDefault="0026678B" w:rsidP="0026678B">
      <w:pPr>
        <w:pStyle w:val="Prrafodelista"/>
        <w:rPr>
          <w:rFonts w:ascii="Bookman Old Style" w:eastAsia="Calibri" w:hAnsi="Bookman Old Style" w:cs="Arial"/>
          <w:sz w:val="24"/>
          <w:szCs w:val="24"/>
        </w:rPr>
      </w:pPr>
    </w:p>
    <w:p w14:paraId="1876DB2F" w14:textId="335E306D" w:rsidR="0026678B" w:rsidRPr="00282D7A" w:rsidRDefault="0026678B" w:rsidP="00D00AB9">
      <w:pPr>
        <w:pStyle w:val="Prrafodelista"/>
        <w:numPr>
          <w:ilvl w:val="0"/>
          <w:numId w:val="10"/>
        </w:numPr>
        <w:jc w:val="both"/>
        <w:rPr>
          <w:rFonts w:ascii="Bookman Old Style" w:eastAsia="Calibri" w:hAnsi="Bookman Old Style" w:cs="Arial"/>
          <w:sz w:val="24"/>
          <w:szCs w:val="24"/>
        </w:rPr>
      </w:pPr>
      <w:r>
        <w:rPr>
          <w:rFonts w:ascii="Bookman Old Style" w:eastAsia="Calibri" w:hAnsi="Bookman Old Style" w:cs="Arial"/>
          <w:sz w:val="24"/>
          <w:szCs w:val="24"/>
        </w:rPr>
        <w:t xml:space="preserve">En la Sesión de Cabildo efectuada el 13 de </w:t>
      </w:r>
      <w:r w:rsidRPr="0026678B">
        <w:rPr>
          <w:rFonts w:ascii="Bookman Old Style" w:eastAsia="Calibri" w:hAnsi="Bookman Old Style" w:cs="Arial"/>
          <w:b/>
          <w:sz w:val="24"/>
          <w:szCs w:val="24"/>
        </w:rPr>
        <w:t>septiembre</w:t>
      </w:r>
      <w:r>
        <w:rPr>
          <w:rFonts w:ascii="Bookman Old Style" w:eastAsia="Calibri" w:hAnsi="Bookman Old Style" w:cs="Arial"/>
          <w:sz w:val="24"/>
          <w:szCs w:val="24"/>
        </w:rPr>
        <w:t xml:space="preserve"> del presente se vuelve a señalar del constante incremento mensual que está presentando la cantidad correspondiente al subjercicio,</w:t>
      </w:r>
      <w:r w:rsidR="00282D7A">
        <w:rPr>
          <w:rFonts w:ascii="Bookman Old Style" w:eastAsia="Calibri" w:hAnsi="Bookman Old Style" w:cs="Arial"/>
          <w:sz w:val="24"/>
          <w:szCs w:val="24"/>
        </w:rPr>
        <w:t xml:space="preserve"> que hasta ese momento el aumento consistía en</w:t>
      </w:r>
      <w:r>
        <w:rPr>
          <w:rFonts w:ascii="Bookman Old Style" w:eastAsia="Calibri" w:hAnsi="Bookman Old Style" w:cs="Arial"/>
          <w:sz w:val="24"/>
          <w:szCs w:val="24"/>
        </w:rPr>
        <w:t xml:space="preserve"> </w:t>
      </w:r>
      <w:r w:rsidRPr="00282D7A">
        <w:rPr>
          <w:rFonts w:ascii="Bookman Old Style" w:eastAsia="Calibri" w:hAnsi="Bookman Old Style" w:cs="Arial"/>
          <w:b/>
          <w:sz w:val="24"/>
          <w:szCs w:val="24"/>
        </w:rPr>
        <w:t>$ 1,262,078,309.85</w:t>
      </w:r>
    </w:p>
    <w:p w14:paraId="7909B25D" w14:textId="77777777" w:rsidR="00282D7A" w:rsidRPr="00282D7A" w:rsidRDefault="00282D7A" w:rsidP="00282D7A">
      <w:pPr>
        <w:pStyle w:val="Prrafodelista"/>
        <w:rPr>
          <w:rFonts w:ascii="Bookman Old Style" w:eastAsia="Calibri" w:hAnsi="Bookman Old Style" w:cs="Arial"/>
          <w:sz w:val="24"/>
          <w:szCs w:val="24"/>
        </w:rPr>
      </w:pPr>
    </w:p>
    <w:p w14:paraId="3F74A5CE" w14:textId="6A944F98" w:rsidR="00282D7A" w:rsidRPr="00113495" w:rsidRDefault="00282D7A" w:rsidP="00D00AB9">
      <w:pPr>
        <w:pStyle w:val="Prrafodelista"/>
        <w:numPr>
          <w:ilvl w:val="0"/>
          <w:numId w:val="10"/>
        </w:numPr>
        <w:jc w:val="both"/>
        <w:rPr>
          <w:rFonts w:ascii="Bookman Old Style" w:eastAsia="Calibri" w:hAnsi="Bookman Old Style" w:cs="Arial"/>
          <w:b/>
          <w:sz w:val="24"/>
          <w:szCs w:val="24"/>
        </w:rPr>
      </w:pPr>
      <w:r>
        <w:rPr>
          <w:rFonts w:ascii="Bookman Old Style" w:eastAsia="Calibri" w:hAnsi="Bookman Old Style" w:cs="Arial"/>
          <w:sz w:val="24"/>
          <w:szCs w:val="24"/>
        </w:rPr>
        <w:t xml:space="preserve">El 7 de </w:t>
      </w:r>
      <w:r w:rsidRPr="00AB200B">
        <w:rPr>
          <w:rFonts w:ascii="Bookman Old Style" w:eastAsia="Calibri" w:hAnsi="Bookman Old Style" w:cs="Arial"/>
          <w:b/>
          <w:sz w:val="24"/>
          <w:szCs w:val="24"/>
        </w:rPr>
        <w:t>octubre</w:t>
      </w:r>
      <w:r>
        <w:rPr>
          <w:rFonts w:ascii="Bookman Old Style" w:eastAsia="Calibri" w:hAnsi="Bookman Old Style" w:cs="Arial"/>
          <w:sz w:val="24"/>
          <w:szCs w:val="24"/>
        </w:rPr>
        <w:t xml:space="preserve"> </w:t>
      </w:r>
      <w:r w:rsidR="00AB200B">
        <w:rPr>
          <w:rFonts w:ascii="Bookman Old Style" w:eastAsia="Calibri" w:hAnsi="Bookman Old Style" w:cs="Arial"/>
          <w:sz w:val="24"/>
          <w:szCs w:val="24"/>
        </w:rPr>
        <w:t xml:space="preserve">del año en curso </w:t>
      </w:r>
      <w:r w:rsidR="00113495">
        <w:rPr>
          <w:rFonts w:ascii="Bookman Old Style" w:eastAsia="Calibri" w:hAnsi="Bookman Old Style" w:cs="Arial"/>
          <w:sz w:val="24"/>
          <w:szCs w:val="24"/>
        </w:rPr>
        <w:t xml:space="preserve">en Sesión de </w:t>
      </w:r>
      <w:r w:rsidR="00290E64">
        <w:rPr>
          <w:rFonts w:ascii="Bookman Old Style" w:eastAsia="Calibri" w:hAnsi="Bookman Old Style" w:cs="Arial"/>
          <w:sz w:val="24"/>
          <w:szCs w:val="24"/>
        </w:rPr>
        <w:t>Cabildo, de nueva cuenta se refie</w:t>
      </w:r>
      <w:r w:rsidR="00113495">
        <w:rPr>
          <w:rFonts w:ascii="Bookman Old Style" w:eastAsia="Calibri" w:hAnsi="Bookman Old Style" w:cs="Arial"/>
          <w:sz w:val="24"/>
          <w:szCs w:val="24"/>
        </w:rPr>
        <w:t>re</w:t>
      </w:r>
      <w:r w:rsidR="00824655">
        <w:rPr>
          <w:rFonts w:ascii="Bookman Old Style" w:eastAsia="Calibri" w:hAnsi="Bookman Old Style" w:cs="Arial"/>
          <w:sz w:val="24"/>
          <w:szCs w:val="24"/>
        </w:rPr>
        <w:t xml:space="preserve"> del aumento constante de la cantidad que ampara el subejercicio </w:t>
      </w:r>
      <w:r w:rsidR="00AB200B">
        <w:rPr>
          <w:rFonts w:ascii="Bookman Old Style" w:eastAsia="Calibri" w:hAnsi="Bookman Old Style" w:cs="Arial"/>
          <w:sz w:val="24"/>
          <w:szCs w:val="24"/>
        </w:rPr>
        <w:t xml:space="preserve">que hasta ese momento fue por </w:t>
      </w:r>
      <w:r w:rsidR="007F749F" w:rsidRPr="00113495">
        <w:rPr>
          <w:rFonts w:ascii="Bookman Old Style" w:eastAsia="Calibri" w:hAnsi="Bookman Old Style" w:cs="Arial"/>
          <w:b/>
          <w:sz w:val="24"/>
          <w:szCs w:val="24"/>
        </w:rPr>
        <w:t>$ 1,305,365,338.00</w:t>
      </w:r>
    </w:p>
    <w:p w14:paraId="05D4112A" w14:textId="77777777" w:rsidR="00EF6C86" w:rsidRPr="00113495" w:rsidRDefault="00EF6C86" w:rsidP="00EF6C86">
      <w:pPr>
        <w:pStyle w:val="Prrafodelista"/>
        <w:widowControl w:val="0"/>
        <w:autoSpaceDE w:val="0"/>
        <w:autoSpaceDN w:val="0"/>
        <w:spacing w:line="276" w:lineRule="auto"/>
        <w:ind w:right="119"/>
        <w:jc w:val="both"/>
        <w:rPr>
          <w:rFonts w:ascii="Bookman Old Style" w:eastAsia="Calibri" w:hAnsi="Bookman Old Style" w:cs="Arial"/>
          <w:b/>
          <w:sz w:val="24"/>
          <w:szCs w:val="24"/>
        </w:rPr>
      </w:pPr>
    </w:p>
    <w:p w14:paraId="6BA91D1B" w14:textId="77777777" w:rsidR="00851B79" w:rsidRDefault="00851B79" w:rsidP="00AB200B">
      <w:pPr>
        <w:widowControl w:val="0"/>
        <w:autoSpaceDE w:val="0"/>
        <w:autoSpaceDN w:val="0"/>
        <w:spacing w:before="198" w:line="276" w:lineRule="auto"/>
        <w:ind w:right="117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</w:p>
    <w:p w14:paraId="167C5C34" w14:textId="0C463D2F" w:rsidR="00334778" w:rsidRPr="003C04F6" w:rsidRDefault="00ED3D5D" w:rsidP="003C04F6">
      <w:pPr>
        <w:widowControl w:val="0"/>
        <w:autoSpaceDE w:val="0"/>
        <w:autoSpaceDN w:val="0"/>
        <w:spacing w:before="198" w:line="276" w:lineRule="auto"/>
        <w:ind w:left="-142" w:right="117"/>
        <w:jc w:val="both"/>
        <w:rPr>
          <w:rFonts w:ascii="Bookman Old Style" w:eastAsia="Calibri" w:hAnsi="Bookman Old Style" w:cs="Arial"/>
          <w:bCs/>
          <w:sz w:val="24"/>
          <w:szCs w:val="24"/>
          <w:lang w:val="es-MX"/>
        </w:rPr>
      </w:pPr>
      <w:r w:rsidRPr="003C04F6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Por lo anterior referido </w:t>
      </w:r>
      <w:r w:rsidR="007A26B7" w:rsidRPr="003C04F6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y </w:t>
      </w:r>
      <w:r w:rsidR="007E6B79" w:rsidRPr="003C04F6">
        <w:rPr>
          <w:rFonts w:ascii="Bookman Old Style" w:eastAsia="Calibri" w:hAnsi="Bookman Old Style" w:cs="Arial"/>
          <w:bCs/>
          <w:sz w:val="24"/>
          <w:szCs w:val="24"/>
          <w:lang w:val="es-MX"/>
        </w:rPr>
        <w:t>ante la</w:t>
      </w:r>
      <w:r w:rsidR="00192447" w:rsidRPr="003C04F6">
        <w:rPr>
          <w:rFonts w:ascii="Bookman Old Style" w:eastAsia="Calibri" w:hAnsi="Bookman Old Style" w:cs="Arial"/>
          <w:bCs/>
          <w:sz w:val="24"/>
          <w:szCs w:val="24"/>
          <w:lang w:val="es-MX"/>
        </w:rPr>
        <w:t>s omisiones del Gobierno del H. Ayuntamiento de</w:t>
      </w:r>
      <w:r w:rsidR="003C04F6" w:rsidRPr="003C04F6">
        <w:rPr>
          <w:rFonts w:ascii="Bookman Old Style" w:eastAsia="Calibri" w:hAnsi="Bookman Old Style" w:cs="Arial"/>
          <w:bCs/>
          <w:sz w:val="24"/>
          <w:szCs w:val="24"/>
          <w:lang w:val="es-MX"/>
        </w:rPr>
        <w:t>l Municipio de</w:t>
      </w:r>
      <w:r w:rsidR="00192447" w:rsidRPr="003C04F6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Puebla</w:t>
      </w:r>
      <w:r w:rsidR="003C04F6" w:rsidRPr="003C04F6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2018 - 2021</w:t>
      </w:r>
      <w:r w:rsidR="00192447" w:rsidRPr="003C04F6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de no </w:t>
      </w:r>
      <w:r w:rsidR="003C04F6" w:rsidRPr="003C04F6">
        <w:rPr>
          <w:rFonts w:ascii="Bookman Old Style" w:eastAsia="Calibri" w:hAnsi="Bookman Old Style" w:cs="Arial"/>
          <w:bCs/>
          <w:sz w:val="24"/>
          <w:szCs w:val="24"/>
          <w:lang w:val="es-MX"/>
        </w:rPr>
        <w:t>ejercer su presupuesto de manera oportun</w:t>
      </w:r>
      <w:r w:rsidR="003C04F6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a ante las diversas necesidades de la </w:t>
      </w:r>
      <w:r w:rsidR="003C04F6">
        <w:rPr>
          <w:rFonts w:ascii="Bookman Old Style" w:eastAsia="Calibri" w:hAnsi="Bookman Old Style" w:cs="Arial"/>
          <w:bCs/>
          <w:sz w:val="24"/>
          <w:szCs w:val="24"/>
          <w:lang w:val="es-MX"/>
        </w:rPr>
        <w:lastRenderedPageBreak/>
        <w:t xml:space="preserve">población del </w:t>
      </w:r>
      <w:r w:rsidR="003C04F6" w:rsidRPr="003C04F6">
        <w:rPr>
          <w:rFonts w:ascii="Bookman Old Style" w:eastAsia="Calibri" w:hAnsi="Bookman Old Style" w:cs="Arial"/>
          <w:bCs/>
          <w:sz w:val="24"/>
          <w:szCs w:val="24"/>
          <w:lang w:val="es-MX"/>
        </w:rPr>
        <w:t>Municipio</w:t>
      </w:r>
      <w:r w:rsidR="003C04F6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de Puebla</w:t>
      </w:r>
      <w:r w:rsidR="007A26B7" w:rsidRPr="003C04F6">
        <w:rPr>
          <w:rFonts w:ascii="Bookman Old Style" w:eastAsia="Calibri" w:hAnsi="Bookman Old Style" w:cs="Arial"/>
          <w:bCs/>
          <w:sz w:val="24"/>
          <w:szCs w:val="24"/>
          <w:lang w:val="es-MX"/>
        </w:rPr>
        <w:t>,</w:t>
      </w:r>
      <w:r w:rsidR="003C04F6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</w:t>
      </w:r>
      <w:r w:rsidR="00334778" w:rsidRPr="003C04F6">
        <w:rPr>
          <w:rFonts w:ascii="Bookman Old Style" w:eastAsia="Calibri" w:hAnsi="Bookman Old Style" w:cs="Arial"/>
          <w:sz w:val="24"/>
          <w:szCs w:val="24"/>
          <w:lang w:val="es-MX"/>
        </w:rPr>
        <w:t>someto a consideración de esta soberanía el siguiente:</w:t>
      </w:r>
    </w:p>
    <w:p w14:paraId="3BE9F010" w14:textId="77777777" w:rsidR="009E64B5" w:rsidRPr="00BC0E5F" w:rsidRDefault="009E64B5" w:rsidP="009E64B5">
      <w:pPr>
        <w:autoSpaceDE w:val="0"/>
        <w:autoSpaceDN w:val="0"/>
        <w:adjustRightInd w:val="0"/>
        <w:spacing w:line="276" w:lineRule="auto"/>
        <w:rPr>
          <w:rFonts w:ascii="Bookman Old Style" w:eastAsia="Calibri" w:hAnsi="Bookman Old Style" w:cs="Arial"/>
          <w:b/>
          <w:sz w:val="24"/>
          <w:szCs w:val="24"/>
          <w:lang w:val="es-MX"/>
        </w:rPr>
      </w:pPr>
    </w:p>
    <w:p w14:paraId="18AB5FFF" w14:textId="77777777" w:rsidR="00334778" w:rsidRPr="00BC0E5F" w:rsidRDefault="00334778" w:rsidP="00334778">
      <w:pPr>
        <w:autoSpaceDE w:val="0"/>
        <w:autoSpaceDN w:val="0"/>
        <w:adjustRightInd w:val="0"/>
        <w:spacing w:line="276" w:lineRule="auto"/>
        <w:jc w:val="center"/>
        <w:rPr>
          <w:rFonts w:ascii="Bookman Old Style" w:eastAsia="Calibri" w:hAnsi="Bookman Old Style" w:cs="Arial"/>
          <w:b/>
          <w:sz w:val="24"/>
          <w:szCs w:val="24"/>
          <w:lang w:val="es-MX"/>
        </w:rPr>
      </w:pPr>
      <w:r w:rsidRPr="00BC0E5F">
        <w:rPr>
          <w:rFonts w:ascii="Bookman Old Style" w:eastAsia="Calibri" w:hAnsi="Bookman Old Style" w:cs="Arial"/>
          <w:b/>
          <w:sz w:val="24"/>
          <w:szCs w:val="24"/>
          <w:lang w:val="es-MX"/>
        </w:rPr>
        <w:t>PUNTO DE ACUERDO</w:t>
      </w:r>
    </w:p>
    <w:p w14:paraId="018E6660" w14:textId="77777777" w:rsidR="00334778" w:rsidRPr="00BC0E5F" w:rsidRDefault="00334778" w:rsidP="00334778">
      <w:p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</w:p>
    <w:p w14:paraId="7108C0FF" w14:textId="464BE8E1" w:rsidR="000446B7" w:rsidRPr="000446B7" w:rsidRDefault="000C221A" w:rsidP="000446B7">
      <w:pPr>
        <w:spacing w:line="276" w:lineRule="auto"/>
        <w:jc w:val="both"/>
        <w:rPr>
          <w:rFonts w:ascii="Bookman Old Style" w:eastAsia="Calibri" w:hAnsi="Bookman Old Style" w:cs="Arial"/>
          <w:bCs/>
          <w:sz w:val="24"/>
          <w:szCs w:val="24"/>
          <w:lang w:val="es-MX"/>
        </w:rPr>
      </w:pPr>
      <w:r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PRIMERO</w:t>
      </w:r>
      <w:r w:rsidR="00334778" w:rsidRPr="00BC0E5F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 xml:space="preserve">.- </w:t>
      </w:r>
      <w:r w:rsidR="00165B4C">
        <w:rPr>
          <w:rFonts w:ascii="Bookman Old Style" w:eastAsia="Calibri" w:hAnsi="Bookman Old Style" w:cs="Arial"/>
          <w:bCs/>
          <w:sz w:val="24"/>
          <w:szCs w:val="24"/>
          <w:lang w:val="es-MX"/>
        </w:rPr>
        <w:t>Se exhorta</w:t>
      </w:r>
      <w:r w:rsidR="00334778"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de la ma</w:t>
      </w:r>
      <w:r w:rsidR="00A07353">
        <w:rPr>
          <w:rFonts w:ascii="Bookman Old Style" w:eastAsia="Calibri" w:hAnsi="Bookman Old Style" w:cs="Arial"/>
          <w:bCs/>
          <w:sz w:val="24"/>
          <w:szCs w:val="24"/>
          <w:lang w:val="es-MX"/>
        </w:rPr>
        <w:t>nera más atenta y respetuosa a la</w:t>
      </w:r>
      <w:r w:rsidR="00067C32"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</w:t>
      </w:r>
      <w:r w:rsidR="00574247">
        <w:rPr>
          <w:rFonts w:ascii="Bookman Old Style" w:eastAsia="Calibri" w:hAnsi="Bookman Old Style" w:cs="Arial"/>
          <w:bCs/>
          <w:sz w:val="24"/>
          <w:szCs w:val="24"/>
          <w:lang w:val="es-MX"/>
        </w:rPr>
        <w:t>Auditoría Superior del E</w:t>
      </w:r>
      <w:r w:rsidR="000446B7">
        <w:rPr>
          <w:rFonts w:ascii="Bookman Old Style" w:eastAsia="Calibri" w:hAnsi="Bookman Old Style" w:cs="Arial"/>
          <w:bCs/>
          <w:sz w:val="24"/>
          <w:szCs w:val="24"/>
          <w:lang w:val="es-MX"/>
        </w:rPr>
        <w:t>stado, a que de conformidad con sus atribuciones</w:t>
      </w:r>
      <w:r w:rsidR="00A07353">
        <w:rPr>
          <w:rFonts w:ascii="Bookman Old Style" w:eastAsia="Calibri" w:hAnsi="Bookman Old Style" w:cs="Arial"/>
          <w:bCs/>
          <w:sz w:val="24"/>
          <w:szCs w:val="24"/>
          <w:lang w:val="es-MX"/>
        </w:rPr>
        <w:t>,</w:t>
      </w:r>
      <w:r w:rsidR="009356B4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lleve a cabo una auditoría extraordinaria al </w:t>
      </w:r>
      <w:r w:rsidR="000446B7">
        <w:rPr>
          <w:rFonts w:ascii="Bookman Old Style" w:eastAsia="Calibri" w:hAnsi="Bookman Old Style" w:cs="Arial"/>
          <w:bCs/>
          <w:sz w:val="24"/>
          <w:szCs w:val="24"/>
          <w:lang w:val="es-MX"/>
        </w:rPr>
        <w:t>ejercicio del gasto</w:t>
      </w:r>
      <w:r w:rsidR="009356B4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correspondiente al presupuesto de e</w:t>
      </w:r>
      <w:r w:rsidR="008D5042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gresos del ejercicio fiscal </w:t>
      </w:r>
      <w:r w:rsidR="009356B4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2019 </w:t>
      </w:r>
      <w:r w:rsidR="000446B7">
        <w:rPr>
          <w:rFonts w:ascii="Bookman Old Style" w:eastAsia="Calibri" w:hAnsi="Bookman Old Style" w:cs="Arial"/>
          <w:bCs/>
          <w:sz w:val="24"/>
          <w:szCs w:val="24"/>
          <w:lang w:val="es-MX"/>
        </w:rPr>
        <w:t>del Gobierno del H. Ayuntamiento del Municipio de P</w:t>
      </w:r>
      <w:r w:rsidR="000446B7" w:rsidRPr="000446B7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uebla debido al subejercicio de </w:t>
      </w:r>
      <w:r w:rsidR="00372D41" w:rsidRPr="00372D41">
        <w:rPr>
          <w:rFonts w:ascii="Bookman Old Style" w:eastAsia="Calibri" w:hAnsi="Bookman Old Style" w:cs="Arial"/>
          <w:bCs/>
          <w:sz w:val="24"/>
          <w:szCs w:val="24"/>
        </w:rPr>
        <w:t>$1</w:t>
      </w:r>
      <w:r w:rsidR="00372D41">
        <w:rPr>
          <w:rFonts w:ascii="Bookman Old Style" w:eastAsia="Calibri" w:hAnsi="Bookman Old Style" w:cs="Arial"/>
          <w:bCs/>
          <w:sz w:val="24"/>
          <w:szCs w:val="24"/>
        </w:rPr>
        <w:t>,</w:t>
      </w:r>
      <w:r w:rsidR="00372D41" w:rsidRPr="00372D41">
        <w:rPr>
          <w:rFonts w:ascii="Bookman Old Style" w:eastAsia="Calibri" w:hAnsi="Bookman Old Style" w:cs="Arial"/>
          <w:bCs/>
          <w:sz w:val="24"/>
          <w:szCs w:val="24"/>
        </w:rPr>
        <w:t>305</w:t>
      </w:r>
      <w:r w:rsidR="00372D41">
        <w:rPr>
          <w:rFonts w:ascii="Bookman Old Style" w:eastAsia="Calibri" w:hAnsi="Bookman Old Style" w:cs="Arial"/>
          <w:bCs/>
          <w:sz w:val="24"/>
          <w:szCs w:val="24"/>
        </w:rPr>
        <w:t>,</w:t>
      </w:r>
      <w:r w:rsidR="00372D41" w:rsidRPr="00372D41">
        <w:rPr>
          <w:rFonts w:ascii="Bookman Old Style" w:eastAsia="Calibri" w:hAnsi="Bookman Old Style" w:cs="Arial"/>
          <w:bCs/>
          <w:sz w:val="24"/>
          <w:szCs w:val="24"/>
        </w:rPr>
        <w:t>365,338.00 (mil trescientos cinco millones trescientos sesenta y cinco mil trescientos treinta y ocho pesos 00/100 M.N.)</w:t>
      </w:r>
      <w:r w:rsidR="00372D41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</w:t>
      </w:r>
      <w:r w:rsidR="000446B7" w:rsidRPr="000446B7">
        <w:rPr>
          <w:rFonts w:ascii="Bookman Old Style" w:eastAsia="Calibri" w:hAnsi="Bookman Old Style" w:cs="Arial"/>
          <w:bCs/>
          <w:sz w:val="24"/>
          <w:szCs w:val="24"/>
          <w:lang w:val="es-MX"/>
        </w:rPr>
        <w:t>que registra con corte al mes de octubre de 2019.</w:t>
      </w:r>
    </w:p>
    <w:p w14:paraId="0A249D16" w14:textId="77777777" w:rsidR="00A966B2" w:rsidRDefault="00A966B2" w:rsidP="00F879E9">
      <w:pPr>
        <w:spacing w:line="276" w:lineRule="auto"/>
        <w:jc w:val="both"/>
        <w:rPr>
          <w:rFonts w:ascii="Bookman Old Style" w:eastAsia="Calibri" w:hAnsi="Bookman Old Style" w:cs="Arial"/>
          <w:bCs/>
          <w:sz w:val="24"/>
          <w:szCs w:val="24"/>
          <w:lang w:val="es-MX"/>
        </w:rPr>
      </w:pPr>
    </w:p>
    <w:p w14:paraId="2692591F" w14:textId="7E4B1D1A" w:rsidR="009356B4" w:rsidRPr="009356B4" w:rsidRDefault="00165B4C" w:rsidP="00F879E9">
      <w:pPr>
        <w:spacing w:line="276" w:lineRule="auto"/>
        <w:jc w:val="both"/>
        <w:rPr>
          <w:rFonts w:ascii="Bookman Old Style" w:eastAsia="Calibri" w:hAnsi="Bookman Old Style" w:cs="Arial"/>
          <w:bCs/>
          <w:sz w:val="24"/>
          <w:szCs w:val="24"/>
          <w:lang w:val="es-MX"/>
        </w:rPr>
      </w:pPr>
      <w:r w:rsidRPr="00240DB8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SEGUNDO.-</w:t>
      </w:r>
      <w:r w:rsidR="009356B4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 xml:space="preserve"> </w:t>
      </w:r>
      <w:r w:rsidR="009356B4" w:rsidRPr="009356B4">
        <w:rPr>
          <w:rFonts w:ascii="Bookman Old Style" w:eastAsia="Calibri" w:hAnsi="Bookman Old Style" w:cs="Arial"/>
          <w:bCs/>
          <w:sz w:val="24"/>
          <w:szCs w:val="24"/>
          <w:lang w:val="es-MX"/>
        </w:rPr>
        <w:t>Se solicita a la Auditoría Superior del Estado</w:t>
      </w:r>
      <w:r w:rsidR="009356B4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i</w:t>
      </w:r>
      <w:r w:rsidR="009356B4" w:rsidRPr="009356B4">
        <w:rPr>
          <w:rFonts w:ascii="Bookman Old Style" w:eastAsia="Calibri" w:hAnsi="Bookman Old Style" w:cs="Arial"/>
          <w:bCs/>
          <w:sz w:val="24"/>
          <w:szCs w:val="24"/>
          <w:lang w:val="es-MX"/>
        </w:rPr>
        <w:t>nforme a la brevedad a esta soberanía los resultados de dicha auditoría.</w:t>
      </w:r>
    </w:p>
    <w:p w14:paraId="413C8526" w14:textId="77777777" w:rsidR="009356B4" w:rsidRDefault="009356B4" w:rsidP="00F879E9">
      <w:pPr>
        <w:spacing w:line="276" w:lineRule="auto"/>
        <w:jc w:val="both"/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</w:pPr>
    </w:p>
    <w:p w14:paraId="213CBE84" w14:textId="5A6FEC96" w:rsidR="00D6080A" w:rsidRPr="00F879E9" w:rsidRDefault="009356B4" w:rsidP="00F879E9">
      <w:pPr>
        <w:spacing w:line="276" w:lineRule="auto"/>
        <w:jc w:val="both"/>
        <w:rPr>
          <w:rFonts w:ascii="Bookman Old Style" w:eastAsia="Calibri" w:hAnsi="Bookman Old Style" w:cs="Arial"/>
          <w:bCs/>
          <w:sz w:val="24"/>
          <w:szCs w:val="24"/>
          <w:lang w:val="es-MX"/>
        </w:rPr>
      </w:pPr>
      <w:r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 xml:space="preserve">TERCERO.- </w:t>
      </w:r>
      <w:r w:rsidR="00D6080A" w:rsidRPr="005529CF">
        <w:rPr>
          <w:rFonts w:ascii="Bookman Old Style" w:eastAsia="Calibri" w:hAnsi="Bookman Old Style" w:cs="Arial"/>
          <w:noProof/>
          <w:sz w:val="24"/>
          <w:szCs w:val="24"/>
          <w:lang w:val="es-MX" w:eastAsia="es-MX"/>
        </w:rPr>
        <w:t>Con fundamento en lo dispuesto por los artículos 69 de la</w:t>
      </w:r>
      <w:r w:rsidR="00D6080A" w:rsidRPr="00BC0E5F">
        <w:rPr>
          <w:rFonts w:ascii="Bookman Old Style" w:eastAsia="Calibri" w:hAnsi="Bookman Old Style" w:cs="Arial"/>
          <w:noProof/>
          <w:sz w:val="24"/>
          <w:szCs w:val="24"/>
          <w:lang w:val="es-MX" w:eastAsia="es-MX"/>
        </w:rPr>
        <w:t xml:space="preserve"> </w:t>
      </w:r>
      <w:r w:rsidR="00D6080A" w:rsidRPr="005529CF">
        <w:rPr>
          <w:rFonts w:ascii="Bookman Old Style" w:eastAsia="Calibri" w:hAnsi="Bookman Old Style" w:cs="Arial"/>
          <w:noProof/>
          <w:sz w:val="24"/>
          <w:szCs w:val="24"/>
          <w:lang w:val="es-MX" w:eastAsia="es-MX"/>
        </w:rPr>
        <w:t>Constitución Política del Estado Libre y Soberano de Puebla, 121 del</w:t>
      </w:r>
      <w:r w:rsidR="00D6080A" w:rsidRPr="00BC0E5F">
        <w:rPr>
          <w:rFonts w:ascii="Bookman Old Style" w:eastAsia="Calibri" w:hAnsi="Bookman Old Style" w:cs="Arial"/>
          <w:noProof/>
          <w:sz w:val="24"/>
          <w:szCs w:val="24"/>
          <w:lang w:val="es-MX" w:eastAsia="es-MX"/>
        </w:rPr>
        <w:t xml:space="preserve"> </w:t>
      </w:r>
      <w:r w:rsidR="00D6080A" w:rsidRPr="005529CF">
        <w:rPr>
          <w:rFonts w:ascii="Bookman Old Style" w:eastAsia="Calibri" w:hAnsi="Bookman Old Style" w:cs="Arial"/>
          <w:noProof/>
          <w:sz w:val="24"/>
          <w:szCs w:val="24"/>
          <w:lang w:val="es-MX" w:eastAsia="es-MX"/>
        </w:rPr>
        <w:t>Reglamento Interior del Congreso del Estado, y demás relativos aplicables,</w:t>
      </w:r>
      <w:r w:rsidR="00D6080A" w:rsidRPr="00BC0E5F">
        <w:rPr>
          <w:rFonts w:ascii="Bookman Old Style" w:eastAsia="Calibri" w:hAnsi="Bookman Old Style" w:cs="Arial"/>
          <w:noProof/>
          <w:sz w:val="24"/>
          <w:szCs w:val="24"/>
          <w:lang w:val="es-MX" w:eastAsia="es-MX"/>
        </w:rPr>
        <w:t xml:space="preserve">  se solicita la dispensa de trámite por ser un asunto urgente y de obvia resolución.</w:t>
      </w:r>
    </w:p>
    <w:p w14:paraId="50422B32" w14:textId="77777777" w:rsidR="009356B4" w:rsidRPr="009356B4" w:rsidRDefault="009356B4" w:rsidP="009356B4">
      <w:p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</w:pPr>
    </w:p>
    <w:p w14:paraId="4546DE62" w14:textId="77777777" w:rsidR="00334778" w:rsidRPr="00BC0E5F" w:rsidRDefault="00334778" w:rsidP="00334778">
      <w:pPr>
        <w:spacing w:after="160" w:line="276" w:lineRule="auto"/>
        <w:jc w:val="center"/>
        <w:rPr>
          <w:rFonts w:ascii="Bookman Old Style" w:eastAsia="Arial" w:hAnsi="Bookman Old Style" w:cs="Arial"/>
          <w:b/>
          <w:color w:val="000000"/>
          <w:sz w:val="24"/>
          <w:szCs w:val="24"/>
          <w:lang w:val="es-MX"/>
        </w:rPr>
      </w:pPr>
      <w:r w:rsidRPr="00BC0E5F">
        <w:rPr>
          <w:rFonts w:ascii="Bookman Old Style" w:eastAsia="Arial" w:hAnsi="Bookman Old Style" w:cs="Arial"/>
          <w:b/>
          <w:color w:val="000000"/>
          <w:sz w:val="24"/>
          <w:szCs w:val="24"/>
          <w:lang w:val="es-MX"/>
        </w:rPr>
        <w:t>A T E N T A M E N T E</w:t>
      </w:r>
    </w:p>
    <w:p w14:paraId="284A1AFB" w14:textId="77777777" w:rsidR="00423417" w:rsidRDefault="00334778" w:rsidP="008305A8">
      <w:pPr>
        <w:spacing w:after="160" w:line="276" w:lineRule="auto"/>
        <w:jc w:val="center"/>
        <w:rPr>
          <w:rFonts w:ascii="Bookman Old Style" w:eastAsia="Arial" w:hAnsi="Bookman Old Style" w:cs="Arial"/>
          <w:b/>
          <w:color w:val="000000"/>
          <w:sz w:val="24"/>
          <w:szCs w:val="24"/>
          <w:lang w:val="es-MX"/>
        </w:rPr>
      </w:pPr>
      <w:r w:rsidRPr="00BC0E5F">
        <w:rPr>
          <w:rFonts w:ascii="Bookman Old Style" w:eastAsia="Arial" w:hAnsi="Bookman Old Style" w:cs="Arial"/>
          <w:b/>
          <w:color w:val="000000"/>
          <w:sz w:val="24"/>
          <w:szCs w:val="24"/>
          <w:lang w:val="es-MX"/>
        </w:rPr>
        <w:t>CUATRO VEC</w:t>
      </w:r>
      <w:r w:rsidR="00DE60F0" w:rsidRPr="00BC0E5F">
        <w:rPr>
          <w:rFonts w:ascii="Bookman Old Style" w:eastAsia="Arial" w:hAnsi="Bookman Old Style" w:cs="Arial"/>
          <w:b/>
          <w:color w:val="000000"/>
          <w:sz w:val="24"/>
          <w:szCs w:val="24"/>
          <w:lang w:val="es-MX"/>
        </w:rPr>
        <w:t xml:space="preserve">ES HEROICA PUEBLA DE ZARAGOZA; </w:t>
      </w:r>
    </w:p>
    <w:p w14:paraId="4ACE2360" w14:textId="3DF9E9B3" w:rsidR="00334778" w:rsidRPr="00BC0E5F" w:rsidRDefault="00574247" w:rsidP="008305A8">
      <w:pPr>
        <w:spacing w:after="160" w:line="276" w:lineRule="auto"/>
        <w:jc w:val="center"/>
        <w:rPr>
          <w:rFonts w:ascii="Bookman Old Style" w:eastAsia="Arial" w:hAnsi="Bookman Old Style" w:cs="Arial"/>
          <w:b/>
          <w:color w:val="000000"/>
          <w:sz w:val="24"/>
          <w:szCs w:val="24"/>
          <w:lang w:val="es-MX"/>
        </w:rPr>
      </w:pPr>
      <w:r>
        <w:rPr>
          <w:rFonts w:ascii="Bookman Old Style" w:eastAsia="Arial" w:hAnsi="Bookman Old Style" w:cs="Arial"/>
          <w:b/>
          <w:color w:val="000000"/>
          <w:sz w:val="24"/>
          <w:szCs w:val="24"/>
          <w:lang w:val="es-MX"/>
        </w:rPr>
        <w:t>20  DE NOVIEMBE</w:t>
      </w:r>
      <w:r w:rsidR="00334778" w:rsidRPr="00BC0E5F">
        <w:rPr>
          <w:rFonts w:ascii="Bookman Old Style" w:eastAsia="Arial" w:hAnsi="Bookman Old Style" w:cs="Arial"/>
          <w:b/>
          <w:color w:val="000000"/>
          <w:sz w:val="24"/>
          <w:szCs w:val="24"/>
          <w:lang w:val="es-MX"/>
        </w:rPr>
        <w:t xml:space="preserve"> DE 2019</w:t>
      </w:r>
    </w:p>
    <w:p w14:paraId="6130088B" w14:textId="77777777" w:rsidR="008305A8" w:rsidRPr="00BC0E5F" w:rsidRDefault="008305A8" w:rsidP="008305A8">
      <w:pPr>
        <w:spacing w:after="160" w:line="276" w:lineRule="auto"/>
        <w:jc w:val="center"/>
        <w:rPr>
          <w:rFonts w:ascii="Bookman Old Style" w:eastAsia="Arial" w:hAnsi="Bookman Old Style" w:cs="Arial"/>
          <w:b/>
          <w:color w:val="000000"/>
          <w:sz w:val="24"/>
          <w:szCs w:val="24"/>
          <w:lang w:val="es-MX"/>
        </w:rPr>
      </w:pPr>
    </w:p>
    <w:p w14:paraId="0AC4A134" w14:textId="77777777" w:rsidR="008305A8" w:rsidRPr="00BC0E5F" w:rsidRDefault="008305A8" w:rsidP="008305A8">
      <w:pPr>
        <w:spacing w:after="160" w:line="276" w:lineRule="auto"/>
        <w:jc w:val="center"/>
        <w:rPr>
          <w:rFonts w:ascii="Bookman Old Style" w:eastAsia="Arial" w:hAnsi="Bookman Old Style" w:cs="Arial"/>
          <w:b/>
          <w:color w:val="000000"/>
          <w:sz w:val="24"/>
          <w:szCs w:val="24"/>
          <w:lang w:val="es-MX"/>
        </w:rPr>
      </w:pPr>
    </w:p>
    <w:p w14:paraId="3469002A" w14:textId="77777777" w:rsidR="00041881" w:rsidRPr="00BC0E5F" w:rsidRDefault="00334778" w:rsidP="008305A8">
      <w:pPr>
        <w:autoSpaceDE w:val="0"/>
        <w:autoSpaceDN w:val="0"/>
        <w:adjustRightInd w:val="0"/>
        <w:spacing w:line="276" w:lineRule="auto"/>
        <w:jc w:val="center"/>
        <w:rPr>
          <w:rFonts w:ascii="Bookman Old Style" w:eastAsia="Calibri" w:hAnsi="Bookman Old Style" w:cs="Arial"/>
          <w:b/>
          <w:sz w:val="24"/>
          <w:szCs w:val="24"/>
          <w:lang w:val="es-MX"/>
        </w:rPr>
      </w:pPr>
      <w:r w:rsidRPr="00BC0E5F">
        <w:rPr>
          <w:rFonts w:ascii="Bookman Old Style" w:eastAsia="Calibri" w:hAnsi="Bookman Old Style" w:cs="Arial"/>
          <w:b/>
          <w:sz w:val="24"/>
          <w:szCs w:val="24"/>
          <w:lang w:val="es-MX"/>
        </w:rPr>
        <w:t>DIP.  GABRIEL OSWALDO JIMÉNEZ LÓPEZ</w:t>
      </w:r>
    </w:p>
    <w:p w14:paraId="2F4DD87A" w14:textId="77777777" w:rsidR="005529CF" w:rsidRPr="00BC0E5F" w:rsidRDefault="005529CF" w:rsidP="008305A8">
      <w:pPr>
        <w:autoSpaceDE w:val="0"/>
        <w:autoSpaceDN w:val="0"/>
        <w:adjustRightInd w:val="0"/>
        <w:spacing w:line="276" w:lineRule="auto"/>
        <w:jc w:val="center"/>
        <w:rPr>
          <w:rFonts w:ascii="Bookman Old Style" w:eastAsia="Calibri" w:hAnsi="Bookman Old Style" w:cs="Arial"/>
          <w:b/>
          <w:sz w:val="24"/>
          <w:szCs w:val="24"/>
          <w:lang w:val="es-MX"/>
        </w:rPr>
      </w:pPr>
    </w:p>
    <w:p w14:paraId="0B662CAE" w14:textId="5C97FEA5" w:rsidR="000711A6" w:rsidRPr="009F3837" w:rsidRDefault="000711A6" w:rsidP="00EE3513">
      <w:p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 w:cs="Arial"/>
          <w:b/>
          <w:sz w:val="24"/>
          <w:szCs w:val="24"/>
          <w:lang w:val="es-MX"/>
        </w:rPr>
      </w:pPr>
    </w:p>
    <w:sectPr w:rsidR="000711A6" w:rsidRPr="009F3837" w:rsidSect="003B67CB">
      <w:headerReference w:type="default" r:id="rId8"/>
      <w:headerReference w:type="first" r:id="rId9"/>
      <w:type w:val="continuous"/>
      <w:pgSz w:w="12240" w:h="15840"/>
      <w:pgMar w:top="2410" w:right="1701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18AC1" w14:textId="77777777" w:rsidR="00D14640" w:rsidRDefault="00D14640" w:rsidP="001C0ED9">
      <w:r>
        <w:separator/>
      </w:r>
    </w:p>
  </w:endnote>
  <w:endnote w:type="continuationSeparator" w:id="0">
    <w:p w14:paraId="52CAA78C" w14:textId="77777777" w:rsidR="00D14640" w:rsidRDefault="00D14640" w:rsidP="001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5E147" w14:textId="77777777" w:rsidR="00D14640" w:rsidRDefault="00D14640" w:rsidP="001C0ED9">
      <w:r>
        <w:separator/>
      </w:r>
    </w:p>
  </w:footnote>
  <w:footnote w:type="continuationSeparator" w:id="0">
    <w:p w14:paraId="733FEE66" w14:textId="77777777" w:rsidR="00D14640" w:rsidRDefault="00D14640" w:rsidP="001C0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59E77" w14:textId="77777777" w:rsidR="003B67CB" w:rsidRDefault="003B67CB" w:rsidP="003B67CB">
    <w:pPr>
      <w:pStyle w:val="Encabezado"/>
      <w:jc w:val="center"/>
    </w:pPr>
    <w:r w:rsidRPr="00312E8F">
      <w:rPr>
        <w:rFonts w:ascii="Century Gothic" w:hAnsi="Century Gothic"/>
        <w:noProof/>
        <w:lang w:val="es-MX" w:eastAsia="es-MX"/>
      </w:rPr>
      <w:drawing>
        <wp:inline distT="0" distB="0" distL="0" distR="0" wp14:anchorId="3B456B4C" wp14:editId="71321208">
          <wp:extent cx="3011805" cy="1232535"/>
          <wp:effectExtent l="0" t="0" r="0" b="0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D222E" w14:textId="77777777" w:rsidR="003B67CB" w:rsidRDefault="003B67CB" w:rsidP="003B67CB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8C4E0" w14:textId="77777777" w:rsidR="0096292E" w:rsidRDefault="003B67CB" w:rsidP="003B67CB">
    <w:pPr>
      <w:pStyle w:val="Encabezado"/>
      <w:jc w:val="center"/>
    </w:pPr>
    <w:r w:rsidRPr="00312E8F">
      <w:rPr>
        <w:rFonts w:ascii="Century Gothic" w:hAnsi="Century Gothic"/>
        <w:noProof/>
        <w:lang w:val="es-MX" w:eastAsia="es-MX"/>
      </w:rPr>
      <w:drawing>
        <wp:inline distT="0" distB="0" distL="0" distR="0" wp14:anchorId="28EAAB6D" wp14:editId="4DBF4B70">
          <wp:extent cx="3011805" cy="123253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86A5A"/>
    <w:multiLevelType w:val="hybridMultilevel"/>
    <w:tmpl w:val="914ED84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280CBF"/>
    <w:multiLevelType w:val="hybridMultilevel"/>
    <w:tmpl w:val="26DC0DF2"/>
    <w:lvl w:ilvl="0" w:tplc="3B3E0B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E4E2C"/>
    <w:multiLevelType w:val="hybridMultilevel"/>
    <w:tmpl w:val="F424B6BE"/>
    <w:lvl w:ilvl="0" w:tplc="38346AA0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D3343"/>
    <w:multiLevelType w:val="hybridMultilevel"/>
    <w:tmpl w:val="2788E796"/>
    <w:lvl w:ilvl="0" w:tplc="05A01FF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EE053B"/>
    <w:multiLevelType w:val="multilevel"/>
    <w:tmpl w:val="A032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A75BEE"/>
    <w:multiLevelType w:val="hybridMultilevel"/>
    <w:tmpl w:val="E7064C90"/>
    <w:lvl w:ilvl="0" w:tplc="9848676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6E164D"/>
    <w:multiLevelType w:val="multilevel"/>
    <w:tmpl w:val="5CA4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9F4388"/>
    <w:multiLevelType w:val="multilevel"/>
    <w:tmpl w:val="E3A0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D764378"/>
    <w:multiLevelType w:val="multilevel"/>
    <w:tmpl w:val="3E68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9FD4F02"/>
    <w:multiLevelType w:val="multilevel"/>
    <w:tmpl w:val="AD94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21"/>
    <w:rsid w:val="00007402"/>
    <w:rsid w:val="000151B9"/>
    <w:rsid w:val="0003390F"/>
    <w:rsid w:val="0004140B"/>
    <w:rsid w:val="00041881"/>
    <w:rsid w:val="000446B7"/>
    <w:rsid w:val="00060791"/>
    <w:rsid w:val="00066668"/>
    <w:rsid w:val="00067C32"/>
    <w:rsid w:val="000711A6"/>
    <w:rsid w:val="00071DCC"/>
    <w:rsid w:val="0007554E"/>
    <w:rsid w:val="000832A1"/>
    <w:rsid w:val="000877BB"/>
    <w:rsid w:val="00093C05"/>
    <w:rsid w:val="00095B43"/>
    <w:rsid w:val="000A18F3"/>
    <w:rsid w:val="000A2D37"/>
    <w:rsid w:val="000B3198"/>
    <w:rsid w:val="000B79E6"/>
    <w:rsid w:val="000C221A"/>
    <w:rsid w:val="000D0C6E"/>
    <w:rsid w:val="000E27D2"/>
    <w:rsid w:val="000E4BD8"/>
    <w:rsid w:val="000F0B8A"/>
    <w:rsid w:val="00107359"/>
    <w:rsid w:val="00110BD0"/>
    <w:rsid w:val="001122EC"/>
    <w:rsid w:val="00113495"/>
    <w:rsid w:val="00122FBE"/>
    <w:rsid w:val="0012616A"/>
    <w:rsid w:val="00131ED9"/>
    <w:rsid w:val="001369F8"/>
    <w:rsid w:val="00142E54"/>
    <w:rsid w:val="00145108"/>
    <w:rsid w:val="0015151A"/>
    <w:rsid w:val="00152983"/>
    <w:rsid w:val="00165B4C"/>
    <w:rsid w:val="00182CA0"/>
    <w:rsid w:val="00192447"/>
    <w:rsid w:val="00196659"/>
    <w:rsid w:val="001A45D3"/>
    <w:rsid w:val="001A78EF"/>
    <w:rsid w:val="001B3325"/>
    <w:rsid w:val="001C0ED9"/>
    <w:rsid w:val="00200459"/>
    <w:rsid w:val="00240DB8"/>
    <w:rsid w:val="00254895"/>
    <w:rsid w:val="00254D6D"/>
    <w:rsid w:val="00256BE3"/>
    <w:rsid w:val="0026588D"/>
    <w:rsid w:val="0026678B"/>
    <w:rsid w:val="00266928"/>
    <w:rsid w:val="00280F49"/>
    <w:rsid w:val="00282D7A"/>
    <w:rsid w:val="00290121"/>
    <w:rsid w:val="00290E64"/>
    <w:rsid w:val="00292085"/>
    <w:rsid w:val="002929DB"/>
    <w:rsid w:val="002949E2"/>
    <w:rsid w:val="002F29D3"/>
    <w:rsid w:val="00334778"/>
    <w:rsid w:val="00337B9A"/>
    <w:rsid w:val="00340C8F"/>
    <w:rsid w:val="00342793"/>
    <w:rsid w:val="00342C69"/>
    <w:rsid w:val="003442D3"/>
    <w:rsid w:val="003522F8"/>
    <w:rsid w:val="00352B44"/>
    <w:rsid w:val="00354763"/>
    <w:rsid w:val="00372D41"/>
    <w:rsid w:val="00373092"/>
    <w:rsid w:val="003736B8"/>
    <w:rsid w:val="00376AC1"/>
    <w:rsid w:val="00386246"/>
    <w:rsid w:val="003952DC"/>
    <w:rsid w:val="003A05CD"/>
    <w:rsid w:val="003A6580"/>
    <w:rsid w:val="003B4892"/>
    <w:rsid w:val="003B67CB"/>
    <w:rsid w:val="003C04F6"/>
    <w:rsid w:val="003E14F2"/>
    <w:rsid w:val="003E4290"/>
    <w:rsid w:val="004154F5"/>
    <w:rsid w:val="00423417"/>
    <w:rsid w:val="00442D7F"/>
    <w:rsid w:val="00446492"/>
    <w:rsid w:val="004721C5"/>
    <w:rsid w:val="00474486"/>
    <w:rsid w:val="00481207"/>
    <w:rsid w:val="00484257"/>
    <w:rsid w:val="00486D81"/>
    <w:rsid w:val="004A14EC"/>
    <w:rsid w:val="004C554F"/>
    <w:rsid w:val="004D1B63"/>
    <w:rsid w:val="004D3F85"/>
    <w:rsid w:val="004E26A1"/>
    <w:rsid w:val="004E3ED5"/>
    <w:rsid w:val="0050496F"/>
    <w:rsid w:val="00505A03"/>
    <w:rsid w:val="00505CE8"/>
    <w:rsid w:val="0053078E"/>
    <w:rsid w:val="00550071"/>
    <w:rsid w:val="005529CF"/>
    <w:rsid w:val="00571BD8"/>
    <w:rsid w:val="00574247"/>
    <w:rsid w:val="00584144"/>
    <w:rsid w:val="005869E0"/>
    <w:rsid w:val="00590794"/>
    <w:rsid w:val="00590DD0"/>
    <w:rsid w:val="005932BE"/>
    <w:rsid w:val="005A1780"/>
    <w:rsid w:val="005C282A"/>
    <w:rsid w:val="005C5BEB"/>
    <w:rsid w:val="005D03BE"/>
    <w:rsid w:val="005E0347"/>
    <w:rsid w:val="005E0CD2"/>
    <w:rsid w:val="00604916"/>
    <w:rsid w:val="00606B99"/>
    <w:rsid w:val="00607BBD"/>
    <w:rsid w:val="0061068A"/>
    <w:rsid w:val="0061349C"/>
    <w:rsid w:val="006139D1"/>
    <w:rsid w:val="00635323"/>
    <w:rsid w:val="00641BEB"/>
    <w:rsid w:val="00645F5B"/>
    <w:rsid w:val="0065212A"/>
    <w:rsid w:val="00653149"/>
    <w:rsid w:val="00654635"/>
    <w:rsid w:val="00655F79"/>
    <w:rsid w:val="00664FBB"/>
    <w:rsid w:val="006667D7"/>
    <w:rsid w:val="00673289"/>
    <w:rsid w:val="0068311B"/>
    <w:rsid w:val="00686AF2"/>
    <w:rsid w:val="00692469"/>
    <w:rsid w:val="00695D8A"/>
    <w:rsid w:val="0069638F"/>
    <w:rsid w:val="006A12BC"/>
    <w:rsid w:val="006A3A8B"/>
    <w:rsid w:val="006B5235"/>
    <w:rsid w:val="006B7A12"/>
    <w:rsid w:val="006D3710"/>
    <w:rsid w:val="006E569C"/>
    <w:rsid w:val="006E5D87"/>
    <w:rsid w:val="00700501"/>
    <w:rsid w:val="007023F4"/>
    <w:rsid w:val="007132AA"/>
    <w:rsid w:val="00713FBC"/>
    <w:rsid w:val="007172B7"/>
    <w:rsid w:val="00732B59"/>
    <w:rsid w:val="007404D6"/>
    <w:rsid w:val="00746590"/>
    <w:rsid w:val="00746592"/>
    <w:rsid w:val="0075617D"/>
    <w:rsid w:val="00772836"/>
    <w:rsid w:val="00777530"/>
    <w:rsid w:val="007804D3"/>
    <w:rsid w:val="007A26B7"/>
    <w:rsid w:val="007A38CC"/>
    <w:rsid w:val="007A3DC7"/>
    <w:rsid w:val="007C0B2D"/>
    <w:rsid w:val="007C6DAF"/>
    <w:rsid w:val="007D51BE"/>
    <w:rsid w:val="007D6287"/>
    <w:rsid w:val="007E5457"/>
    <w:rsid w:val="007E6B79"/>
    <w:rsid w:val="007F3E9D"/>
    <w:rsid w:val="007F749F"/>
    <w:rsid w:val="00804197"/>
    <w:rsid w:val="00813EFF"/>
    <w:rsid w:val="00824655"/>
    <w:rsid w:val="008305A8"/>
    <w:rsid w:val="00831287"/>
    <w:rsid w:val="00850DA7"/>
    <w:rsid w:val="00851B79"/>
    <w:rsid w:val="00857267"/>
    <w:rsid w:val="00861873"/>
    <w:rsid w:val="0088479F"/>
    <w:rsid w:val="00885A8C"/>
    <w:rsid w:val="008912BE"/>
    <w:rsid w:val="008B4FD8"/>
    <w:rsid w:val="008C193B"/>
    <w:rsid w:val="008C4B79"/>
    <w:rsid w:val="008D5042"/>
    <w:rsid w:val="008F677D"/>
    <w:rsid w:val="00900CD4"/>
    <w:rsid w:val="00904CD5"/>
    <w:rsid w:val="00920FCC"/>
    <w:rsid w:val="00922D11"/>
    <w:rsid w:val="00927503"/>
    <w:rsid w:val="009356B4"/>
    <w:rsid w:val="009460C3"/>
    <w:rsid w:val="00957C28"/>
    <w:rsid w:val="00962019"/>
    <w:rsid w:val="0096292E"/>
    <w:rsid w:val="009729D2"/>
    <w:rsid w:val="009916E0"/>
    <w:rsid w:val="00992653"/>
    <w:rsid w:val="009B2B6C"/>
    <w:rsid w:val="009B514E"/>
    <w:rsid w:val="009E64B5"/>
    <w:rsid w:val="009E680E"/>
    <w:rsid w:val="009E722B"/>
    <w:rsid w:val="009F3837"/>
    <w:rsid w:val="009F7DA3"/>
    <w:rsid w:val="00A005B9"/>
    <w:rsid w:val="00A07353"/>
    <w:rsid w:val="00A119D0"/>
    <w:rsid w:val="00A26812"/>
    <w:rsid w:val="00A27A44"/>
    <w:rsid w:val="00A42225"/>
    <w:rsid w:val="00A43CEB"/>
    <w:rsid w:val="00A43D6E"/>
    <w:rsid w:val="00A47293"/>
    <w:rsid w:val="00A539EC"/>
    <w:rsid w:val="00A54CB5"/>
    <w:rsid w:val="00A601D5"/>
    <w:rsid w:val="00A67B62"/>
    <w:rsid w:val="00A72670"/>
    <w:rsid w:val="00A76B0A"/>
    <w:rsid w:val="00A811BC"/>
    <w:rsid w:val="00A82139"/>
    <w:rsid w:val="00A966B2"/>
    <w:rsid w:val="00AA0E56"/>
    <w:rsid w:val="00AA584D"/>
    <w:rsid w:val="00AB200B"/>
    <w:rsid w:val="00AB2C6A"/>
    <w:rsid w:val="00AB566F"/>
    <w:rsid w:val="00AB798B"/>
    <w:rsid w:val="00AC4FF2"/>
    <w:rsid w:val="00AE0B92"/>
    <w:rsid w:val="00AE163D"/>
    <w:rsid w:val="00AF1768"/>
    <w:rsid w:val="00AF2C3A"/>
    <w:rsid w:val="00AF7471"/>
    <w:rsid w:val="00B03FAB"/>
    <w:rsid w:val="00B146AE"/>
    <w:rsid w:val="00B2382D"/>
    <w:rsid w:val="00B27DB0"/>
    <w:rsid w:val="00B30A95"/>
    <w:rsid w:val="00B30F88"/>
    <w:rsid w:val="00B3137F"/>
    <w:rsid w:val="00B36BA3"/>
    <w:rsid w:val="00B37F55"/>
    <w:rsid w:val="00B41FDB"/>
    <w:rsid w:val="00B50CB8"/>
    <w:rsid w:val="00B563F9"/>
    <w:rsid w:val="00B64FA4"/>
    <w:rsid w:val="00B835A5"/>
    <w:rsid w:val="00B95188"/>
    <w:rsid w:val="00BA6C0E"/>
    <w:rsid w:val="00BB0E52"/>
    <w:rsid w:val="00BB4B0E"/>
    <w:rsid w:val="00BB6680"/>
    <w:rsid w:val="00BC0E5F"/>
    <w:rsid w:val="00BC602D"/>
    <w:rsid w:val="00BE2695"/>
    <w:rsid w:val="00BF4986"/>
    <w:rsid w:val="00C06F32"/>
    <w:rsid w:val="00C23C5E"/>
    <w:rsid w:val="00C34DAB"/>
    <w:rsid w:val="00C418E6"/>
    <w:rsid w:val="00C4415E"/>
    <w:rsid w:val="00C452EE"/>
    <w:rsid w:val="00C453CB"/>
    <w:rsid w:val="00C52E31"/>
    <w:rsid w:val="00C65998"/>
    <w:rsid w:val="00C66910"/>
    <w:rsid w:val="00C706CF"/>
    <w:rsid w:val="00C70AB9"/>
    <w:rsid w:val="00C80864"/>
    <w:rsid w:val="00C84D77"/>
    <w:rsid w:val="00CA31B4"/>
    <w:rsid w:val="00CA602B"/>
    <w:rsid w:val="00CD1F66"/>
    <w:rsid w:val="00CD4E63"/>
    <w:rsid w:val="00CD7AFC"/>
    <w:rsid w:val="00CE58B2"/>
    <w:rsid w:val="00CE6219"/>
    <w:rsid w:val="00CF0FFA"/>
    <w:rsid w:val="00D00AB9"/>
    <w:rsid w:val="00D05858"/>
    <w:rsid w:val="00D14640"/>
    <w:rsid w:val="00D2395C"/>
    <w:rsid w:val="00D23E02"/>
    <w:rsid w:val="00D31606"/>
    <w:rsid w:val="00D34F75"/>
    <w:rsid w:val="00D367BE"/>
    <w:rsid w:val="00D41A4F"/>
    <w:rsid w:val="00D432CD"/>
    <w:rsid w:val="00D43EAB"/>
    <w:rsid w:val="00D50E4E"/>
    <w:rsid w:val="00D6080A"/>
    <w:rsid w:val="00D72AA3"/>
    <w:rsid w:val="00DA69AB"/>
    <w:rsid w:val="00DB01F7"/>
    <w:rsid w:val="00DB2C38"/>
    <w:rsid w:val="00DC2BF8"/>
    <w:rsid w:val="00DC4F1E"/>
    <w:rsid w:val="00DC74C1"/>
    <w:rsid w:val="00DC75FB"/>
    <w:rsid w:val="00DD471C"/>
    <w:rsid w:val="00DD5C72"/>
    <w:rsid w:val="00DD7F48"/>
    <w:rsid w:val="00DE60F0"/>
    <w:rsid w:val="00DF1762"/>
    <w:rsid w:val="00DF5554"/>
    <w:rsid w:val="00E110E1"/>
    <w:rsid w:val="00E14F82"/>
    <w:rsid w:val="00E23938"/>
    <w:rsid w:val="00E24250"/>
    <w:rsid w:val="00E31492"/>
    <w:rsid w:val="00E32517"/>
    <w:rsid w:val="00E53461"/>
    <w:rsid w:val="00E6466F"/>
    <w:rsid w:val="00E749D1"/>
    <w:rsid w:val="00E8765D"/>
    <w:rsid w:val="00E92B34"/>
    <w:rsid w:val="00EC1897"/>
    <w:rsid w:val="00EC197B"/>
    <w:rsid w:val="00EC48B2"/>
    <w:rsid w:val="00EC7018"/>
    <w:rsid w:val="00ED3D5D"/>
    <w:rsid w:val="00ED46DF"/>
    <w:rsid w:val="00EE1183"/>
    <w:rsid w:val="00EE2908"/>
    <w:rsid w:val="00EE3513"/>
    <w:rsid w:val="00EF5BA3"/>
    <w:rsid w:val="00EF67AA"/>
    <w:rsid w:val="00EF6C86"/>
    <w:rsid w:val="00EF7475"/>
    <w:rsid w:val="00F00365"/>
    <w:rsid w:val="00F31635"/>
    <w:rsid w:val="00F34138"/>
    <w:rsid w:val="00F502E4"/>
    <w:rsid w:val="00F50B75"/>
    <w:rsid w:val="00F53B11"/>
    <w:rsid w:val="00F64250"/>
    <w:rsid w:val="00F65AED"/>
    <w:rsid w:val="00F80B3D"/>
    <w:rsid w:val="00F87699"/>
    <w:rsid w:val="00F879E9"/>
    <w:rsid w:val="00F90B73"/>
    <w:rsid w:val="00FA1D06"/>
    <w:rsid w:val="00FB24BE"/>
    <w:rsid w:val="00FB7B52"/>
    <w:rsid w:val="00FD57CF"/>
    <w:rsid w:val="00FD72FA"/>
    <w:rsid w:val="00FF13F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814730"/>
  <w15:docId w15:val="{3FF9667E-C02D-4F6C-998D-134507F9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121"/>
    <w:rPr>
      <w:rFonts w:ascii="Times New Roman" w:eastAsia="Times New Roman" w:hAnsi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0E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C0ED9"/>
    <w:rPr>
      <w:rFonts w:ascii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1C0E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C0ED9"/>
    <w:rPr>
      <w:rFonts w:ascii="Times New Roman" w:hAnsi="Times New Roman" w:cs="Times New Roman"/>
      <w:sz w:val="20"/>
      <w:szCs w:val="20"/>
      <w:lang w:val="en-US"/>
    </w:rPr>
  </w:style>
  <w:style w:type="character" w:styleId="Textoennegrita">
    <w:name w:val="Strong"/>
    <w:uiPriority w:val="99"/>
    <w:qFormat/>
    <w:rsid w:val="008F677D"/>
    <w:rPr>
      <w:rFonts w:cs="Times New Roman"/>
      <w:b/>
      <w:bCs/>
    </w:rPr>
  </w:style>
  <w:style w:type="character" w:customStyle="1" w:styleId="articulo-texto">
    <w:name w:val="articulo-texto"/>
    <w:uiPriority w:val="99"/>
    <w:rsid w:val="0055007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11B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DE60F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49E2"/>
    <w:pPr>
      <w:ind w:left="720"/>
      <w:contextualSpacing/>
    </w:pPr>
  </w:style>
  <w:style w:type="table" w:styleId="Tablaconcuadrcula">
    <w:name w:val="Table Grid"/>
    <w:basedOn w:val="Tablanormal"/>
    <w:uiPriority w:val="39"/>
    <w:locked/>
    <w:rsid w:val="007728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F32B6-4D67-4C0E-9C13-578CB106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1798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22</dc:creator>
  <cp:lastModifiedBy>Silvia Pérez Pérez</cp:lastModifiedBy>
  <cp:revision>2</cp:revision>
  <cp:lastPrinted>2019-02-26T18:23:00Z</cp:lastPrinted>
  <dcterms:created xsi:type="dcterms:W3CDTF">2019-11-20T19:25:00Z</dcterms:created>
  <dcterms:modified xsi:type="dcterms:W3CDTF">2019-11-20T19:25:00Z</dcterms:modified>
</cp:coreProperties>
</file>