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DE283" w14:textId="77777777" w:rsidR="00D97434" w:rsidRDefault="00D97434" w:rsidP="00D97434">
      <w:pPr>
        <w:pBdr>
          <w:top w:val="nil"/>
          <w:left w:val="nil"/>
          <w:bottom w:val="nil"/>
          <w:right w:val="nil"/>
          <w:between w:val="nil"/>
          <w:bar w:val="nil"/>
        </w:pBdr>
        <w:spacing w:after="0" w:line="264" w:lineRule="auto"/>
        <w:jc w:val="both"/>
        <w:rPr>
          <w:rFonts w:ascii="Tahoma" w:eastAsia="Arial Unicode MS" w:hAnsi="Tahoma" w:cs="Tahoma"/>
          <w:b/>
          <w:color w:val="000000" w:themeColor="text1"/>
          <w:u w:color="000000"/>
          <w:bdr w:val="nil"/>
          <w:lang w:val="es-ES_tradnl" w:eastAsia="es-ES"/>
        </w:rPr>
      </w:pPr>
      <w:bookmarkStart w:id="0" w:name="_GoBack"/>
      <w:bookmarkEnd w:id="0"/>
    </w:p>
    <w:p w14:paraId="00E784A6" w14:textId="77777777" w:rsidR="00D97434" w:rsidRPr="00090551" w:rsidRDefault="00D97434" w:rsidP="00D97434">
      <w:pPr>
        <w:pBdr>
          <w:top w:val="nil"/>
          <w:left w:val="nil"/>
          <w:bottom w:val="nil"/>
          <w:right w:val="nil"/>
          <w:between w:val="nil"/>
          <w:bar w:val="nil"/>
        </w:pBdr>
        <w:spacing w:after="0" w:line="264" w:lineRule="auto"/>
        <w:jc w:val="both"/>
        <w:rPr>
          <w:rFonts w:ascii="Arial" w:eastAsia="Arial Unicode MS" w:hAnsi="Arial" w:cs="Arial"/>
          <w:b/>
          <w:color w:val="000000" w:themeColor="text1"/>
          <w:u w:color="000000"/>
          <w:bdr w:val="nil"/>
          <w:lang w:val="es-ES_tradnl" w:eastAsia="es-ES"/>
        </w:rPr>
      </w:pPr>
      <w:r w:rsidRPr="00090551">
        <w:rPr>
          <w:rFonts w:ascii="Arial" w:eastAsia="Arial Unicode MS" w:hAnsi="Arial" w:cs="Arial"/>
          <w:b/>
          <w:color w:val="000000" w:themeColor="text1"/>
          <w:u w:color="000000"/>
          <w:bdr w:val="nil"/>
          <w:lang w:val="es-ES_tradnl" w:eastAsia="es-ES"/>
        </w:rPr>
        <w:t xml:space="preserve">CC. DIPUTADOS INTEGRANTES DE LA MESA DIRECTIVA </w:t>
      </w:r>
    </w:p>
    <w:p w14:paraId="4CD88B9A" w14:textId="77777777" w:rsidR="00D97434" w:rsidRPr="00090551" w:rsidRDefault="00D97434" w:rsidP="00D97434">
      <w:pPr>
        <w:pBdr>
          <w:top w:val="nil"/>
          <w:left w:val="nil"/>
          <w:bottom w:val="nil"/>
          <w:right w:val="nil"/>
          <w:between w:val="nil"/>
          <w:bar w:val="nil"/>
        </w:pBdr>
        <w:spacing w:after="0" w:line="264" w:lineRule="auto"/>
        <w:jc w:val="both"/>
        <w:rPr>
          <w:rFonts w:ascii="Arial" w:eastAsia="Arial Unicode MS" w:hAnsi="Arial" w:cs="Arial"/>
          <w:b/>
          <w:color w:val="000000" w:themeColor="text1"/>
          <w:u w:color="000000"/>
          <w:bdr w:val="nil"/>
          <w:lang w:val="es-ES_tradnl" w:eastAsia="es-ES"/>
        </w:rPr>
      </w:pPr>
      <w:r w:rsidRPr="00090551">
        <w:rPr>
          <w:rFonts w:ascii="Arial" w:eastAsia="Arial Unicode MS" w:hAnsi="Arial" w:cs="Arial"/>
          <w:b/>
          <w:color w:val="000000" w:themeColor="text1"/>
          <w:u w:color="000000"/>
          <w:bdr w:val="nil"/>
          <w:lang w:val="es-ES_tradnl" w:eastAsia="es-ES"/>
        </w:rPr>
        <w:t xml:space="preserve">DE LX LEGISLATURA DEL HONORABLE CONGRESO </w:t>
      </w:r>
    </w:p>
    <w:p w14:paraId="2A706EBC" w14:textId="77777777" w:rsidR="00D97434" w:rsidRPr="00090551" w:rsidRDefault="00D97434" w:rsidP="00D97434">
      <w:pPr>
        <w:pBdr>
          <w:top w:val="nil"/>
          <w:left w:val="nil"/>
          <w:bottom w:val="nil"/>
          <w:right w:val="nil"/>
          <w:between w:val="nil"/>
          <w:bar w:val="nil"/>
        </w:pBdr>
        <w:spacing w:after="0" w:line="264" w:lineRule="auto"/>
        <w:jc w:val="both"/>
        <w:rPr>
          <w:rFonts w:ascii="Arial" w:eastAsia="Arial Unicode MS" w:hAnsi="Arial" w:cs="Arial"/>
          <w:b/>
          <w:color w:val="000000" w:themeColor="text1"/>
          <w:u w:color="000000"/>
          <w:bdr w:val="nil"/>
          <w:lang w:val="es-ES_tradnl" w:eastAsia="es-ES"/>
        </w:rPr>
      </w:pPr>
      <w:r w:rsidRPr="00090551">
        <w:rPr>
          <w:rFonts w:ascii="Arial" w:eastAsia="Arial Unicode MS" w:hAnsi="Arial" w:cs="Arial"/>
          <w:b/>
          <w:color w:val="000000" w:themeColor="text1"/>
          <w:u w:color="000000"/>
          <w:bdr w:val="nil"/>
          <w:lang w:val="es-ES_tradnl" w:eastAsia="es-ES"/>
        </w:rPr>
        <w:t>DEL ESTADO LIBRE Y SOBERANO DE PUEBLA</w:t>
      </w:r>
    </w:p>
    <w:p w14:paraId="3654F4CB" w14:textId="77777777" w:rsidR="00D97434" w:rsidRPr="00090551" w:rsidRDefault="00D97434" w:rsidP="00D97434">
      <w:pPr>
        <w:pBdr>
          <w:top w:val="nil"/>
          <w:left w:val="nil"/>
          <w:bottom w:val="nil"/>
          <w:right w:val="nil"/>
          <w:between w:val="nil"/>
          <w:bar w:val="nil"/>
        </w:pBdr>
        <w:spacing w:after="0" w:line="264" w:lineRule="auto"/>
        <w:jc w:val="both"/>
        <w:rPr>
          <w:rFonts w:ascii="Arial" w:eastAsia="Arial Unicode MS" w:hAnsi="Arial" w:cs="Arial"/>
          <w:b/>
          <w:color w:val="000000" w:themeColor="text1"/>
          <w:u w:color="000000"/>
          <w:bdr w:val="nil"/>
          <w:lang w:val="es-ES_tradnl" w:eastAsia="es-ES"/>
        </w:rPr>
      </w:pPr>
      <w:r w:rsidRPr="00090551">
        <w:rPr>
          <w:rFonts w:ascii="Arial" w:eastAsia="Arial Unicode MS" w:hAnsi="Arial" w:cs="Arial"/>
          <w:b/>
          <w:color w:val="000000" w:themeColor="text1"/>
          <w:u w:color="000000"/>
          <w:bdr w:val="nil"/>
          <w:lang w:val="es-ES_tradnl" w:eastAsia="es-ES"/>
        </w:rPr>
        <w:t>P R E S E N T E</w:t>
      </w:r>
    </w:p>
    <w:p w14:paraId="743FE90F" w14:textId="77777777" w:rsidR="00D97434" w:rsidRPr="00090551" w:rsidRDefault="00D97434" w:rsidP="00D97434">
      <w:pPr>
        <w:pBdr>
          <w:top w:val="nil"/>
          <w:left w:val="nil"/>
          <w:bottom w:val="nil"/>
          <w:right w:val="nil"/>
          <w:between w:val="nil"/>
          <w:bar w:val="nil"/>
        </w:pBdr>
        <w:spacing w:after="0" w:line="360" w:lineRule="auto"/>
        <w:jc w:val="both"/>
        <w:rPr>
          <w:rFonts w:ascii="Arial" w:eastAsia="Arial Unicode MS" w:hAnsi="Arial" w:cs="Arial"/>
          <w:b/>
          <w:color w:val="000000" w:themeColor="text1"/>
          <w:u w:color="000000"/>
          <w:bdr w:val="nil"/>
          <w:lang w:val="es-ES_tradnl" w:eastAsia="es-ES"/>
        </w:rPr>
      </w:pPr>
    </w:p>
    <w:p w14:paraId="52DCD212" w14:textId="670BFFEC" w:rsidR="00D97434" w:rsidRPr="00090551" w:rsidRDefault="00D97434" w:rsidP="00142EAF">
      <w:pPr>
        <w:spacing w:after="0" w:line="312" w:lineRule="auto"/>
        <w:jc w:val="both"/>
        <w:rPr>
          <w:rFonts w:ascii="Arial" w:eastAsia="Calibri" w:hAnsi="Arial" w:cs="Arial"/>
          <w:color w:val="000000" w:themeColor="text1"/>
        </w:rPr>
      </w:pPr>
      <w:r w:rsidRPr="00090551">
        <w:rPr>
          <w:rFonts w:ascii="Arial" w:eastAsia="Calibri" w:hAnsi="Arial" w:cs="Arial"/>
          <w:color w:val="000000" w:themeColor="text1"/>
        </w:rPr>
        <w:t xml:space="preserve"> </w:t>
      </w:r>
      <w:r w:rsidRPr="00090551">
        <w:rPr>
          <w:rFonts w:ascii="Arial" w:eastAsia="Calibri" w:hAnsi="Arial" w:cs="Arial"/>
          <w:color w:val="000000" w:themeColor="text1"/>
        </w:rPr>
        <w:tab/>
      </w:r>
      <w:r w:rsidRPr="00090551">
        <w:rPr>
          <w:rFonts w:ascii="Arial" w:eastAsia="Calibri" w:hAnsi="Arial" w:cs="Arial"/>
          <w:color w:val="000000"/>
        </w:rPr>
        <w:t>El suscrito Diputado Fernando Sánchez Sasia, integrante del Grupo Legislativo de MORENA en la LX Legislatura del Honorable Congreso del Estado</w:t>
      </w:r>
      <w:r w:rsidRPr="00090551">
        <w:rPr>
          <w:rFonts w:ascii="Arial" w:eastAsia="Calibri" w:hAnsi="Arial" w:cs="Arial"/>
          <w:color w:val="000000" w:themeColor="text1"/>
        </w:rPr>
        <w:t xml:space="preserve">, con fundamento en lo dispuesto por los artículos </w:t>
      </w:r>
      <w:r w:rsidRPr="00090551">
        <w:rPr>
          <w:rFonts w:ascii="Arial" w:eastAsia="Times New Roman" w:hAnsi="Arial" w:cs="Arial"/>
          <w:color w:val="000000" w:themeColor="text1"/>
          <w:lang w:val="es-ES" w:eastAsia="es-ES"/>
        </w:rPr>
        <w:t>2 fracción XIX, 44 fracción II, 84, 134</w:t>
      </w:r>
      <w:r w:rsidR="00882314">
        <w:rPr>
          <w:rFonts w:ascii="Arial" w:eastAsia="Times New Roman" w:hAnsi="Arial" w:cs="Arial"/>
          <w:color w:val="000000" w:themeColor="text1"/>
          <w:lang w:val="es-ES" w:eastAsia="es-ES"/>
        </w:rPr>
        <w:t xml:space="preserve">, </w:t>
      </w:r>
      <w:r w:rsidRPr="00090551">
        <w:rPr>
          <w:rFonts w:ascii="Arial" w:eastAsia="Times New Roman" w:hAnsi="Arial" w:cs="Arial"/>
          <w:color w:val="000000" w:themeColor="text1"/>
          <w:lang w:val="es-ES" w:eastAsia="es-ES"/>
        </w:rPr>
        <w:t>135</w:t>
      </w:r>
      <w:r w:rsidR="00882314">
        <w:rPr>
          <w:rFonts w:ascii="Arial" w:eastAsia="Times New Roman" w:hAnsi="Arial" w:cs="Arial"/>
          <w:color w:val="000000" w:themeColor="text1"/>
          <w:lang w:val="es-ES" w:eastAsia="es-ES"/>
        </w:rPr>
        <w:t xml:space="preserve"> y 151</w:t>
      </w:r>
      <w:r>
        <w:rPr>
          <w:rFonts w:ascii="Arial" w:eastAsia="Times New Roman" w:hAnsi="Arial" w:cs="Arial"/>
          <w:color w:val="000000" w:themeColor="text1"/>
          <w:lang w:val="es-ES" w:eastAsia="es-ES"/>
        </w:rPr>
        <w:t xml:space="preserve"> </w:t>
      </w:r>
      <w:r w:rsidRPr="00090551">
        <w:rPr>
          <w:rFonts w:ascii="Arial" w:eastAsia="Times New Roman" w:hAnsi="Arial" w:cs="Arial"/>
          <w:color w:val="000000" w:themeColor="text1"/>
          <w:lang w:val="es-ES" w:eastAsia="es-ES"/>
        </w:rPr>
        <w:t>de la Ley Orgánica del Poder Legislativo del Estado Libre y Soberano de Puebla; 120 fracción VI y 146 del Reglamento Interior del Honorable Congreso del Estado Libre y Soberano de Puebla</w:t>
      </w:r>
      <w:r w:rsidRPr="00090551">
        <w:rPr>
          <w:rFonts w:ascii="Arial" w:hAnsi="Arial" w:cs="Arial"/>
          <w:color w:val="000000" w:themeColor="text1"/>
        </w:rPr>
        <w:t>,</w:t>
      </w:r>
      <w:r w:rsidRPr="00090551">
        <w:rPr>
          <w:rFonts w:ascii="Arial" w:eastAsia="Calibri" w:hAnsi="Arial" w:cs="Arial"/>
          <w:color w:val="000000" w:themeColor="text1"/>
        </w:rPr>
        <w:t xml:space="preserve"> someto a consideración de esta Soberanía el siguiente Punto de Acuerdo, conforme a los siguientes:</w:t>
      </w:r>
    </w:p>
    <w:p w14:paraId="7C73CC7C" w14:textId="77777777" w:rsidR="001F66AE" w:rsidRPr="00090551" w:rsidRDefault="001F66AE" w:rsidP="001F66AE">
      <w:pPr>
        <w:spacing w:after="0" w:line="360" w:lineRule="auto"/>
        <w:jc w:val="both"/>
        <w:rPr>
          <w:rFonts w:ascii="Arial" w:eastAsia="Calibri" w:hAnsi="Arial" w:cs="Arial"/>
          <w:color w:val="000000" w:themeColor="text1"/>
        </w:rPr>
      </w:pPr>
    </w:p>
    <w:p w14:paraId="0178A9FC" w14:textId="77777777" w:rsidR="00D97434" w:rsidRDefault="00D97434" w:rsidP="001F66AE">
      <w:pPr>
        <w:spacing w:after="0" w:line="360" w:lineRule="auto"/>
        <w:jc w:val="center"/>
        <w:rPr>
          <w:rFonts w:ascii="Arial" w:eastAsia="Calibri" w:hAnsi="Arial" w:cs="Arial"/>
          <w:b/>
          <w:color w:val="000000" w:themeColor="text1"/>
        </w:rPr>
      </w:pPr>
      <w:r w:rsidRPr="00090551">
        <w:rPr>
          <w:rFonts w:ascii="Arial" w:eastAsia="Calibri" w:hAnsi="Arial" w:cs="Arial"/>
          <w:b/>
          <w:color w:val="000000" w:themeColor="text1"/>
        </w:rPr>
        <w:t>C O N S I D E R A N D O S</w:t>
      </w:r>
    </w:p>
    <w:p w14:paraId="0D1DE29F" w14:textId="77777777" w:rsidR="00791131" w:rsidRPr="00090551" w:rsidRDefault="00791131" w:rsidP="001F66AE">
      <w:pPr>
        <w:spacing w:after="0" w:line="360" w:lineRule="auto"/>
        <w:jc w:val="center"/>
        <w:rPr>
          <w:rFonts w:ascii="Arial" w:eastAsia="Calibri" w:hAnsi="Arial" w:cs="Arial"/>
          <w:b/>
          <w:color w:val="000000" w:themeColor="text1"/>
        </w:rPr>
      </w:pPr>
    </w:p>
    <w:p w14:paraId="4E8B9879" w14:textId="77777777" w:rsidR="00D97434" w:rsidRPr="00791131" w:rsidRDefault="00D97434" w:rsidP="00142EAF">
      <w:pPr>
        <w:spacing w:after="0" w:line="312" w:lineRule="auto"/>
        <w:jc w:val="both"/>
        <w:rPr>
          <w:rFonts w:ascii="Arial" w:hAnsi="Arial" w:cs="Arial"/>
        </w:rPr>
      </w:pPr>
      <w:r w:rsidRPr="00791131">
        <w:rPr>
          <w:rFonts w:ascii="Arial" w:hAnsi="Arial" w:cs="Arial"/>
        </w:rPr>
        <w:t>La Ley General de Salud, publicada en el Periódico Oficial de la Federación el 7 de febrero de 1984, establece que “se entiende por certificado la constancia expedida en los términos que establezcan las autoridades sanitarias competentes, para la comprobación o información de determinados hechos”; pudiéndose expedir, entre otros, certificados de defunción</w:t>
      </w:r>
      <w:r w:rsidR="00A43F64" w:rsidRPr="00791131">
        <w:rPr>
          <w:rFonts w:ascii="Arial" w:hAnsi="Arial" w:cs="Arial"/>
        </w:rPr>
        <w:t xml:space="preserve">; </w:t>
      </w:r>
      <w:r w:rsidRPr="00791131">
        <w:rPr>
          <w:rFonts w:ascii="Arial" w:hAnsi="Arial" w:cs="Arial"/>
        </w:rPr>
        <w:t xml:space="preserve">una vez comprobado el fallecimiento y determinadas sus causas, por profesionales de la medicina o personas autorizadas por la autoridad sanitaria competente. </w:t>
      </w:r>
    </w:p>
    <w:p w14:paraId="5C652D77" w14:textId="77777777" w:rsidR="00A43F64" w:rsidRPr="00791131" w:rsidRDefault="00A43F64" w:rsidP="00142EAF">
      <w:pPr>
        <w:pStyle w:val="Sinespaciado"/>
        <w:spacing w:line="312" w:lineRule="auto"/>
      </w:pPr>
    </w:p>
    <w:p w14:paraId="308E05BF" w14:textId="77777777" w:rsidR="00791131" w:rsidRPr="001F66AE" w:rsidRDefault="00D97434" w:rsidP="00142EAF">
      <w:pPr>
        <w:spacing w:line="312" w:lineRule="auto"/>
        <w:jc w:val="both"/>
        <w:rPr>
          <w:rFonts w:ascii="Arial" w:hAnsi="Arial" w:cs="Arial"/>
        </w:rPr>
      </w:pPr>
      <w:r w:rsidRPr="00791131">
        <w:rPr>
          <w:rFonts w:ascii="Arial" w:hAnsi="Arial" w:cs="Arial"/>
        </w:rPr>
        <w:t xml:space="preserve">Los certificados a que se refiere </w:t>
      </w:r>
      <w:r w:rsidR="00A43F64" w:rsidRPr="00791131">
        <w:rPr>
          <w:rFonts w:ascii="Arial" w:hAnsi="Arial" w:cs="Arial"/>
        </w:rPr>
        <w:t xml:space="preserve">la propia </w:t>
      </w:r>
      <w:r w:rsidR="00791131" w:rsidRPr="00791131">
        <w:rPr>
          <w:rFonts w:ascii="Arial" w:hAnsi="Arial" w:cs="Arial"/>
        </w:rPr>
        <w:t>Ley</w:t>
      </w:r>
      <w:r w:rsidR="00A43F64" w:rsidRPr="00791131">
        <w:rPr>
          <w:rFonts w:ascii="Arial" w:hAnsi="Arial" w:cs="Arial"/>
        </w:rPr>
        <w:t xml:space="preserve"> </w:t>
      </w:r>
      <w:r w:rsidRPr="00791131">
        <w:rPr>
          <w:rFonts w:ascii="Arial" w:hAnsi="Arial" w:cs="Arial"/>
        </w:rPr>
        <w:t xml:space="preserve">se </w:t>
      </w:r>
      <w:r w:rsidR="00A43F64" w:rsidRPr="00791131">
        <w:rPr>
          <w:rFonts w:ascii="Arial" w:hAnsi="Arial" w:cs="Arial"/>
        </w:rPr>
        <w:t xml:space="preserve">deben </w:t>
      </w:r>
      <w:r w:rsidRPr="00791131">
        <w:rPr>
          <w:rFonts w:ascii="Arial" w:hAnsi="Arial" w:cs="Arial"/>
        </w:rPr>
        <w:t>extender</w:t>
      </w:r>
      <w:r w:rsidR="00A43F64" w:rsidRPr="00791131">
        <w:rPr>
          <w:rFonts w:ascii="Arial" w:hAnsi="Arial" w:cs="Arial"/>
        </w:rPr>
        <w:t xml:space="preserve"> </w:t>
      </w:r>
      <w:r w:rsidRPr="00791131">
        <w:rPr>
          <w:rFonts w:ascii="Arial" w:hAnsi="Arial" w:cs="Arial"/>
        </w:rPr>
        <w:t>en los modelos aprobados</w:t>
      </w:r>
      <w:r w:rsidR="00A43F64" w:rsidRPr="00791131">
        <w:rPr>
          <w:rFonts w:ascii="Arial" w:hAnsi="Arial" w:cs="Arial"/>
        </w:rPr>
        <w:t xml:space="preserve"> y distribuidos</w:t>
      </w:r>
      <w:r w:rsidRPr="00791131">
        <w:rPr>
          <w:rFonts w:ascii="Arial" w:hAnsi="Arial" w:cs="Arial"/>
        </w:rPr>
        <w:t xml:space="preserve"> por la Secretaría de Salud y de conformidad con las normas oficiales mexicanas que la misma emita</w:t>
      </w:r>
      <w:r w:rsidR="00A43F64" w:rsidRPr="00791131">
        <w:rPr>
          <w:rFonts w:ascii="Arial" w:hAnsi="Arial" w:cs="Arial"/>
        </w:rPr>
        <w:t xml:space="preserve">, además de ser </w:t>
      </w:r>
      <w:r w:rsidRPr="00791131">
        <w:rPr>
          <w:rFonts w:ascii="Arial" w:hAnsi="Arial" w:cs="Arial"/>
        </w:rPr>
        <w:t>publicados en el Diario Oficial de la Federación.</w:t>
      </w:r>
    </w:p>
    <w:p w14:paraId="537F5038" w14:textId="77777777" w:rsidR="00D97434" w:rsidRPr="00791131" w:rsidRDefault="00A43F64" w:rsidP="00142EAF">
      <w:pPr>
        <w:spacing w:line="312" w:lineRule="auto"/>
        <w:jc w:val="both"/>
        <w:rPr>
          <w:rFonts w:ascii="Arial" w:hAnsi="Arial" w:cs="Arial"/>
        </w:rPr>
      </w:pPr>
      <w:r w:rsidRPr="00791131">
        <w:rPr>
          <w:rFonts w:ascii="Arial" w:hAnsi="Arial" w:cs="Arial"/>
        </w:rPr>
        <w:t>Este ordenamiento general, establece que l</w:t>
      </w:r>
      <w:r w:rsidR="00D97434" w:rsidRPr="00791131">
        <w:rPr>
          <w:rFonts w:ascii="Arial" w:hAnsi="Arial" w:cs="Arial"/>
        </w:rPr>
        <w:t>a Secretaría de Salud, los gobiernos de las entidades federativas y los Servicios Estatales de Salud, en el ámbito de sus respectivas competencias y de conformidad con la normatividad que se expida para tal efecto, llevarán a cabo acciones necesarias para la implementación de</w:t>
      </w:r>
      <w:r w:rsidRPr="00791131">
        <w:rPr>
          <w:rFonts w:ascii="Arial" w:hAnsi="Arial" w:cs="Arial"/>
        </w:rPr>
        <w:t xml:space="preserve"> </w:t>
      </w:r>
      <w:r w:rsidR="00D97434" w:rsidRPr="00791131">
        <w:rPr>
          <w:rFonts w:ascii="Arial" w:hAnsi="Arial" w:cs="Arial"/>
        </w:rPr>
        <w:t>los certificados</w:t>
      </w:r>
      <w:r w:rsidRPr="00791131">
        <w:rPr>
          <w:rFonts w:ascii="Arial" w:hAnsi="Arial" w:cs="Arial"/>
        </w:rPr>
        <w:t>,</w:t>
      </w:r>
      <w:r w:rsidR="00791131">
        <w:rPr>
          <w:rFonts w:ascii="Arial" w:hAnsi="Arial" w:cs="Arial"/>
        </w:rPr>
        <w:t xml:space="preserve"> </w:t>
      </w:r>
      <w:r w:rsidR="00D97434" w:rsidRPr="00791131">
        <w:rPr>
          <w:rFonts w:ascii="Arial" w:hAnsi="Arial" w:cs="Arial"/>
        </w:rPr>
        <w:t>incluyendo las relacionadas con la captura, generación e intercambio de la información relacionada con la expedición de dichos certificados</w:t>
      </w:r>
      <w:r w:rsidRPr="00791131">
        <w:rPr>
          <w:rFonts w:ascii="Arial" w:hAnsi="Arial" w:cs="Arial"/>
        </w:rPr>
        <w:t>.</w:t>
      </w:r>
      <w:r w:rsidR="00D97434" w:rsidRPr="00791131">
        <w:rPr>
          <w:rFonts w:ascii="Arial" w:hAnsi="Arial" w:cs="Arial"/>
        </w:rPr>
        <w:t xml:space="preserve"> </w:t>
      </w:r>
    </w:p>
    <w:p w14:paraId="56355A65" w14:textId="77777777" w:rsidR="00791131" w:rsidRDefault="00791131" w:rsidP="00142EAF">
      <w:pPr>
        <w:pStyle w:val="Sinespaciado"/>
        <w:spacing w:line="312" w:lineRule="auto"/>
      </w:pPr>
    </w:p>
    <w:p w14:paraId="50C325C1" w14:textId="77777777" w:rsidR="00142EAF" w:rsidRDefault="00142EAF" w:rsidP="00142EAF">
      <w:pPr>
        <w:pStyle w:val="Sinespaciado"/>
        <w:spacing w:line="312" w:lineRule="auto"/>
        <w:jc w:val="both"/>
        <w:rPr>
          <w:rFonts w:ascii="Arial" w:hAnsi="Arial" w:cs="Arial"/>
        </w:rPr>
      </w:pPr>
    </w:p>
    <w:p w14:paraId="43E2B7C7" w14:textId="77777777" w:rsidR="00142EAF" w:rsidRDefault="00142EAF" w:rsidP="00142EAF">
      <w:pPr>
        <w:pStyle w:val="Sinespaciado"/>
        <w:spacing w:line="312" w:lineRule="auto"/>
        <w:jc w:val="both"/>
        <w:rPr>
          <w:rFonts w:ascii="Arial" w:hAnsi="Arial" w:cs="Arial"/>
        </w:rPr>
      </w:pPr>
    </w:p>
    <w:p w14:paraId="57D9BDAA" w14:textId="698C3BE5" w:rsidR="001F66AE" w:rsidRPr="001F66AE" w:rsidRDefault="00A43F64" w:rsidP="00142EAF">
      <w:pPr>
        <w:pStyle w:val="Sinespaciado"/>
        <w:spacing w:line="312" w:lineRule="auto"/>
        <w:jc w:val="both"/>
        <w:rPr>
          <w:rFonts w:ascii="Arial" w:hAnsi="Arial" w:cs="Arial"/>
        </w:rPr>
      </w:pPr>
      <w:r w:rsidRPr="001F66AE">
        <w:rPr>
          <w:rFonts w:ascii="Arial" w:hAnsi="Arial" w:cs="Arial"/>
        </w:rPr>
        <w:t xml:space="preserve">En el mismo sentido, la Ley de Salud de nuestro Estado, </w:t>
      </w:r>
      <w:r w:rsidR="00F562B9" w:rsidRPr="001F66AE">
        <w:rPr>
          <w:rFonts w:ascii="Arial" w:hAnsi="Arial" w:cs="Arial"/>
        </w:rPr>
        <w:t>establece las mismas consideraciones respecto a los certificados que con fines sanitarios, puede expedir la autoridad en la materia</w:t>
      </w:r>
      <w:r w:rsidR="001F66AE" w:rsidRPr="001F66AE">
        <w:rPr>
          <w:rFonts w:ascii="Arial" w:hAnsi="Arial" w:cs="Arial"/>
        </w:rPr>
        <w:t>.</w:t>
      </w:r>
    </w:p>
    <w:p w14:paraId="574E0EF4" w14:textId="77777777" w:rsidR="001F66AE" w:rsidRPr="001F66AE" w:rsidRDefault="001F66AE" w:rsidP="00142EAF">
      <w:pPr>
        <w:pStyle w:val="Sinespaciado"/>
        <w:spacing w:line="312" w:lineRule="auto"/>
      </w:pPr>
    </w:p>
    <w:p w14:paraId="68A08B91" w14:textId="77777777" w:rsidR="00791131" w:rsidRDefault="00F15794" w:rsidP="00142EAF">
      <w:pPr>
        <w:spacing w:line="312" w:lineRule="auto"/>
        <w:jc w:val="both"/>
        <w:rPr>
          <w:rFonts w:ascii="Arial" w:eastAsia="Times New Roman" w:hAnsi="Arial" w:cs="Arial"/>
          <w:lang w:eastAsia="es-MX"/>
        </w:rPr>
      </w:pPr>
      <w:r w:rsidRPr="00791131">
        <w:rPr>
          <w:rFonts w:ascii="Arial" w:eastAsia="Times New Roman" w:hAnsi="Arial" w:cs="Arial"/>
          <w:lang w:eastAsia="es-MX"/>
        </w:rPr>
        <w:t xml:space="preserve">Por otro lado, el </w:t>
      </w:r>
      <w:r w:rsidR="00F562B9" w:rsidRPr="00F562B9">
        <w:rPr>
          <w:rFonts w:ascii="Arial" w:eastAsia="Times New Roman" w:hAnsi="Arial" w:cs="Arial"/>
          <w:lang w:eastAsia="es-MX"/>
        </w:rPr>
        <w:t xml:space="preserve">30 de enero de 2009 se publicó en el Diario Oficial de la Federación, el "Acuerdo por el que la Secretaría de Salud da a conocer los formatos de certificados de defunción y de muerte fetal", </w:t>
      </w:r>
      <w:r w:rsidRPr="00791131">
        <w:rPr>
          <w:rFonts w:ascii="Arial" w:eastAsia="Times New Roman" w:hAnsi="Arial" w:cs="Arial"/>
          <w:lang w:eastAsia="es-MX"/>
        </w:rPr>
        <w:t>el cual</w:t>
      </w:r>
      <w:r w:rsidR="00F562B9" w:rsidRPr="00F562B9">
        <w:rPr>
          <w:rFonts w:ascii="Arial" w:eastAsia="Times New Roman" w:hAnsi="Arial" w:cs="Arial"/>
          <w:lang w:eastAsia="es-MX"/>
        </w:rPr>
        <w:t xml:space="preserve"> </w:t>
      </w:r>
      <w:r w:rsidR="00791131" w:rsidRPr="00791131">
        <w:rPr>
          <w:rFonts w:ascii="Arial" w:eastAsia="Times New Roman" w:hAnsi="Arial" w:cs="Arial"/>
          <w:lang w:eastAsia="es-MX"/>
        </w:rPr>
        <w:t xml:space="preserve">se </w:t>
      </w:r>
      <w:r w:rsidR="00F562B9" w:rsidRPr="00F562B9">
        <w:rPr>
          <w:rFonts w:ascii="Arial" w:eastAsia="Times New Roman" w:hAnsi="Arial" w:cs="Arial"/>
          <w:lang w:eastAsia="es-MX"/>
        </w:rPr>
        <w:t xml:space="preserve">fue </w:t>
      </w:r>
      <w:r w:rsidR="00791131" w:rsidRPr="00791131">
        <w:rPr>
          <w:rFonts w:ascii="Arial" w:eastAsia="Times New Roman" w:hAnsi="Arial" w:cs="Arial"/>
          <w:lang w:eastAsia="es-MX"/>
        </w:rPr>
        <w:t>actualizando</w:t>
      </w:r>
      <w:r w:rsidR="00F562B9" w:rsidRPr="00F562B9">
        <w:rPr>
          <w:rFonts w:ascii="Arial" w:eastAsia="Times New Roman" w:hAnsi="Arial" w:cs="Arial"/>
          <w:lang w:eastAsia="es-MX"/>
        </w:rPr>
        <w:t xml:space="preserve"> por los diversos publicados los días 29 de diciembre de 2011</w:t>
      </w:r>
      <w:r w:rsidRPr="00791131">
        <w:rPr>
          <w:rFonts w:ascii="Arial" w:eastAsia="Times New Roman" w:hAnsi="Arial" w:cs="Arial"/>
          <w:lang w:eastAsia="es-MX"/>
        </w:rPr>
        <w:t xml:space="preserve">, </w:t>
      </w:r>
      <w:r w:rsidR="00F562B9" w:rsidRPr="00F562B9">
        <w:rPr>
          <w:rFonts w:ascii="Arial" w:eastAsia="Times New Roman" w:hAnsi="Arial" w:cs="Arial"/>
          <w:lang w:eastAsia="es-MX"/>
        </w:rPr>
        <w:t>6 de febrero de 2015</w:t>
      </w:r>
      <w:r w:rsidRPr="00791131">
        <w:rPr>
          <w:rFonts w:ascii="Arial" w:eastAsia="Times New Roman" w:hAnsi="Arial" w:cs="Arial"/>
          <w:lang w:eastAsia="es-MX"/>
        </w:rPr>
        <w:t>, 6 de marzo y 26 de diciembre de 2017.</w:t>
      </w:r>
    </w:p>
    <w:p w14:paraId="72172D36" w14:textId="77777777" w:rsidR="001F66AE" w:rsidRPr="001F66AE" w:rsidRDefault="001F66AE" w:rsidP="00142EAF">
      <w:pPr>
        <w:pStyle w:val="Sinespaciado"/>
        <w:spacing w:line="312" w:lineRule="auto"/>
        <w:rPr>
          <w:rFonts w:eastAsia="Times New Roman"/>
        </w:rPr>
      </w:pPr>
    </w:p>
    <w:p w14:paraId="7E2E7443" w14:textId="77777777" w:rsidR="00F15794" w:rsidRPr="00791131" w:rsidRDefault="00F15794" w:rsidP="00142EAF">
      <w:pPr>
        <w:shd w:val="clear" w:color="auto" w:fill="FFFFFF"/>
        <w:spacing w:after="101" w:line="312" w:lineRule="auto"/>
        <w:jc w:val="both"/>
        <w:rPr>
          <w:rFonts w:ascii="Arial" w:hAnsi="Arial" w:cs="Arial"/>
          <w:shd w:val="clear" w:color="auto" w:fill="FFFFFF"/>
        </w:rPr>
      </w:pPr>
      <w:r w:rsidRPr="00791131">
        <w:rPr>
          <w:rFonts w:ascii="Arial" w:hAnsi="Arial" w:cs="Arial"/>
          <w:shd w:val="clear" w:color="auto" w:fill="FFFFFF"/>
        </w:rPr>
        <w:t>El punto 12.2.11, de la Norma Oficial Mexicana NOM-035-SSA3-2012, en materia de información en salud, señala que el diseño, impresión, modificación, actualización y distribución a las entidades federativas de los certificados de defunción y muerte fetal corresponde a la Secretaría de Salud, a través de la Dirección General de Información en Salud la cual, quinquenalmente, de conformidad con las necesidades del Sistema Nacional de Salud y disposiciones jurídicas aplicables, determinando sus modificaciones y actualizaciones.</w:t>
      </w:r>
    </w:p>
    <w:p w14:paraId="572F3416" w14:textId="77777777" w:rsidR="00791131" w:rsidRPr="001F66AE" w:rsidRDefault="00791131" w:rsidP="00142EAF">
      <w:pPr>
        <w:pStyle w:val="Sinespaciado"/>
        <w:spacing w:line="312" w:lineRule="auto"/>
      </w:pPr>
    </w:p>
    <w:p w14:paraId="48EE12AC" w14:textId="77777777" w:rsidR="00791131" w:rsidRDefault="00F15794" w:rsidP="00142EAF">
      <w:pPr>
        <w:spacing w:line="312" w:lineRule="auto"/>
        <w:jc w:val="both"/>
        <w:rPr>
          <w:rFonts w:ascii="Arial" w:hAnsi="Arial" w:cs="Arial"/>
        </w:rPr>
      </w:pPr>
      <w:r w:rsidRPr="00791131">
        <w:rPr>
          <w:rFonts w:ascii="Arial" w:hAnsi="Arial" w:cs="Arial"/>
        </w:rPr>
        <w:t xml:space="preserve">En dicho Acuerdo, </w:t>
      </w:r>
      <w:r w:rsidR="00791131" w:rsidRPr="00791131">
        <w:rPr>
          <w:rFonts w:ascii="Arial" w:hAnsi="Arial" w:cs="Arial"/>
        </w:rPr>
        <w:t xml:space="preserve">se establece lo siguiente: </w:t>
      </w:r>
    </w:p>
    <w:p w14:paraId="704F32CA" w14:textId="77777777" w:rsidR="00791131" w:rsidRPr="001F66AE" w:rsidRDefault="00791131" w:rsidP="00142EAF">
      <w:pPr>
        <w:pStyle w:val="Sinespaciado"/>
        <w:spacing w:line="312" w:lineRule="auto"/>
      </w:pPr>
    </w:p>
    <w:p w14:paraId="295C5536" w14:textId="77777777" w:rsidR="00791131" w:rsidRDefault="00791131" w:rsidP="00142EAF">
      <w:pPr>
        <w:pStyle w:val="Prrafodelista"/>
        <w:numPr>
          <w:ilvl w:val="0"/>
          <w:numId w:val="5"/>
        </w:numPr>
        <w:spacing w:after="0" w:line="312" w:lineRule="auto"/>
        <w:jc w:val="both"/>
        <w:rPr>
          <w:rFonts w:ascii="Arial" w:hAnsi="Arial" w:cs="Arial"/>
        </w:rPr>
      </w:pPr>
      <w:r w:rsidRPr="00791131">
        <w:rPr>
          <w:rFonts w:ascii="Arial" w:hAnsi="Arial" w:cs="Arial"/>
        </w:rPr>
        <w:t xml:space="preserve">Los certificados de defunción y muerte fetal deberán ser expedidos por profesionales de la Medicina. En los lugares donde no haya médico, se emitirán por personas autorizadas por la autoridad sanitaria competente. El médico con título legalmente expedido que haya asistido al fallecimiento, atendido la última enfermedad, haya realizado el control prenatal o atendido el parto será quien extienda el certificado de defunción o muerte fetal, según sea el caso; a falta de éste, será expedido por cualquier otro médico con título legalmente expedido que haya conocido el caso y siempre que no se sospeche que el deceso se encuentre vinculado a la comisión de hechos ilícitos, en cuyo caso deberá darse aviso al Ministerio Público. </w:t>
      </w:r>
    </w:p>
    <w:p w14:paraId="563DCCC3" w14:textId="77777777" w:rsidR="00791131" w:rsidRPr="00791131" w:rsidRDefault="00791131" w:rsidP="00142EAF">
      <w:pPr>
        <w:pStyle w:val="Prrafodelista"/>
        <w:spacing w:after="0" w:line="312" w:lineRule="auto"/>
        <w:jc w:val="both"/>
        <w:rPr>
          <w:rFonts w:ascii="Arial" w:hAnsi="Arial" w:cs="Arial"/>
        </w:rPr>
      </w:pPr>
    </w:p>
    <w:p w14:paraId="1BE52E02" w14:textId="77777777" w:rsidR="00791131" w:rsidRDefault="00791131" w:rsidP="00142EAF">
      <w:pPr>
        <w:pStyle w:val="Prrafodelista"/>
        <w:numPr>
          <w:ilvl w:val="0"/>
          <w:numId w:val="5"/>
        </w:numPr>
        <w:spacing w:after="0" w:line="312" w:lineRule="auto"/>
        <w:jc w:val="both"/>
        <w:rPr>
          <w:rFonts w:ascii="Arial" w:hAnsi="Arial" w:cs="Arial"/>
        </w:rPr>
      </w:pPr>
      <w:r w:rsidRPr="00791131">
        <w:rPr>
          <w:rFonts w:ascii="Arial" w:hAnsi="Arial" w:cs="Arial"/>
        </w:rPr>
        <w:t xml:space="preserve">El certificado de defunción será expedido después de revisar el cuerpo, comprobar el fallecimiento y determinar la probable causa de defunción. </w:t>
      </w:r>
    </w:p>
    <w:p w14:paraId="4222BC0C" w14:textId="6BB1233C" w:rsidR="00791131" w:rsidRDefault="00791131" w:rsidP="00142EAF">
      <w:pPr>
        <w:pStyle w:val="Sinespaciado"/>
        <w:spacing w:line="312" w:lineRule="auto"/>
      </w:pPr>
    </w:p>
    <w:p w14:paraId="05A19BC1" w14:textId="77777777" w:rsidR="00142EAF" w:rsidRPr="00791131" w:rsidRDefault="00142EAF" w:rsidP="00142EAF">
      <w:pPr>
        <w:pStyle w:val="Sinespaciado"/>
        <w:spacing w:line="312" w:lineRule="auto"/>
      </w:pPr>
    </w:p>
    <w:p w14:paraId="4994F07A" w14:textId="77777777" w:rsidR="00791131" w:rsidRDefault="00791131" w:rsidP="00142EAF">
      <w:pPr>
        <w:pStyle w:val="Prrafodelista"/>
        <w:numPr>
          <w:ilvl w:val="0"/>
          <w:numId w:val="5"/>
        </w:numPr>
        <w:spacing w:after="0" w:line="312" w:lineRule="auto"/>
        <w:jc w:val="both"/>
        <w:rPr>
          <w:rFonts w:ascii="Arial" w:hAnsi="Arial" w:cs="Arial"/>
        </w:rPr>
      </w:pPr>
      <w:r w:rsidRPr="00791131">
        <w:rPr>
          <w:rFonts w:ascii="Arial" w:hAnsi="Arial" w:cs="Arial"/>
        </w:rPr>
        <w:t xml:space="preserve">Los certificados de defunción y muerte fetal junto con sus respectivas copias se darán a los familiares del fallecido para que éstos a su vez los entreguen a las Oficialías del Registro Civil y realicen los trámites que deriven del hecho. En caso de no ser reclamado el certificado por los familiares del fallecido, el certificante deberá enviar esta documentación a las Oficialías del Registro Civil. Las Secretarías de Salud Estatales y de la Ciudad de México recabarán el original del certificado en las Oficialías del Registro Civil y lo mantendrán para su resguardo. Las Oficialías del Registro Civil pondrán a disposición del Instituto Nacional de Estadística, Geografía e Informática una copia del certificado y conservarán otra. </w:t>
      </w:r>
    </w:p>
    <w:p w14:paraId="71DA432C" w14:textId="77777777" w:rsidR="00791131" w:rsidRPr="00791131" w:rsidRDefault="00791131" w:rsidP="00142EAF">
      <w:pPr>
        <w:pStyle w:val="Sinespaciado"/>
        <w:spacing w:line="312" w:lineRule="auto"/>
      </w:pPr>
    </w:p>
    <w:p w14:paraId="5D4FDA6E" w14:textId="77777777" w:rsidR="00791131" w:rsidRDefault="00791131" w:rsidP="00142EAF">
      <w:pPr>
        <w:pStyle w:val="Prrafodelista"/>
        <w:numPr>
          <w:ilvl w:val="0"/>
          <w:numId w:val="5"/>
        </w:numPr>
        <w:spacing w:after="0" w:line="312" w:lineRule="auto"/>
        <w:jc w:val="both"/>
        <w:rPr>
          <w:rFonts w:ascii="Arial" w:hAnsi="Arial" w:cs="Arial"/>
        </w:rPr>
      </w:pPr>
      <w:r w:rsidRPr="00791131">
        <w:rPr>
          <w:rFonts w:ascii="Arial" w:hAnsi="Arial" w:cs="Arial"/>
        </w:rPr>
        <w:t xml:space="preserve">Las Secretarías de Salud Estatales y la Ciudad de México serán responsables de integrar las bases de datos relacionadas con la emisión de los certificados de defunción y muerte fetal y deberán remitir la información resultante a la Secretaría de Salud de forma quincenal, en los términos que ésta señale y conforme a la normatividad aplicable. </w:t>
      </w:r>
    </w:p>
    <w:p w14:paraId="5B7B9A15" w14:textId="77777777" w:rsidR="00791131" w:rsidRPr="00791131" w:rsidRDefault="00791131" w:rsidP="00142EAF">
      <w:pPr>
        <w:pStyle w:val="Sinespaciado"/>
        <w:spacing w:line="312" w:lineRule="auto"/>
      </w:pPr>
    </w:p>
    <w:p w14:paraId="2FD2F597" w14:textId="77777777" w:rsidR="00D97434" w:rsidRDefault="00791131" w:rsidP="00142EAF">
      <w:pPr>
        <w:pStyle w:val="Prrafodelista"/>
        <w:numPr>
          <w:ilvl w:val="0"/>
          <w:numId w:val="5"/>
        </w:numPr>
        <w:spacing w:after="0" w:line="312" w:lineRule="auto"/>
        <w:jc w:val="both"/>
        <w:rPr>
          <w:rFonts w:ascii="Arial" w:hAnsi="Arial" w:cs="Arial"/>
        </w:rPr>
      </w:pPr>
      <w:r w:rsidRPr="00791131">
        <w:rPr>
          <w:rFonts w:ascii="Arial" w:hAnsi="Arial" w:cs="Arial"/>
        </w:rPr>
        <w:t>Cualquier variación dolosa entre los hechos ocurridos y lo asentado en los certificados de defunción y de muerte fetal, podrá ser objeto de sanción, conforme a las disposiciones vigentes aplicables.</w:t>
      </w:r>
    </w:p>
    <w:p w14:paraId="4B247327" w14:textId="77777777" w:rsidR="00791131" w:rsidRPr="00791131" w:rsidRDefault="00791131" w:rsidP="00142EAF">
      <w:pPr>
        <w:pStyle w:val="Prrafodelista"/>
        <w:spacing w:line="312" w:lineRule="auto"/>
        <w:rPr>
          <w:rFonts w:ascii="Arial" w:hAnsi="Arial" w:cs="Arial"/>
        </w:rPr>
      </w:pPr>
    </w:p>
    <w:p w14:paraId="50627C14" w14:textId="77777777" w:rsidR="00791131" w:rsidRDefault="00791131" w:rsidP="00142EAF">
      <w:pPr>
        <w:spacing w:after="0" w:line="312" w:lineRule="auto"/>
        <w:jc w:val="both"/>
        <w:rPr>
          <w:rFonts w:ascii="Arial" w:hAnsi="Arial" w:cs="Arial"/>
        </w:rPr>
      </w:pPr>
      <w:r>
        <w:rPr>
          <w:rFonts w:ascii="Arial" w:hAnsi="Arial" w:cs="Arial"/>
        </w:rPr>
        <w:t>Por todo lo anterior, y derivado de diversas quejas y denuncias ciudadanas, principalmente de los familiares de los pacientes que desafortunadamente pierden la vida en</w:t>
      </w:r>
      <w:r w:rsidR="006B1904">
        <w:rPr>
          <w:rFonts w:ascii="Arial" w:hAnsi="Arial" w:cs="Arial"/>
        </w:rPr>
        <w:t xml:space="preserve"> distintos hospitales pertenecientes al sector salud en nuestro Estado; en el sentido de que al notificarles el fallecimiento de su familiar, inmediatamente comienza la disputa entre los prestadores de servicios funerarios que, en</w:t>
      </w:r>
      <w:r w:rsidR="00182581">
        <w:rPr>
          <w:rFonts w:ascii="Arial" w:hAnsi="Arial" w:cs="Arial"/>
        </w:rPr>
        <w:t xml:space="preserve"> muchas ocasiones previo</w:t>
      </w:r>
      <w:r w:rsidR="006B1904">
        <w:rPr>
          <w:rFonts w:ascii="Arial" w:hAnsi="Arial" w:cs="Arial"/>
        </w:rPr>
        <w:t xml:space="preserve"> acuerdo con personal médico y administrativo, </w:t>
      </w:r>
      <w:r w:rsidR="00182581">
        <w:rPr>
          <w:rFonts w:ascii="Arial" w:hAnsi="Arial" w:cs="Arial"/>
        </w:rPr>
        <w:t xml:space="preserve">se </w:t>
      </w:r>
      <w:r w:rsidR="00001CF4">
        <w:rPr>
          <w:rFonts w:ascii="Arial" w:hAnsi="Arial" w:cs="Arial"/>
        </w:rPr>
        <w:t xml:space="preserve">reparten y/o asignan </w:t>
      </w:r>
      <w:r w:rsidR="00182581">
        <w:rPr>
          <w:rFonts w:ascii="Arial" w:hAnsi="Arial" w:cs="Arial"/>
        </w:rPr>
        <w:t xml:space="preserve">servicios funerarios </w:t>
      </w:r>
      <w:r w:rsidR="00001CF4">
        <w:rPr>
          <w:rFonts w:ascii="Arial" w:hAnsi="Arial" w:cs="Arial"/>
        </w:rPr>
        <w:t>sin el consentimiento de los familiares</w:t>
      </w:r>
      <w:r w:rsidR="00182581">
        <w:rPr>
          <w:rFonts w:ascii="Arial" w:hAnsi="Arial" w:cs="Arial"/>
        </w:rPr>
        <w:t xml:space="preserve">, con el argumento de que ellos </w:t>
      </w:r>
      <w:r w:rsidR="00001CF4">
        <w:rPr>
          <w:rFonts w:ascii="Arial" w:hAnsi="Arial" w:cs="Arial"/>
        </w:rPr>
        <w:t xml:space="preserve">les </w:t>
      </w:r>
      <w:r w:rsidR="00182581">
        <w:rPr>
          <w:rFonts w:ascii="Arial" w:hAnsi="Arial" w:cs="Arial"/>
        </w:rPr>
        <w:t>expedirán</w:t>
      </w:r>
      <w:r w:rsidR="00001CF4">
        <w:rPr>
          <w:rFonts w:ascii="Arial" w:hAnsi="Arial" w:cs="Arial"/>
        </w:rPr>
        <w:t xml:space="preserve"> </w:t>
      </w:r>
      <w:r w:rsidR="006B1904">
        <w:rPr>
          <w:rFonts w:ascii="Arial" w:hAnsi="Arial" w:cs="Arial"/>
        </w:rPr>
        <w:t>el certificado de defunción, lo cual, como ya vimos, no les corresponde.</w:t>
      </w:r>
    </w:p>
    <w:p w14:paraId="6D3EEE18" w14:textId="77777777" w:rsidR="00001CF4" w:rsidRDefault="00001CF4" w:rsidP="00142EAF">
      <w:pPr>
        <w:spacing w:after="0" w:line="312" w:lineRule="auto"/>
        <w:jc w:val="both"/>
        <w:rPr>
          <w:rFonts w:ascii="Arial" w:hAnsi="Arial" w:cs="Arial"/>
        </w:rPr>
      </w:pPr>
    </w:p>
    <w:p w14:paraId="2240FEF7" w14:textId="77777777" w:rsidR="006B1904" w:rsidRDefault="00001CF4" w:rsidP="00142EAF">
      <w:pPr>
        <w:spacing w:after="0" w:line="312" w:lineRule="auto"/>
        <w:jc w:val="both"/>
        <w:rPr>
          <w:rFonts w:ascii="Arial" w:hAnsi="Arial" w:cs="Arial"/>
        </w:rPr>
      </w:pPr>
      <w:r>
        <w:rPr>
          <w:rFonts w:ascii="Arial" w:hAnsi="Arial" w:cs="Arial"/>
        </w:rPr>
        <w:t xml:space="preserve">Aunado a lo anterior, existen hospitales </w:t>
      </w:r>
      <w:r w:rsidR="005C1B33">
        <w:rPr>
          <w:rFonts w:ascii="Arial" w:hAnsi="Arial" w:cs="Arial"/>
        </w:rPr>
        <w:t>que,</w:t>
      </w:r>
      <w:r>
        <w:rPr>
          <w:rFonts w:ascii="Arial" w:hAnsi="Arial" w:cs="Arial"/>
        </w:rPr>
        <w:t xml:space="preserve"> dada su ubicación, prácticamente tienen “convenido” con determinada agencia funeraria</w:t>
      </w:r>
      <w:r w:rsidR="005C1B33">
        <w:rPr>
          <w:rFonts w:ascii="Arial" w:hAnsi="Arial" w:cs="Arial"/>
        </w:rPr>
        <w:t xml:space="preserve"> dichos servicios, también sin el consentimiento de los familiares y con la consigna de la entrega del cadáver.</w:t>
      </w:r>
    </w:p>
    <w:p w14:paraId="3282011B" w14:textId="23E0DE68" w:rsidR="005C1B33" w:rsidRDefault="005C1B33" w:rsidP="00142EAF">
      <w:pPr>
        <w:pStyle w:val="Sinespaciado"/>
        <w:spacing w:line="312" w:lineRule="auto"/>
      </w:pPr>
    </w:p>
    <w:p w14:paraId="04C10477" w14:textId="7BD5040C" w:rsidR="00142EAF" w:rsidRDefault="00142EAF" w:rsidP="00142EAF">
      <w:pPr>
        <w:pStyle w:val="Sinespaciado"/>
        <w:spacing w:line="312" w:lineRule="auto"/>
      </w:pPr>
    </w:p>
    <w:p w14:paraId="360930C1" w14:textId="77777777" w:rsidR="00142EAF" w:rsidRDefault="00142EAF" w:rsidP="00142EAF">
      <w:pPr>
        <w:pStyle w:val="Sinespaciado"/>
        <w:spacing w:line="312" w:lineRule="auto"/>
      </w:pPr>
    </w:p>
    <w:p w14:paraId="40712533" w14:textId="77777777" w:rsidR="005C1B33" w:rsidRDefault="005C1B33" w:rsidP="00142EAF">
      <w:pPr>
        <w:spacing w:after="0" w:line="312" w:lineRule="auto"/>
        <w:jc w:val="both"/>
        <w:rPr>
          <w:rFonts w:ascii="Arial" w:hAnsi="Arial" w:cs="Arial"/>
        </w:rPr>
      </w:pPr>
      <w:r>
        <w:rPr>
          <w:rFonts w:ascii="Arial" w:hAnsi="Arial" w:cs="Arial"/>
        </w:rPr>
        <w:t>Es por lo anterior, que proponga exhortar a la Secretaría de Salud del Estado, para que, con el objetivo de evitar este tipo de prácticas y terminar con ellas, en donde se llevan a cabo, realicen campañas permanentes de difusión en todos los hospitales públicos del estado, informando tanto al personal administrativo como a los familiares, sobre el trámite a realizar una vez que los pacientes fallezcan, teniendo presenta los derechos y obligaciones que cada una de las partes tengan.</w:t>
      </w:r>
    </w:p>
    <w:p w14:paraId="4FACFECD" w14:textId="77777777" w:rsidR="006B1904" w:rsidRPr="00791131" w:rsidRDefault="006B1904" w:rsidP="00142EAF">
      <w:pPr>
        <w:pStyle w:val="Sinespaciado"/>
        <w:spacing w:line="312" w:lineRule="auto"/>
      </w:pPr>
    </w:p>
    <w:p w14:paraId="3AB7E02E" w14:textId="77777777" w:rsidR="00D97434" w:rsidRPr="00791131" w:rsidRDefault="00D97434" w:rsidP="00142EAF">
      <w:pPr>
        <w:spacing w:after="0" w:line="312" w:lineRule="auto"/>
        <w:jc w:val="both"/>
        <w:rPr>
          <w:rFonts w:ascii="Arial" w:eastAsia="Calibri" w:hAnsi="Arial" w:cs="Arial"/>
        </w:rPr>
      </w:pPr>
      <w:r w:rsidRPr="00791131">
        <w:rPr>
          <w:rFonts w:ascii="Arial" w:eastAsia="Calibri" w:hAnsi="Arial" w:cs="Arial"/>
        </w:rPr>
        <w:t>Por lo anteriormente expuesto y fundado, me permito someter a consideración de esta Soberanía el siguiente:</w:t>
      </w:r>
    </w:p>
    <w:p w14:paraId="3B201928" w14:textId="77777777" w:rsidR="00D97434" w:rsidRPr="00090551" w:rsidRDefault="00D97434" w:rsidP="00142EAF">
      <w:pPr>
        <w:spacing w:after="0" w:line="312" w:lineRule="auto"/>
        <w:jc w:val="both"/>
        <w:rPr>
          <w:rFonts w:ascii="Arial" w:eastAsia="Calibri" w:hAnsi="Arial" w:cs="Arial"/>
          <w:color w:val="000000" w:themeColor="text1"/>
        </w:rPr>
      </w:pPr>
    </w:p>
    <w:p w14:paraId="5971E234" w14:textId="77777777" w:rsidR="00D97434" w:rsidRDefault="00D97434" w:rsidP="00142EAF">
      <w:pPr>
        <w:spacing w:after="0" w:line="312" w:lineRule="auto"/>
        <w:ind w:left="709" w:right="616"/>
        <w:jc w:val="center"/>
        <w:rPr>
          <w:rFonts w:ascii="Arial" w:eastAsia="Calibri" w:hAnsi="Arial" w:cs="Arial"/>
          <w:b/>
          <w:color w:val="000000" w:themeColor="text1"/>
        </w:rPr>
      </w:pPr>
      <w:r w:rsidRPr="00090551">
        <w:rPr>
          <w:rFonts w:ascii="Arial" w:eastAsia="Calibri" w:hAnsi="Arial" w:cs="Arial"/>
          <w:b/>
          <w:color w:val="000000" w:themeColor="text1"/>
        </w:rPr>
        <w:t xml:space="preserve">A C U E R D O </w:t>
      </w:r>
    </w:p>
    <w:p w14:paraId="726C6DC1" w14:textId="77777777" w:rsidR="00D97434" w:rsidRPr="00090551" w:rsidRDefault="00D97434" w:rsidP="00142EAF">
      <w:pPr>
        <w:pStyle w:val="Sinespaciado"/>
        <w:spacing w:line="312" w:lineRule="auto"/>
        <w:rPr>
          <w:rFonts w:eastAsia="Calibri"/>
          <w:lang w:eastAsia="en-US"/>
        </w:rPr>
      </w:pPr>
    </w:p>
    <w:p w14:paraId="44BB683F" w14:textId="77777777" w:rsidR="00D97434" w:rsidRDefault="001F66AE" w:rsidP="00142EAF">
      <w:pPr>
        <w:spacing w:after="0" w:line="312" w:lineRule="auto"/>
        <w:jc w:val="both"/>
        <w:rPr>
          <w:rFonts w:ascii="Arial" w:eastAsia="Calibri" w:hAnsi="Arial" w:cs="Arial"/>
          <w:color w:val="000000" w:themeColor="text1"/>
        </w:rPr>
      </w:pPr>
      <w:r w:rsidRPr="00090551">
        <w:rPr>
          <w:rFonts w:ascii="Arial" w:eastAsia="Calibri" w:hAnsi="Arial" w:cs="Arial"/>
          <w:b/>
          <w:color w:val="000000" w:themeColor="text1"/>
        </w:rPr>
        <w:t>PRIMERO. -</w:t>
      </w:r>
      <w:r w:rsidR="00D97434" w:rsidRPr="00090551">
        <w:rPr>
          <w:rFonts w:ascii="Arial" w:eastAsia="Calibri" w:hAnsi="Arial" w:cs="Arial"/>
          <w:b/>
          <w:color w:val="000000" w:themeColor="text1"/>
        </w:rPr>
        <w:t xml:space="preserve"> </w:t>
      </w:r>
      <w:r w:rsidR="00D97434" w:rsidRPr="00090551">
        <w:rPr>
          <w:rFonts w:ascii="Arial" w:eastAsia="Calibri" w:hAnsi="Arial" w:cs="Arial"/>
          <w:color w:val="000000" w:themeColor="text1"/>
        </w:rPr>
        <w:t xml:space="preserve">Se exhorta respetuosamente a la Secretaría de </w:t>
      </w:r>
      <w:r w:rsidR="00820587">
        <w:rPr>
          <w:rFonts w:ascii="Arial" w:eastAsia="Calibri" w:hAnsi="Arial" w:cs="Arial"/>
          <w:color w:val="000000" w:themeColor="text1"/>
        </w:rPr>
        <w:t>Salud</w:t>
      </w:r>
      <w:r w:rsidR="00D97434" w:rsidRPr="00090551">
        <w:rPr>
          <w:rFonts w:ascii="Arial" w:eastAsia="Calibri" w:hAnsi="Arial" w:cs="Arial"/>
          <w:color w:val="000000" w:themeColor="text1"/>
        </w:rPr>
        <w:t xml:space="preserve">, para </w:t>
      </w:r>
      <w:r w:rsidRPr="00090551">
        <w:rPr>
          <w:rFonts w:ascii="Arial" w:eastAsia="Calibri" w:hAnsi="Arial" w:cs="Arial"/>
          <w:color w:val="000000" w:themeColor="text1"/>
        </w:rPr>
        <w:t>que,</w:t>
      </w:r>
      <w:r w:rsidR="00D97434" w:rsidRPr="00090551">
        <w:rPr>
          <w:rFonts w:ascii="Arial" w:eastAsia="Calibri" w:hAnsi="Arial" w:cs="Arial"/>
          <w:color w:val="000000" w:themeColor="text1"/>
        </w:rPr>
        <w:t xml:space="preserve"> en el ámbito de sus atribuciones, lleve a cabo </w:t>
      </w:r>
      <w:r w:rsidR="00820587">
        <w:rPr>
          <w:rFonts w:ascii="Arial" w:eastAsia="Calibri" w:hAnsi="Arial" w:cs="Arial"/>
          <w:color w:val="000000" w:themeColor="text1"/>
        </w:rPr>
        <w:t>campañas permanentes de</w:t>
      </w:r>
      <w:r w:rsidR="00D97434" w:rsidRPr="00090551">
        <w:rPr>
          <w:rFonts w:ascii="Arial" w:eastAsia="Calibri" w:hAnsi="Arial" w:cs="Arial"/>
          <w:color w:val="000000" w:themeColor="text1"/>
        </w:rPr>
        <w:t xml:space="preserve"> inspección </w:t>
      </w:r>
      <w:r w:rsidR="00820587">
        <w:rPr>
          <w:rFonts w:ascii="Arial" w:eastAsia="Calibri" w:hAnsi="Arial" w:cs="Arial"/>
          <w:color w:val="000000" w:themeColor="text1"/>
        </w:rPr>
        <w:t>en</w:t>
      </w:r>
      <w:r w:rsidR="00D97434" w:rsidRPr="00090551">
        <w:rPr>
          <w:rFonts w:ascii="Arial" w:eastAsia="Calibri" w:hAnsi="Arial" w:cs="Arial"/>
          <w:color w:val="000000" w:themeColor="text1"/>
        </w:rPr>
        <w:t xml:space="preserve"> tod</w:t>
      </w:r>
      <w:r w:rsidR="00D97434">
        <w:rPr>
          <w:rFonts w:ascii="Arial" w:eastAsia="Calibri" w:hAnsi="Arial" w:cs="Arial"/>
          <w:color w:val="000000" w:themeColor="text1"/>
        </w:rPr>
        <w:t>o</w:t>
      </w:r>
      <w:r w:rsidR="00D97434" w:rsidRPr="00090551">
        <w:rPr>
          <w:rFonts w:ascii="Arial" w:eastAsia="Calibri" w:hAnsi="Arial" w:cs="Arial"/>
          <w:color w:val="000000" w:themeColor="text1"/>
        </w:rPr>
        <w:t>s</w:t>
      </w:r>
      <w:r>
        <w:rPr>
          <w:rFonts w:ascii="Arial" w:eastAsia="Calibri" w:hAnsi="Arial" w:cs="Arial"/>
          <w:color w:val="000000" w:themeColor="text1"/>
        </w:rPr>
        <w:t xml:space="preserve"> </w:t>
      </w:r>
      <w:r w:rsidR="00D97434" w:rsidRPr="00090551">
        <w:rPr>
          <w:rFonts w:ascii="Arial" w:eastAsia="Calibri" w:hAnsi="Arial" w:cs="Arial"/>
          <w:color w:val="000000" w:themeColor="text1"/>
        </w:rPr>
        <w:t>l</w:t>
      </w:r>
      <w:r w:rsidR="00D97434">
        <w:rPr>
          <w:rFonts w:ascii="Arial" w:eastAsia="Calibri" w:hAnsi="Arial" w:cs="Arial"/>
          <w:color w:val="000000" w:themeColor="text1"/>
        </w:rPr>
        <w:t>o</w:t>
      </w:r>
      <w:r w:rsidR="00D97434" w:rsidRPr="00090551">
        <w:rPr>
          <w:rFonts w:ascii="Arial" w:eastAsia="Calibri" w:hAnsi="Arial" w:cs="Arial"/>
          <w:color w:val="000000" w:themeColor="text1"/>
        </w:rPr>
        <w:t xml:space="preserve">s </w:t>
      </w:r>
      <w:r w:rsidR="00820587">
        <w:rPr>
          <w:rFonts w:ascii="Arial" w:eastAsia="Calibri" w:hAnsi="Arial" w:cs="Arial"/>
          <w:color w:val="000000" w:themeColor="text1"/>
        </w:rPr>
        <w:t>hospitales públicos de la entidad</w:t>
      </w:r>
      <w:r w:rsidR="00D97434" w:rsidRPr="00090551">
        <w:rPr>
          <w:rFonts w:ascii="Arial" w:hAnsi="Arial" w:cs="Arial"/>
        </w:rPr>
        <w:t>; con el objetivo de verificar que l</w:t>
      </w:r>
      <w:r w:rsidR="00820587">
        <w:rPr>
          <w:rFonts w:ascii="Arial" w:hAnsi="Arial" w:cs="Arial"/>
        </w:rPr>
        <w:t xml:space="preserve">os certificados de </w:t>
      </w:r>
      <w:r>
        <w:rPr>
          <w:rFonts w:ascii="Arial" w:hAnsi="Arial" w:cs="Arial"/>
        </w:rPr>
        <w:t>defunción</w:t>
      </w:r>
      <w:r w:rsidR="00820587">
        <w:rPr>
          <w:rFonts w:ascii="Arial" w:hAnsi="Arial" w:cs="Arial"/>
        </w:rPr>
        <w:t xml:space="preserve"> se expid</w:t>
      </w:r>
      <w:r>
        <w:rPr>
          <w:rFonts w:ascii="Arial" w:hAnsi="Arial" w:cs="Arial"/>
        </w:rPr>
        <w:t>a</w:t>
      </w:r>
      <w:r w:rsidR="00820587">
        <w:rPr>
          <w:rFonts w:ascii="Arial" w:hAnsi="Arial" w:cs="Arial"/>
        </w:rPr>
        <w:t xml:space="preserve">n cumpliendo los requisitos de Ley. </w:t>
      </w:r>
    </w:p>
    <w:p w14:paraId="649B03E3" w14:textId="77777777" w:rsidR="00D97434" w:rsidRPr="00090551" w:rsidRDefault="00D97434" w:rsidP="00142EAF">
      <w:pPr>
        <w:spacing w:after="0" w:line="312" w:lineRule="auto"/>
        <w:jc w:val="both"/>
        <w:rPr>
          <w:rFonts w:ascii="Arial" w:eastAsia="Calibri" w:hAnsi="Arial" w:cs="Arial"/>
          <w:color w:val="000000" w:themeColor="text1"/>
        </w:rPr>
      </w:pPr>
    </w:p>
    <w:p w14:paraId="29F114DA" w14:textId="77777777" w:rsidR="00820587" w:rsidRDefault="00D97434" w:rsidP="00142EAF">
      <w:pPr>
        <w:spacing w:after="0" w:line="312" w:lineRule="auto"/>
        <w:jc w:val="both"/>
        <w:rPr>
          <w:rFonts w:ascii="Arial" w:eastAsia="Calibri" w:hAnsi="Arial" w:cs="Arial"/>
          <w:color w:val="000000" w:themeColor="text1"/>
        </w:rPr>
      </w:pPr>
      <w:r w:rsidRPr="00090551">
        <w:rPr>
          <w:rFonts w:ascii="Arial" w:eastAsia="Calibri" w:hAnsi="Arial" w:cs="Arial"/>
          <w:b/>
          <w:bCs/>
          <w:color w:val="000000" w:themeColor="text1"/>
        </w:rPr>
        <w:t xml:space="preserve">SEGUNDO.- </w:t>
      </w:r>
      <w:r w:rsidR="00820587" w:rsidRPr="00090551">
        <w:rPr>
          <w:rFonts w:ascii="Arial" w:eastAsia="Calibri" w:hAnsi="Arial" w:cs="Arial"/>
          <w:color w:val="000000" w:themeColor="text1"/>
        </w:rPr>
        <w:t xml:space="preserve">Se exhorta respetuosamente a la Secretaría de </w:t>
      </w:r>
      <w:r w:rsidR="00820587">
        <w:rPr>
          <w:rFonts w:ascii="Arial" w:eastAsia="Calibri" w:hAnsi="Arial" w:cs="Arial"/>
          <w:color w:val="000000" w:themeColor="text1"/>
        </w:rPr>
        <w:t>Salud</w:t>
      </w:r>
      <w:r w:rsidR="00820587" w:rsidRPr="00090551">
        <w:rPr>
          <w:rFonts w:ascii="Arial" w:eastAsia="Calibri" w:hAnsi="Arial" w:cs="Arial"/>
          <w:color w:val="000000" w:themeColor="text1"/>
        </w:rPr>
        <w:t>, para que</w:t>
      </w:r>
      <w:r w:rsidR="001F66AE">
        <w:rPr>
          <w:rFonts w:ascii="Arial" w:eastAsia="Calibri" w:hAnsi="Arial" w:cs="Arial"/>
          <w:color w:val="000000" w:themeColor="text1"/>
        </w:rPr>
        <w:t>,</w:t>
      </w:r>
      <w:r w:rsidR="00820587" w:rsidRPr="00090551">
        <w:rPr>
          <w:rFonts w:ascii="Arial" w:eastAsia="Calibri" w:hAnsi="Arial" w:cs="Arial"/>
          <w:color w:val="000000" w:themeColor="text1"/>
        </w:rPr>
        <w:t xml:space="preserve"> en el ámbito de sus atribuciones, lleve a cabo </w:t>
      </w:r>
      <w:r w:rsidR="00820587">
        <w:rPr>
          <w:rFonts w:ascii="Arial" w:eastAsia="Calibri" w:hAnsi="Arial" w:cs="Arial"/>
          <w:color w:val="000000" w:themeColor="text1"/>
        </w:rPr>
        <w:t>campañas permanentes de</w:t>
      </w:r>
      <w:r w:rsidR="00820587" w:rsidRPr="00090551">
        <w:rPr>
          <w:rFonts w:ascii="Arial" w:eastAsia="Calibri" w:hAnsi="Arial" w:cs="Arial"/>
          <w:color w:val="000000" w:themeColor="text1"/>
        </w:rPr>
        <w:t xml:space="preserve"> </w:t>
      </w:r>
      <w:r w:rsidR="008E3EFF">
        <w:rPr>
          <w:rFonts w:ascii="Arial" w:eastAsia="Calibri" w:hAnsi="Arial" w:cs="Arial"/>
          <w:color w:val="000000" w:themeColor="text1"/>
        </w:rPr>
        <w:t>difusión</w:t>
      </w:r>
      <w:r w:rsidR="00820587" w:rsidRPr="00090551">
        <w:rPr>
          <w:rFonts w:ascii="Arial" w:eastAsia="Calibri" w:hAnsi="Arial" w:cs="Arial"/>
          <w:color w:val="000000" w:themeColor="text1"/>
        </w:rPr>
        <w:t xml:space="preserve"> </w:t>
      </w:r>
      <w:r w:rsidR="00820587">
        <w:rPr>
          <w:rFonts w:ascii="Arial" w:eastAsia="Calibri" w:hAnsi="Arial" w:cs="Arial"/>
          <w:color w:val="000000" w:themeColor="text1"/>
        </w:rPr>
        <w:t>en</w:t>
      </w:r>
      <w:r w:rsidR="00820587" w:rsidRPr="00090551">
        <w:rPr>
          <w:rFonts w:ascii="Arial" w:eastAsia="Calibri" w:hAnsi="Arial" w:cs="Arial"/>
          <w:color w:val="000000" w:themeColor="text1"/>
        </w:rPr>
        <w:t xml:space="preserve"> tod</w:t>
      </w:r>
      <w:r w:rsidR="00820587">
        <w:rPr>
          <w:rFonts w:ascii="Arial" w:eastAsia="Calibri" w:hAnsi="Arial" w:cs="Arial"/>
          <w:color w:val="000000" w:themeColor="text1"/>
        </w:rPr>
        <w:t>o</w:t>
      </w:r>
      <w:r w:rsidR="00820587" w:rsidRPr="00090551">
        <w:rPr>
          <w:rFonts w:ascii="Arial" w:eastAsia="Calibri" w:hAnsi="Arial" w:cs="Arial"/>
          <w:color w:val="000000" w:themeColor="text1"/>
        </w:rPr>
        <w:t>s l</w:t>
      </w:r>
      <w:r w:rsidR="00820587">
        <w:rPr>
          <w:rFonts w:ascii="Arial" w:eastAsia="Calibri" w:hAnsi="Arial" w:cs="Arial"/>
          <w:color w:val="000000" w:themeColor="text1"/>
        </w:rPr>
        <w:t>o</w:t>
      </w:r>
      <w:r w:rsidR="00820587" w:rsidRPr="00090551">
        <w:rPr>
          <w:rFonts w:ascii="Arial" w:eastAsia="Calibri" w:hAnsi="Arial" w:cs="Arial"/>
          <w:color w:val="000000" w:themeColor="text1"/>
        </w:rPr>
        <w:t xml:space="preserve">s </w:t>
      </w:r>
      <w:r w:rsidR="00820587">
        <w:rPr>
          <w:rFonts w:ascii="Arial" w:eastAsia="Calibri" w:hAnsi="Arial" w:cs="Arial"/>
          <w:color w:val="000000" w:themeColor="text1"/>
        </w:rPr>
        <w:t>hospitales públicos de la entidad</w:t>
      </w:r>
      <w:r w:rsidR="00820587" w:rsidRPr="00090551">
        <w:rPr>
          <w:rFonts w:ascii="Arial" w:hAnsi="Arial" w:cs="Arial"/>
        </w:rPr>
        <w:t xml:space="preserve">; con el objetivo de </w:t>
      </w:r>
      <w:r w:rsidR="008E3EFF">
        <w:rPr>
          <w:rFonts w:ascii="Arial" w:hAnsi="Arial" w:cs="Arial"/>
        </w:rPr>
        <w:t xml:space="preserve">informar a los familiares de </w:t>
      </w:r>
      <w:r w:rsidR="001F66AE">
        <w:rPr>
          <w:rFonts w:ascii="Arial" w:hAnsi="Arial" w:cs="Arial"/>
        </w:rPr>
        <w:t xml:space="preserve">las personas que </w:t>
      </w:r>
      <w:r w:rsidR="008E3EFF">
        <w:rPr>
          <w:rFonts w:ascii="Arial" w:hAnsi="Arial" w:cs="Arial"/>
        </w:rPr>
        <w:t xml:space="preserve">fallezcan, sobre el procedimiento que deben seguir, así como, a los derechos que tienen, principalmente, </w:t>
      </w:r>
      <w:r w:rsidR="001F66AE">
        <w:rPr>
          <w:rFonts w:ascii="Arial" w:hAnsi="Arial" w:cs="Arial"/>
        </w:rPr>
        <w:t xml:space="preserve">en cuanto </w:t>
      </w:r>
      <w:r w:rsidR="008E3EFF">
        <w:rPr>
          <w:rFonts w:ascii="Arial" w:hAnsi="Arial" w:cs="Arial"/>
        </w:rPr>
        <w:t>a recibir el certificado de defunción</w:t>
      </w:r>
      <w:r w:rsidR="001F66AE">
        <w:rPr>
          <w:rFonts w:ascii="Arial" w:hAnsi="Arial" w:cs="Arial"/>
        </w:rPr>
        <w:t xml:space="preserve"> expedido </w:t>
      </w:r>
      <w:r w:rsidR="008E3EFF">
        <w:rPr>
          <w:rFonts w:ascii="Arial" w:hAnsi="Arial" w:cs="Arial"/>
        </w:rPr>
        <w:t xml:space="preserve">por </w:t>
      </w:r>
      <w:r w:rsidR="001F66AE">
        <w:rPr>
          <w:rFonts w:ascii="Arial" w:hAnsi="Arial" w:cs="Arial"/>
        </w:rPr>
        <w:t xml:space="preserve">el médico o </w:t>
      </w:r>
      <w:r w:rsidR="001F66AE" w:rsidRPr="00791131">
        <w:rPr>
          <w:rFonts w:ascii="Arial" w:hAnsi="Arial" w:cs="Arial"/>
        </w:rPr>
        <w:t>persona autorizada por la autoridad sanitaria competente</w:t>
      </w:r>
      <w:r w:rsidR="001F66AE">
        <w:rPr>
          <w:rFonts w:ascii="Arial" w:hAnsi="Arial" w:cs="Arial"/>
        </w:rPr>
        <w:t xml:space="preserve">. </w:t>
      </w:r>
    </w:p>
    <w:p w14:paraId="0E1DE117" w14:textId="77777777" w:rsidR="00D97434" w:rsidRDefault="00D97434" w:rsidP="00D97434">
      <w:pPr>
        <w:tabs>
          <w:tab w:val="left" w:pos="2268"/>
        </w:tabs>
        <w:spacing w:after="0" w:line="276" w:lineRule="auto"/>
        <w:ind w:right="-93"/>
        <w:jc w:val="center"/>
        <w:rPr>
          <w:rFonts w:ascii="Arial" w:eastAsia="Times New Roman" w:hAnsi="Arial" w:cs="Arial"/>
          <w:b/>
          <w:color w:val="000000" w:themeColor="text1"/>
          <w:lang w:val="de-DE" w:eastAsia="es-ES"/>
        </w:rPr>
      </w:pPr>
    </w:p>
    <w:p w14:paraId="2B50DB7D" w14:textId="77777777" w:rsidR="00D97434" w:rsidRPr="00607104" w:rsidRDefault="00D97434" w:rsidP="00D97434">
      <w:pPr>
        <w:tabs>
          <w:tab w:val="left" w:pos="2268"/>
        </w:tabs>
        <w:spacing w:after="0" w:line="276" w:lineRule="auto"/>
        <w:ind w:right="-93"/>
        <w:jc w:val="center"/>
        <w:rPr>
          <w:rFonts w:ascii="Arial" w:eastAsia="Times New Roman" w:hAnsi="Arial" w:cs="Arial"/>
          <w:b/>
          <w:color w:val="000000" w:themeColor="text1"/>
          <w:lang w:val="de-DE" w:eastAsia="es-ES"/>
        </w:rPr>
      </w:pPr>
      <w:r w:rsidRPr="00607104">
        <w:rPr>
          <w:rFonts w:ascii="Arial" w:eastAsia="Times New Roman" w:hAnsi="Arial" w:cs="Arial"/>
          <w:b/>
          <w:color w:val="000000" w:themeColor="text1"/>
          <w:lang w:val="de-DE" w:eastAsia="es-ES"/>
        </w:rPr>
        <w:t>A T E N T A M E N T E</w:t>
      </w:r>
    </w:p>
    <w:p w14:paraId="580123B9" w14:textId="77777777" w:rsidR="00D97434" w:rsidRPr="00607104" w:rsidRDefault="00D97434" w:rsidP="00D97434">
      <w:pPr>
        <w:spacing w:after="0" w:line="276" w:lineRule="auto"/>
        <w:jc w:val="center"/>
        <w:rPr>
          <w:rFonts w:ascii="Arial" w:eastAsia="Times New Roman" w:hAnsi="Arial" w:cs="Arial"/>
          <w:b/>
          <w:color w:val="000000" w:themeColor="text1"/>
          <w:lang w:val="es-ES" w:eastAsia="es-ES"/>
        </w:rPr>
      </w:pPr>
      <w:r w:rsidRPr="00607104">
        <w:rPr>
          <w:rFonts w:ascii="Arial" w:eastAsia="Times New Roman" w:hAnsi="Arial" w:cs="Arial"/>
          <w:b/>
          <w:color w:val="000000" w:themeColor="text1"/>
          <w:lang w:val="es-ES" w:eastAsia="es-ES"/>
        </w:rPr>
        <w:t>CUATRO VECES HEROICA PUEBLA DE ZARAGOZA,</w:t>
      </w:r>
    </w:p>
    <w:p w14:paraId="3EC45DD4" w14:textId="77777777" w:rsidR="00D97434" w:rsidRPr="00607104" w:rsidRDefault="00D97434" w:rsidP="00D97434">
      <w:pPr>
        <w:spacing w:after="0" w:line="276" w:lineRule="auto"/>
        <w:jc w:val="center"/>
        <w:rPr>
          <w:rFonts w:ascii="Arial" w:eastAsia="Times New Roman" w:hAnsi="Arial" w:cs="Arial"/>
          <w:b/>
          <w:color w:val="000000" w:themeColor="text1"/>
          <w:lang w:val="es-ES" w:eastAsia="es-ES"/>
        </w:rPr>
      </w:pPr>
      <w:r w:rsidRPr="00607104">
        <w:rPr>
          <w:rFonts w:ascii="Arial" w:eastAsia="Times New Roman" w:hAnsi="Arial" w:cs="Arial"/>
          <w:b/>
          <w:color w:val="000000" w:themeColor="text1"/>
          <w:lang w:val="es-ES" w:eastAsia="es-ES"/>
        </w:rPr>
        <w:t xml:space="preserve">A </w:t>
      </w:r>
      <w:r>
        <w:rPr>
          <w:rFonts w:ascii="Arial" w:eastAsia="Times New Roman" w:hAnsi="Arial" w:cs="Arial"/>
          <w:b/>
          <w:color w:val="000000" w:themeColor="text1"/>
          <w:lang w:val="es-ES" w:eastAsia="es-ES"/>
        </w:rPr>
        <w:t>10</w:t>
      </w:r>
      <w:r w:rsidRPr="00607104">
        <w:rPr>
          <w:rFonts w:ascii="Arial" w:eastAsia="Times New Roman" w:hAnsi="Arial" w:cs="Arial"/>
          <w:b/>
          <w:color w:val="000000" w:themeColor="text1"/>
          <w:lang w:val="es-ES" w:eastAsia="es-ES"/>
        </w:rPr>
        <w:t xml:space="preserve"> DE </w:t>
      </w:r>
      <w:r>
        <w:rPr>
          <w:rFonts w:ascii="Arial" w:eastAsia="Times New Roman" w:hAnsi="Arial" w:cs="Arial"/>
          <w:b/>
          <w:color w:val="000000" w:themeColor="text1"/>
          <w:lang w:val="es-ES" w:eastAsia="es-ES"/>
        </w:rPr>
        <w:t>ENERO</w:t>
      </w:r>
      <w:r w:rsidRPr="00607104">
        <w:rPr>
          <w:rFonts w:ascii="Arial" w:eastAsia="Times New Roman" w:hAnsi="Arial" w:cs="Arial"/>
          <w:b/>
          <w:color w:val="000000" w:themeColor="text1"/>
          <w:lang w:val="es-ES" w:eastAsia="es-ES"/>
        </w:rPr>
        <w:t xml:space="preserve"> DE 20</w:t>
      </w:r>
      <w:r>
        <w:rPr>
          <w:rFonts w:ascii="Arial" w:eastAsia="Times New Roman" w:hAnsi="Arial" w:cs="Arial"/>
          <w:b/>
          <w:color w:val="000000" w:themeColor="text1"/>
          <w:lang w:val="es-ES" w:eastAsia="es-ES"/>
        </w:rPr>
        <w:t>20</w:t>
      </w:r>
    </w:p>
    <w:p w14:paraId="19024606" w14:textId="74ED550E" w:rsidR="00142EAF" w:rsidRDefault="00142EAF" w:rsidP="00D97434">
      <w:pPr>
        <w:widowControl w:val="0"/>
        <w:spacing w:after="0" w:line="276" w:lineRule="auto"/>
        <w:jc w:val="center"/>
        <w:rPr>
          <w:rFonts w:ascii="Arial" w:eastAsia="Times New Roman" w:hAnsi="Arial" w:cs="Arial"/>
          <w:color w:val="000000" w:themeColor="text1"/>
          <w:lang w:eastAsia="es-ES"/>
        </w:rPr>
      </w:pPr>
    </w:p>
    <w:p w14:paraId="4FE4F5B8" w14:textId="77777777" w:rsidR="00142EAF" w:rsidRPr="00607104" w:rsidRDefault="00142EAF" w:rsidP="00D97434">
      <w:pPr>
        <w:widowControl w:val="0"/>
        <w:spacing w:after="0" w:line="276" w:lineRule="auto"/>
        <w:jc w:val="center"/>
        <w:rPr>
          <w:rFonts w:ascii="Arial" w:eastAsia="Times New Roman" w:hAnsi="Arial" w:cs="Arial"/>
          <w:color w:val="000000" w:themeColor="text1"/>
          <w:lang w:eastAsia="es-ES"/>
        </w:rPr>
      </w:pPr>
    </w:p>
    <w:p w14:paraId="3C2EBF6E" w14:textId="77777777" w:rsidR="00D97434" w:rsidRPr="00607104" w:rsidRDefault="00D97434" w:rsidP="00D97434">
      <w:pPr>
        <w:widowControl w:val="0"/>
        <w:spacing w:after="0" w:line="276" w:lineRule="auto"/>
        <w:jc w:val="center"/>
        <w:rPr>
          <w:rFonts w:ascii="Arial" w:eastAsia="Times New Roman" w:hAnsi="Arial" w:cs="Arial"/>
          <w:color w:val="000000" w:themeColor="text1"/>
          <w:lang w:eastAsia="es-ES"/>
        </w:rPr>
      </w:pPr>
    </w:p>
    <w:p w14:paraId="6872C35D" w14:textId="77777777" w:rsidR="00D97434" w:rsidRPr="00607104" w:rsidRDefault="00D97434" w:rsidP="00D97434">
      <w:pPr>
        <w:widowControl w:val="0"/>
        <w:spacing w:after="0" w:line="276" w:lineRule="auto"/>
        <w:jc w:val="center"/>
        <w:rPr>
          <w:rFonts w:ascii="Arial" w:eastAsia="Times New Roman" w:hAnsi="Arial" w:cs="Arial"/>
          <w:b/>
          <w:bCs/>
          <w:iCs/>
          <w:color w:val="000000"/>
          <w:lang w:val="es-ES" w:eastAsia="es-ES"/>
        </w:rPr>
      </w:pPr>
      <w:r w:rsidRPr="00607104">
        <w:rPr>
          <w:rFonts w:ascii="Arial" w:eastAsia="Times New Roman" w:hAnsi="Arial" w:cs="Arial"/>
          <w:b/>
          <w:bCs/>
          <w:iCs/>
          <w:color w:val="000000"/>
          <w:lang w:val="es-ES" w:eastAsia="es-ES"/>
        </w:rPr>
        <w:t>DIP. FERNANDO SÁNCHEZ SASIA</w:t>
      </w:r>
    </w:p>
    <w:p w14:paraId="15BDAFEA" w14:textId="77777777" w:rsidR="00D97434" w:rsidRPr="00607104" w:rsidRDefault="00D97434" w:rsidP="00D97434">
      <w:pPr>
        <w:widowControl w:val="0"/>
        <w:spacing w:after="0" w:line="276" w:lineRule="auto"/>
        <w:jc w:val="center"/>
        <w:rPr>
          <w:rFonts w:ascii="Arial" w:eastAsia="Times New Roman" w:hAnsi="Arial" w:cs="Arial"/>
          <w:b/>
          <w:bCs/>
          <w:iCs/>
          <w:color w:val="000000"/>
          <w:lang w:val="es-ES" w:eastAsia="es-ES"/>
        </w:rPr>
      </w:pPr>
      <w:r w:rsidRPr="00607104">
        <w:rPr>
          <w:rFonts w:ascii="Arial" w:eastAsia="Times New Roman" w:hAnsi="Arial" w:cs="Arial"/>
          <w:b/>
          <w:bCs/>
          <w:iCs/>
          <w:color w:val="000000"/>
          <w:lang w:val="es-ES" w:eastAsia="es-ES"/>
        </w:rPr>
        <w:t xml:space="preserve">INTEGRANTE DEL GRUPO LEGISLATIVO </w:t>
      </w:r>
      <w:r>
        <w:rPr>
          <w:rFonts w:ascii="Arial" w:eastAsia="Times New Roman" w:hAnsi="Arial" w:cs="Arial"/>
          <w:b/>
          <w:bCs/>
          <w:iCs/>
          <w:color w:val="000000"/>
          <w:lang w:val="es-ES" w:eastAsia="es-ES"/>
        </w:rPr>
        <w:t>DE MORENA</w:t>
      </w:r>
    </w:p>
    <w:p w14:paraId="2912516B" w14:textId="77777777" w:rsidR="00D97434" w:rsidRDefault="00D97434" w:rsidP="00D97434">
      <w:pPr>
        <w:jc w:val="both"/>
        <w:rPr>
          <w:rFonts w:ascii="Arial" w:hAnsi="Arial" w:cs="Arial"/>
          <w:sz w:val="12"/>
          <w:szCs w:val="12"/>
        </w:rPr>
      </w:pPr>
    </w:p>
    <w:p w14:paraId="0574E4EF" w14:textId="1DB36299" w:rsidR="00D97434" w:rsidRPr="008E3EFF" w:rsidRDefault="008E3EFF" w:rsidP="008E3EFF">
      <w:pPr>
        <w:spacing w:after="0" w:line="360" w:lineRule="auto"/>
        <w:jc w:val="both"/>
        <w:rPr>
          <w:sz w:val="12"/>
          <w:szCs w:val="12"/>
        </w:rPr>
      </w:pPr>
      <w:r w:rsidRPr="008E3EFF">
        <w:rPr>
          <w:rFonts w:ascii="Arial" w:hAnsi="Arial" w:cs="Arial"/>
          <w:sz w:val="12"/>
          <w:szCs w:val="12"/>
        </w:rPr>
        <w:t xml:space="preserve">ESTA HOJA DE FIRMA CORRESPONDE AL PUNTO DE ACUERDO POR EL QUE </w:t>
      </w:r>
      <w:r w:rsidRPr="008E3EFF">
        <w:rPr>
          <w:rFonts w:ascii="Arial" w:eastAsia="Calibri" w:hAnsi="Arial" w:cs="Arial"/>
          <w:color w:val="000000" w:themeColor="text1"/>
          <w:sz w:val="12"/>
          <w:szCs w:val="12"/>
        </w:rPr>
        <w:t>SE EXHORTA RESPETUOSAMENTE A LA SECRETARÍA DE SALUD, PARA QUE, EN EL ÁMBITO DE SUS ATRIBUCIONES, LLEVE A CABO CAMPAÑAS PERMANENTES DE INSPECCIÓN EN TODOS Y CADA UNO DE LOS HOSPITALES PÚBLICOS DE LA ENTIDAD</w:t>
      </w:r>
      <w:r w:rsidRPr="008E3EFF">
        <w:rPr>
          <w:rFonts w:ascii="Arial" w:hAnsi="Arial" w:cs="Arial"/>
          <w:sz w:val="12"/>
          <w:szCs w:val="12"/>
        </w:rPr>
        <w:t xml:space="preserve">; CON EL OBJETIVO DE VERIFICAR QUE LOS CERTIFICADOS DE DEFUNCIÓN, SE EXPIDEN CUMPLIENDO LOS REQUISITOS DE LEY; ENTRE OTROS. </w:t>
      </w:r>
    </w:p>
    <w:sectPr w:rsidR="00D97434" w:rsidRPr="008E3EFF" w:rsidSect="00D97434">
      <w:headerReference w:type="default" r:id="rId8"/>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C6EBA" w14:textId="77777777" w:rsidR="00C976A8" w:rsidRDefault="00C976A8" w:rsidP="00D97434">
      <w:pPr>
        <w:spacing w:after="0" w:line="240" w:lineRule="auto"/>
      </w:pPr>
      <w:r>
        <w:separator/>
      </w:r>
    </w:p>
  </w:endnote>
  <w:endnote w:type="continuationSeparator" w:id="0">
    <w:p w14:paraId="3390D934" w14:textId="77777777" w:rsidR="00C976A8" w:rsidRDefault="00C976A8" w:rsidP="00D9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7957E" w14:textId="77777777" w:rsidR="00C976A8" w:rsidRDefault="00C976A8" w:rsidP="00D97434">
      <w:pPr>
        <w:spacing w:after="0" w:line="240" w:lineRule="auto"/>
      </w:pPr>
      <w:r>
        <w:separator/>
      </w:r>
    </w:p>
  </w:footnote>
  <w:footnote w:type="continuationSeparator" w:id="0">
    <w:p w14:paraId="7F0EF2DB" w14:textId="77777777" w:rsidR="00C976A8" w:rsidRDefault="00C976A8" w:rsidP="00D97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08E8" w14:textId="21F5152A" w:rsidR="00D97434" w:rsidRDefault="00D97434" w:rsidP="00142EAF">
    <w:pPr>
      <w:pStyle w:val="Encabezado"/>
      <w:tabs>
        <w:tab w:val="clear" w:pos="4419"/>
        <w:tab w:val="clear" w:pos="8838"/>
        <w:tab w:val="left" w:pos="3375"/>
      </w:tabs>
    </w:pPr>
    <w:r w:rsidRPr="00D97434">
      <w:rPr>
        <w:noProof/>
      </w:rPr>
      <w:drawing>
        <wp:anchor distT="0" distB="0" distL="114300" distR="114300" simplePos="0" relativeHeight="251659264" behindDoc="0" locked="0" layoutInCell="1" allowOverlap="1" wp14:anchorId="30EE3927" wp14:editId="3E135207">
          <wp:simplePos x="0" y="0"/>
          <wp:positionH relativeFrom="margin">
            <wp:posOffset>0</wp:posOffset>
          </wp:positionH>
          <wp:positionV relativeFrom="paragraph">
            <wp:posOffset>16510</wp:posOffset>
          </wp:positionV>
          <wp:extent cx="1819275" cy="801568"/>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_institucional_LX.png"/>
                  <pic:cNvPicPr/>
                </pic:nvPicPr>
                <pic:blipFill>
                  <a:blip r:embed="rId1">
                    <a:extLst>
                      <a:ext uri="{28A0092B-C50C-407E-A947-70E740481C1C}">
                        <a14:useLocalDpi xmlns:a14="http://schemas.microsoft.com/office/drawing/2010/main" val="0"/>
                      </a:ext>
                    </a:extLst>
                  </a:blip>
                  <a:stretch>
                    <a:fillRect/>
                  </a:stretch>
                </pic:blipFill>
                <pic:spPr>
                  <a:xfrm>
                    <a:off x="0" y="0"/>
                    <a:ext cx="1826819" cy="804892"/>
                  </a:xfrm>
                  <a:prstGeom prst="rect">
                    <a:avLst/>
                  </a:prstGeom>
                </pic:spPr>
              </pic:pic>
            </a:graphicData>
          </a:graphic>
          <wp14:sizeRelH relativeFrom="page">
            <wp14:pctWidth>0</wp14:pctWidth>
          </wp14:sizeRelH>
          <wp14:sizeRelV relativeFrom="page">
            <wp14:pctHeight>0</wp14:pctHeight>
          </wp14:sizeRelV>
        </wp:anchor>
      </w:drawing>
    </w:r>
    <w:r w:rsidRPr="00D97434">
      <w:rPr>
        <w:noProof/>
      </w:rPr>
      <w:drawing>
        <wp:anchor distT="0" distB="0" distL="114300" distR="114300" simplePos="0" relativeHeight="251660288" behindDoc="1" locked="0" layoutInCell="1" allowOverlap="1" wp14:anchorId="063EAD9D" wp14:editId="2D97160F">
          <wp:simplePos x="0" y="0"/>
          <wp:positionH relativeFrom="margin">
            <wp:posOffset>3021330</wp:posOffset>
          </wp:positionH>
          <wp:positionV relativeFrom="paragraph">
            <wp:posOffset>-635</wp:posOffset>
          </wp:positionV>
          <wp:extent cx="2586990" cy="818907"/>
          <wp:effectExtent l="0" t="0" r="3810" b="63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6990" cy="818907"/>
                  </a:xfrm>
                  <a:prstGeom prst="rect">
                    <a:avLst/>
                  </a:prstGeom>
                  <a:noFill/>
                  <a:ln>
                    <a:noFill/>
                  </a:ln>
                </pic:spPr>
              </pic:pic>
            </a:graphicData>
          </a:graphic>
          <wp14:sizeRelH relativeFrom="page">
            <wp14:pctWidth>0</wp14:pctWidth>
          </wp14:sizeRelH>
          <wp14:sizeRelV relativeFrom="page">
            <wp14:pctHeight>0</wp14:pctHeight>
          </wp14:sizeRelV>
        </wp:anchor>
      </w:drawing>
    </w:r>
    <w:r w:rsidR="00142EAF">
      <w:tab/>
    </w:r>
  </w:p>
  <w:p w14:paraId="5239B1B7" w14:textId="0A63A1EF" w:rsidR="00142EAF" w:rsidRDefault="00142EAF" w:rsidP="00142EAF">
    <w:pPr>
      <w:pStyle w:val="Encabezado"/>
      <w:tabs>
        <w:tab w:val="clear" w:pos="4419"/>
        <w:tab w:val="clear" w:pos="8838"/>
        <w:tab w:val="left" w:pos="3375"/>
      </w:tabs>
    </w:pPr>
  </w:p>
  <w:p w14:paraId="2B48093E" w14:textId="05976AF1" w:rsidR="00142EAF" w:rsidRDefault="00142EAF" w:rsidP="00142EAF">
    <w:pPr>
      <w:pStyle w:val="Encabezado"/>
      <w:tabs>
        <w:tab w:val="clear" w:pos="4419"/>
        <w:tab w:val="clear" w:pos="8838"/>
        <w:tab w:val="left" w:pos="3375"/>
      </w:tabs>
    </w:pPr>
  </w:p>
  <w:p w14:paraId="1CEE43BE" w14:textId="7BA99F98" w:rsidR="00142EAF" w:rsidRDefault="00142EAF" w:rsidP="00142EAF">
    <w:pPr>
      <w:pStyle w:val="Encabezado"/>
      <w:tabs>
        <w:tab w:val="clear" w:pos="4419"/>
        <w:tab w:val="clear" w:pos="8838"/>
        <w:tab w:val="left" w:pos="3375"/>
      </w:tabs>
    </w:pPr>
  </w:p>
  <w:p w14:paraId="355C86AD" w14:textId="39A76973" w:rsidR="00142EAF" w:rsidRDefault="00142EAF" w:rsidP="00142EAF">
    <w:pPr>
      <w:pStyle w:val="Encabezado"/>
      <w:tabs>
        <w:tab w:val="clear" w:pos="4419"/>
        <w:tab w:val="clear" w:pos="8838"/>
        <w:tab w:val="left" w:pos="3375"/>
      </w:tabs>
    </w:pPr>
  </w:p>
  <w:p w14:paraId="66852902" w14:textId="1D830F77" w:rsidR="00142EAF" w:rsidRDefault="00142EAF" w:rsidP="00142EAF">
    <w:pPr>
      <w:pStyle w:val="Encabezado"/>
      <w:tabs>
        <w:tab w:val="clear" w:pos="4419"/>
        <w:tab w:val="clear" w:pos="8838"/>
        <w:tab w:val="left" w:pos="3375"/>
      </w:tabs>
    </w:pPr>
  </w:p>
  <w:p w14:paraId="47F5049F" w14:textId="0B80CD6C" w:rsidR="00142EAF" w:rsidRPr="00142EAF" w:rsidRDefault="00142EAF" w:rsidP="00142EAF">
    <w:pPr>
      <w:pStyle w:val="Encabezado"/>
      <w:tabs>
        <w:tab w:val="clear" w:pos="4419"/>
        <w:tab w:val="clear" w:pos="8838"/>
        <w:tab w:val="left" w:pos="3375"/>
      </w:tabs>
      <w:jc w:val="right"/>
      <w:rPr>
        <w:i/>
        <w:iCs/>
      </w:rPr>
    </w:pPr>
    <w:r w:rsidRPr="00142EAF">
      <w:rPr>
        <w:i/>
        <w:iCs/>
      </w:rPr>
      <w:t>2020, “Año de Leona Vicario, Benemérita Madre de la Patria”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C1915"/>
    <w:multiLevelType w:val="hybridMultilevel"/>
    <w:tmpl w:val="CE923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266396"/>
    <w:multiLevelType w:val="hybridMultilevel"/>
    <w:tmpl w:val="B6568A78"/>
    <w:lvl w:ilvl="0" w:tplc="5B10D7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B827E5"/>
    <w:multiLevelType w:val="hybridMultilevel"/>
    <w:tmpl w:val="48FE8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71829A4"/>
    <w:multiLevelType w:val="hybridMultilevel"/>
    <w:tmpl w:val="BEFA2B30"/>
    <w:lvl w:ilvl="0" w:tplc="13284E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C22D6B"/>
    <w:multiLevelType w:val="hybridMultilevel"/>
    <w:tmpl w:val="4B1E42FA"/>
    <w:lvl w:ilvl="0" w:tplc="9F228A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B0"/>
    <w:rsid w:val="00001CF4"/>
    <w:rsid w:val="00142EAF"/>
    <w:rsid w:val="00182581"/>
    <w:rsid w:val="001F66AE"/>
    <w:rsid w:val="005C1B33"/>
    <w:rsid w:val="005E2625"/>
    <w:rsid w:val="00611F80"/>
    <w:rsid w:val="006A26BE"/>
    <w:rsid w:val="006B1904"/>
    <w:rsid w:val="00791131"/>
    <w:rsid w:val="00796FB0"/>
    <w:rsid w:val="007D3155"/>
    <w:rsid w:val="00820587"/>
    <w:rsid w:val="00882314"/>
    <w:rsid w:val="008933BE"/>
    <w:rsid w:val="008B6C6E"/>
    <w:rsid w:val="008E0EE2"/>
    <w:rsid w:val="008E3EFF"/>
    <w:rsid w:val="009252DF"/>
    <w:rsid w:val="00A43F64"/>
    <w:rsid w:val="00BA29D2"/>
    <w:rsid w:val="00C976A8"/>
    <w:rsid w:val="00D97434"/>
    <w:rsid w:val="00F15794"/>
    <w:rsid w:val="00F562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1A602"/>
  <w15:chartTrackingRefBased/>
  <w15:docId w15:val="{1AD99D78-E469-44EF-BEB4-78D7FB5E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562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562B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6FB0"/>
    <w:pPr>
      <w:ind w:left="720"/>
      <w:contextualSpacing/>
    </w:pPr>
  </w:style>
  <w:style w:type="paragraph" w:styleId="Sinespaciado">
    <w:name w:val="No Spacing"/>
    <w:uiPriority w:val="1"/>
    <w:qFormat/>
    <w:rsid w:val="00D97434"/>
    <w:pPr>
      <w:spacing w:after="0" w:line="240" w:lineRule="auto"/>
    </w:pPr>
    <w:rPr>
      <w:rFonts w:eastAsiaTheme="minorEastAsia"/>
      <w:lang w:eastAsia="ja-JP"/>
    </w:rPr>
  </w:style>
  <w:style w:type="paragraph" w:styleId="Encabezado">
    <w:name w:val="header"/>
    <w:basedOn w:val="Normal"/>
    <w:link w:val="EncabezadoCar"/>
    <w:uiPriority w:val="99"/>
    <w:unhideWhenUsed/>
    <w:rsid w:val="00D974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7434"/>
  </w:style>
  <w:style w:type="paragraph" w:styleId="Piedepgina">
    <w:name w:val="footer"/>
    <w:basedOn w:val="Normal"/>
    <w:link w:val="PiedepginaCar"/>
    <w:uiPriority w:val="99"/>
    <w:unhideWhenUsed/>
    <w:rsid w:val="00D974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7434"/>
  </w:style>
  <w:style w:type="character" w:customStyle="1" w:styleId="Ttulo1Car">
    <w:name w:val="Título 1 Car"/>
    <w:basedOn w:val="Fuentedeprrafopredeter"/>
    <w:link w:val="Ttulo1"/>
    <w:uiPriority w:val="9"/>
    <w:rsid w:val="00F562B9"/>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562B9"/>
    <w:rPr>
      <w:rFonts w:ascii="Times New Roman" w:eastAsia="Times New Roman" w:hAnsi="Times New Roman" w:cs="Times New Roman"/>
      <w:b/>
      <w:bCs/>
      <w:sz w:val="36"/>
      <w:szCs w:val="36"/>
      <w:lang w:eastAsia="es-MX"/>
    </w:rPr>
  </w:style>
  <w:style w:type="paragraph" w:styleId="Textodeglobo">
    <w:name w:val="Balloon Text"/>
    <w:basedOn w:val="Normal"/>
    <w:link w:val="TextodegloboCar"/>
    <w:uiPriority w:val="99"/>
    <w:semiHidden/>
    <w:unhideWhenUsed/>
    <w:rsid w:val="008B6C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6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75293">
      <w:bodyDiv w:val="1"/>
      <w:marLeft w:val="0"/>
      <w:marRight w:val="0"/>
      <w:marTop w:val="0"/>
      <w:marBottom w:val="0"/>
      <w:divBdr>
        <w:top w:val="none" w:sz="0" w:space="0" w:color="auto"/>
        <w:left w:val="none" w:sz="0" w:space="0" w:color="auto"/>
        <w:bottom w:val="none" w:sz="0" w:space="0" w:color="auto"/>
        <w:right w:val="none" w:sz="0" w:space="0" w:color="auto"/>
      </w:divBdr>
      <w:divsChild>
        <w:div w:id="823395323">
          <w:marLeft w:val="0"/>
          <w:marRight w:val="0"/>
          <w:marTop w:val="0"/>
          <w:marBottom w:val="101"/>
          <w:divBdr>
            <w:top w:val="none" w:sz="0" w:space="0" w:color="auto"/>
            <w:left w:val="none" w:sz="0" w:space="0" w:color="auto"/>
            <w:bottom w:val="none" w:sz="0" w:space="0" w:color="auto"/>
            <w:right w:val="none" w:sz="0" w:space="0" w:color="auto"/>
          </w:divBdr>
        </w:div>
        <w:div w:id="1335375505">
          <w:marLeft w:val="0"/>
          <w:marRight w:val="0"/>
          <w:marTop w:val="101"/>
          <w:marBottom w:val="101"/>
          <w:divBdr>
            <w:top w:val="none" w:sz="0" w:space="0" w:color="auto"/>
            <w:left w:val="none" w:sz="0" w:space="0" w:color="auto"/>
            <w:bottom w:val="none" w:sz="0" w:space="0" w:color="auto"/>
            <w:right w:val="none" w:sz="0" w:space="0" w:color="auto"/>
          </w:divBdr>
        </w:div>
        <w:div w:id="1988629283">
          <w:marLeft w:val="0"/>
          <w:marRight w:val="0"/>
          <w:marTop w:val="0"/>
          <w:marBottom w:val="101"/>
          <w:divBdr>
            <w:top w:val="none" w:sz="0" w:space="0" w:color="auto"/>
            <w:left w:val="none" w:sz="0" w:space="0" w:color="auto"/>
            <w:bottom w:val="none" w:sz="0" w:space="0" w:color="auto"/>
            <w:right w:val="none" w:sz="0" w:space="0" w:color="auto"/>
          </w:divBdr>
        </w:div>
        <w:div w:id="634914709">
          <w:marLeft w:val="0"/>
          <w:marRight w:val="0"/>
          <w:marTop w:val="0"/>
          <w:marBottom w:val="101"/>
          <w:divBdr>
            <w:top w:val="none" w:sz="0" w:space="0" w:color="auto"/>
            <w:left w:val="none" w:sz="0" w:space="0" w:color="auto"/>
            <w:bottom w:val="none" w:sz="0" w:space="0" w:color="auto"/>
            <w:right w:val="none" w:sz="0" w:space="0" w:color="auto"/>
          </w:divBdr>
        </w:div>
        <w:div w:id="1962951918">
          <w:marLeft w:val="0"/>
          <w:marRight w:val="0"/>
          <w:marTop w:val="0"/>
          <w:marBottom w:val="101"/>
          <w:divBdr>
            <w:top w:val="none" w:sz="0" w:space="0" w:color="auto"/>
            <w:left w:val="none" w:sz="0" w:space="0" w:color="auto"/>
            <w:bottom w:val="none" w:sz="0" w:space="0" w:color="auto"/>
            <w:right w:val="none" w:sz="0" w:space="0" w:color="auto"/>
          </w:divBdr>
        </w:div>
        <w:div w:id="15691829">
          <w:marLeft w:val="0"/>
          <w:marRight w:val="0"/>
          <w:marTop w:val="0"/>
          <w:marBottom w:val="101"/>
          <w:divBdr>
            <w:top w:val="none" w:sz="0" w:space="0" w:color="auto"/>
            <w:left w:val="none" w:sz="0" w:space="0" w:color="auto"/>
            <w:bottom w:val="none" w:sz="0" w:space="0" w:color="auto"/>
            <w:right w:val="none" w:sz="0" w:space="0" w:color="auto"/>
          </w:divBdr>
        </w:div>
        <w:div w:id="1350788989">
          <w:marLeft w:val="0"/>
          <w:marRight w:val="0"/>
          <w:marTop w:val="101"/>
          <w:marBottom w:val="101"/>
          <w:divBdr>
            <w:top w:val="none" w:sz="0" w:space="0" w:color="auto"/>
            <w:left w:val="none" w:sz="0" w:space="0" w:color="auto"/>
            <w:bottom w:val="none" w:sz="0" w:space="0" w:color="auto"/>
            <w:right w:val="none" w:sz="0" w:space="0" w:color="auto"/>
          </w:divBdr>
        </w:div>
        <w:div w:id="1179660649">
          <w:marLeft w:val="0"/>
          <w:marRight w:val="0"/>
          <w:marTop w:val="0"/>
          <w:marBottom w:val="101"/>
          <w:divBdr>
            <w:top w:val="none" w:sz="0" w:space="0" w:color="auto"/>
            <w:left w:val="none" w:sz="0" w:space="0" w:color="auto"/>
            <w:bottom w:val="none" w:sz="0" w:space="0" w:color="auto"/>
            <w:right w:val="none" w:sz="0" w:space="0" w:color="auto"/>
          </w:divBdr>
        </w:div>
        <w:div w:id="673994720">
          <w:marLeft w:val="0"/>
          <w:marRight w:val="0"/>
          <w:marTop w:val="101"/>
          <w:marBottom w:val="101"/>
          <w:divBdr>
            <w:top w:val="none" w:sz="0" w:space="0" w:color="auto"/>
            <w:left w:val="none" w:sz="0" w:space="0" w:color="auto"/>
            <w:bottom w:val="none" w:sz="0" w:space="0" w:color="auto"/>
            <w:right w:val="none" w:sz="0" w:space="0" w:color="auto"/>
          </w:divBdr>
        </w:div>
        <w:div w:id="1280069432">
          <w:marLeft w:val="0"/>
          <w:marRight w:val="0"/>
          <w:marTop w:val="0"/>
          <w:marBottom w:val="101"/>
          <w:divBdr>
            <w:top w:val="none" w:sz="0" w:space="0" w:color="auto"/>
            <w:left w:val="none" w:sz="0" w:space="0" w:color="auto"/>
            <w:bottom w:val="none" w:sz="0" w:space="0" w:color="auto"/>
            <w:right w:val="none" w:sz="0" w:space="0" w:color="auto"/>
          </w:divBdr>
        </w:div>
        <w:div w:id="1203905550">
          <w:marLeft w:val="0"/>
          <w:marRight w:val="0"/>
          <w:marTop w:val="0"/>
          <w:marBottom w:val="101"/>
          <w:divBdr>
            <w:top w:val="none" w:sz="0" w:space="0" w:color="auto"/>
            <w:left w:val="none" w:sz="0" w:space="0" w:color="auto"/>
            <w:bottom w:val="none" w:sz="0" w:space="0" w:color="auto"/>
            <w:right w:val="none" w:sz="0" w:space="0" w:color="auto"/>
          </w:divBdr>
        </w:div>
        <w:div w:id="927812196">
          <w:marLeft w:val="0"/>
          <w:marRight w:val="0"/>
          <w:marTop w:val="0"/>
          <w:marBottom w:val="101"/>
          <w:divBdr>
            <w:top w:val="none" w:sz="0" w:space="0" w:color="auto"/>
            <w:left w:val="none" w:sz="0" w:space="0" w:color="auto"/>
            <w:bottom w:val="none" w:sz="0" w:space="0" w:color="auto"/>
            <w:right w:val="none" w:sz="0" w:space="0" w:color="auto"/>
          </w:divBdr>
        </w:div>
        <w:div w:id="1953701597">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E66C3-F783-4F39-BC38-F2879D5E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1256</Words>
  <Characters>6912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 Fernando Sánchez Sasia</dc:creator>
  <cp:keywords/>
  <dc:description/>
  <cp:lastModifiedBy>Silvia Pérez Pérez</cp:lastModifiedBy>
  <cp:revision>2</cp:revision>
  <cp:lastPrinted>2020-01-10T16:59:00Z</cp:lastPrinted>
  <dcterms:created xsi:type="dcterms:W3CDTF">2020-01-10T17:25:00Z</dcterms:created>
  <dcterms:modified xsi:type="dcterms:W3CDTF">2020-01-10T17:25:00Z</dcterms:modified>
</cp:coreProperties>
</file>