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A8B4" w14:textId="77777777" w:rsidR="000C4633" w:rsidRPr="00DE1834" w:rsidRDefault="000C4633" w:rsidP="00DE1834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</w:pPr>
      <w:bookmarkStart w:id="0" w:name="_GoBack"/>
      <w:bookmarkEnd w:id="0"/>
    </w:p>
    <w:p w14:paraId="2590B99D" w14:textId="77777777" w:rsidR="00AF2022" w:rsidRPr="007C38E5" w:rsidRDefault="00F75B6D" w:rsidP="00DE1834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</w:pPr>
      <w:r w:rsidRPr="007C38E5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 xml:space="preserve">CC. DIPUTADOS </w:t>
      </w:r>
      <w:r w:rsidR="00AF2022" w:rsidRPr="007C38E5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>DE LA MESA DIRECTIVA</w:t>
      </w:r>
    </w:p>
    <w:p w14:paraId="19B3CA23" w14:textId="19C780C5" w:rsidR="00905797" w:rsidRPr="007C38E5" w:rsidRDefault="00F75B6D" w:rsidP="00DE1834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</w:pPr>
      <w:r w:rsidRPr="007C38E5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 xml:space="preserve">DE LA LX LEGISLATURA </w:t>
      </w:r>
    </w:p>
    <w:p w14:paraId="3A68B4BB" w14:textId="77777777" w:rsidR="00AF2022" w:rsidRPr="007C38E5" w:rsidRDefault="00F75B6D" w:rsidP="00DE1834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</w:pPr>
      <w:r w:rsidRPr="007C38E5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>DEL HONORABLE</w:t>
      </w:r>
      <w:r w:rsidR="00905797" w:rsidRPr="007C38E5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 xml:space="preserve"> </w:t>
      </w:r>
      <w:r w:rsidRPr="007C38E5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>CONGRESO</w:t>
      </w:r>
    </w:p>
    <w:p w14:paraId="2E8473C6" w14:textId="3DC5185C" w:rsidR="00F75B6D" w:rsidRPr="007C38E5" w:rsidRDefault="00F75B6D" w:rsidP="00DE1834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</w:pPr>
      <w:r w:rsidRPr="007C38E5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>DEL ESTADO DE PUEBLA</w:t>
      </w:r>
      <w:r w:rsidR="00BE04A7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>.</w:t>
      </w:r>
    </w:p>
    <w:p w14:paraId="2A5A2E46" w14:textId="77777777" w:rsidR="00F75B6D" w:rsidRPr="007C38E5" w:rsidRDefault="00F75B6D" w:rsidP="00DE1834">
      <w:pPr>
        <w:tabs>
          <w:tab w:val="center" w:pos="4419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</w:pPr>
      <w:r w:rsidRPr="007C38E5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>P R E S E N T E</w:t>
      </w:r>
    </w:p>
    <w:p w14:paraId="5384481E" w14:textId="77777777" w:rsidR="00E256C4" w:rsidRPr="00ED7B04" w:rsidRDefault="00E256C4" w:rsidP="00DE1834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</w:pPr>
    </w:p>
    <w:p w14:paraId="14CF8888" w14:textId="77777777" w:rsidR="00E256C4" w:rsidRPr="00ED7B04" w:rsidRDefault="00E256C4" w:rsidP="00DE1834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</w:pPr>
    </w:p>
    <w:p w14:paraId="79F620EB" w14:textId="0F1262F4" w:rsidR="00F75B6D" w:rsidRPr="00ED7B04" w:rsidRDefault="00F75B6D" w:rsidP="00DE1834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hAnsi="Arial" w:cs="Arial"/>
          <w:color w:val="000000" w:themeColor="text1"/>
          <w:sz w:val="26"/>
          <w:szCs w:val="26"/>
        </w:rPr>
        <w:t xml:space="preserve">La que suscribe </w:t>
      </w:r>
      <w:r w:rsidRPr="00ED7B04">
        <w:rPr>
          <w:rFonts w:ascii="Arial" w:eastAsia="Calibri" w:hAnsi="Arial" w:cs="Arial"/>
          <w:color w:val="000000" w:themeColor="text1"/>
          <w:sz w:val="26"/>
          <w:szCs w:val="26"/>
        </w:rPr>
        <w:t xml:space="preserve">Diputada </w:t>
      </w:r>
      <w:r w:rsidR="007F784F" w:rsidRPr="00ED7B04">
        <w:rPr>
          <w:rFonts w:ascii="Arial" w:eastAsia="Calibri" w:hAnsi="Arial" w:cs="Arial"/>
          <w:color w:val="000000" w:themeColor="text1"/>
          <w:sz w:val="26"/>
          <w:szCs w:val="26"/>
        </w:rPr>
        <w:t>Tonantzin Fern</w:t>
      </w:r>
      <w:r w:rsidR="002A4996" w:rsidRPr="00ED7B04">
        <w:rPr>
          <w:rFonts w:ascii="Arial" w:eastAsia="Calibri" w:hAnsi="Arial" w:cs="Arial"/>
          <w:color w:val="000000" w:themeColor="text1"/>
          <w:sz w:val="26"/>
          <w:szCs w:val="26"/>
        </w:rPr>
        <w:t>á</w:t>
      </w:r>
      <w:r w:rsidR="007F784F" w:rsidRPr="00ED7B04">
        <w:rPr>
          <w:rFonts w:ascii="Arial" w:eastAsia="Calibri" w:hAnsi="Arial" w:cs="Arial"/>
          <w:color w:val="000000" w:themeColor="text1"/>
          <w:sz w:val="26"/>
          <w:szCs w:val="26"/>
        </w:rPr>
        <w:t>ndez Díaz</w:t>
      </w:r>
      <w:r w:rsidRPr="00ED7B04">
        <w:rPr>
          <w:rFonts w:ascii="Arial" w:hAnsi="Arial" w:cs="Arial"/>
          <w:color w:val="000000" w:themeColor="text1"/>
          <w:sz w:val="26"/>
          <w:szCs w:val="26"/>
        </w:rPr>
        <w:t xml:space="preserve">, integrante del Grupo Legislativo del Partido </w:t>
      </w:r>
      <w:r w:rsidR="003B49A9" w:rsidRPr="00ED7B04">
        <w:rPr>
          <w:rFonts w:ascii="Arial" w:hAnsi="Arial" w:cs="Arial"/>
          <w:color w:val="000000" w:themeColor="text1"/>
          <w:sz w:val="26"/>
          <w:szCs w:val="26"/>
        </w:rPr>
        <w:t>morena</w:t>
      </w:r>
      <w:r w:rsidRPr="00ED7B04">
        <w:rPr>
          <w:rFonts w:ascii="Arial" w:hAnsi="Arial" w:cs="Arial"/>
          <w:color w:val="000000" w:themeColor="text1"/>
          <w:sz w:val="26"/>
          <w:szCs w:val="26"/>
        </w:rPr>
        <w:t xml:space="preserve">, de la LX Legislatura del Honorable Congreso del Estado, </w:t>
      </w: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con fundamento en lo dispuesto en los artículos </w:t>
      </w:r>
      <w:r w:rsidRPr="00ED7B04">
        <w:rPr>
          <w:rFonts w:ascii="Arial" w:eastAsia="Gulim" w:hAnsi="Arial" w:cs="Arial"/>
          <w:color w:val="000000" w:themeColor="text1"/>
          <w:sz w:val="26"/>
          <w:szCs w:val="26"/>
        </w:rPr>
        <w:t>56 de la Constitución Política del Estado Libre y Soberano de Puebla;</w:t>
      </w:r>
      <w:r w:rsidRPr="00ED7B04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2 fracción XIX, 44 fracción II, 134 y 135 de la Ley Orgánica del Poder Legislativo del Estado Libre y Soberano de Puebla; 120 fracción VI y 146 del Reglamento Interior del Honorable Congreso del Estado Libre y Soberano de Puebla</w:t>
      </w:r>
      <w:r w:rsidRPr="00ED7B04">
        <w:rPr>
          <w:rFonts w:ascii="Arial" w:hAnsi="Arial" w:cs="Arial"/>
          <w:color w:val="000000" w:themeColor="text1"/>
          <w:sz w:val="26"/>
          <w:szCs w:val="26"/>
        </w:rPr>
        <w:t>, someto a consideración de este Honorable Cuerpo Colegiado el presente Punto de Acuerdo, conforme a los siguientes:</w:t>
      </w:r>
    </w:p>
    <w:p w14:paraId="7259D759" w14:textId="77777777" w:rsidR="00F75B6D" w:rsidRPr="00ED7B04" w:rsidRDefault="00F75B6D" w:rsidP="00DE1834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</w:pPr>
    </w:p>
    <w:p w14:paraId="5DC28014" w14:textId="7D3DFC7D" w:rsidR="00905797" w:rsidRPr="00ED7B04" w:rsidRDefault="00905797" w:rsidP="00DE1834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</w:pPr>
    </w:p>
    <w:p w14:paraId="5D6018B1" w14:textId="654CC909" w:rsidR="00F75B6D" w:rsidRPr="00ED7B04" w:rsidRDefault="00F75B6D" w:rsidP="00DE183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</w:rPr>
        <w:t>C O N S I D E R A N D O S</w:t>
      </w:r>
    </w:p>
    <w:p w14:paraId="4DC94B84" w14:textId="3E62DA59" w:rsidR="00715401" w:rsidRPr="00ED7B04" w:rsidRDefault="00715401" w:rsidP="00DE1834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</w:rPr>
      </w:pPr>
    </w:p>
    <w:p w14:paraId="715F688A" w14:textId="5E692251" w:rsidR="00715401" w:rsidRPr="00ED7B04" w:rsidRDefault="00715401" w:rsidP="00DE1834">
      <w:pPr>
        <w:spacing w:after="0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Que, los artículos 115 de la Constitución Política de los Estados Unidos Mexicanos, y 103 de la Constitución Política del Estado Libre y Soberano de Puebla, dispone que</w:t>
      </w:r>
      <w:r w:rsidR="003F761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: </w:t>
      </w:r>
      <w:r w:rsidR="003F7617"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“L</w:t>
      </w:r>
      <w:r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 xml:space="preserve">os Estados adoptarán, para su régimen interior, la forma de gobierno republicano, representativo, laico, democrático y popular, teniendo como base de su división territorial y de su organización política y </w:t>
      </w:r>
      <w:r w:rsidR="003F7617"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ad</w:t>
      </w:r>
      <w:r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ministrativa el Municipio libre</w:t>
      </w:r>
      <w:r w:rsidR="003F7617"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”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, estableciendo entre otras bases: </w:t>
      </w:r>
      <w:r w:rsidR="003F7617"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“</w:t>
      </w:r>
      <w:r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que los</w:t>
      </w:r>
      <w:r w:rsidR="004707CA"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 xml:space="preserve"> </w:t>
      </w:r>
      <w:r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 xml:space="preserve"> Municipios estarán investidos de personalidad jurídica y manejarán su patrimonio conforme a la ley; administrarán libremente su hacienda, la cual se conformará de los rendimientos de los bienes que le pertenezcan, así como de las contribuciones, las tasas adicionales a la propiedad inmobiliaria, los ingresos derivados de la prestación de servicios públicos, las participaciones federales y otros ingresos que la legislación establezca a su favor.</w:t>
      </w:r>
      <w:r w:rsidR="003F7617"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”</w:t>
      </w:r>
    </w:p>
    <w:p w14:paraId="02565997" w14:textId="45B7B95E" w:rsidR="003F7617" w:rsidRPr="00ED7B04" w:rsidRDefault="003F7617" w:rsidP="00DE1834">
      <w:pPr>
        <w:spacing w:after="0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</w:pPr>
    </w:p>
    <w:p w14:paraId="344F17E1" w14:textId="24CC556A" w:rsidR="003F7617" w:rsidRPr="00ED7B04" w:rsidRDefault="003F7617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lastRenderedPageBreak/>
        <w:t>Que, de conformidad con los artículos 115 de la Constitución Política de los Estados Unidos Mexicanos, 57 de la Constitución Política del Estado Libre y Soberano de Puebla, establece como una competencia del Honorable Congreso del Estado, la de erigir o suprimir Municipios o Pueblos, así como señalar o cambiar sus límites o denominaciones, de conformidad con lo que establezca la Ley Orgánica Municipal.</w:t>
      </w:r>
    </w:p>
    <w:p w14:paraId="144553D4" w14:textId="42ADB778" w:rsidR="00715401" w:rsidRPr="00ED7B04" w:rsidRDefault="00715401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</w:p>
    <w:p w14:paraId="1D644D10" w14:textId="36A1A865" w:rsidR="00715401" w:rsidRPr="00ED7B04" w:rsidRDefault="003B49A9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A su vez el Municipio libre constituye la base de la división territorial y de la organización política y administrativa del Estado y cada Municipio será gobernado por un Ayuntamiento de elección popular directa, integrado por un Presidente Municipal y el número de Regidores y Síndicos que la ley determine. </w:t>
      </w:r>
      <w:r w:rsidR="003F7617"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“</w:t>
      </w:r>
      <w:r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Las atribuciones que corresponden al Gobierno Municipal se ejercerán por el Ayuntamiento de manera exclusiva y no habrá autoridad intermedia alguna, entre éste y el Gobierno del Estado</w:t>
      </w:r>
      <w:r w:rsidR="003F7617"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”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 lo anterior en términos de lo dispuesto por el artículo 102 de la Constitución Política del Estado Libre y Soberano de Puebla.</w:t>
      </w:r>
    </w:p>
    <w:p w14:paraId="229EFDD0" w14:textId="487BEB67" w:rsidR="003B49A9" w:rsidRPr="00ED7B04" w:rsidRDefault="003B49A9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</w:p>
    <w:p w14:paraId="5C6A3807" w14:textId="1CDA189B" w:rsidR="003B49A9" w:rsidRPr="00ED7B04" w:rsidRDefault="003B49A9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Que, el artículo 16 de la Ley Orgánica Municipal establece que salvo lo dispuesto por la Constitución Política de los Estados Unidos Mexicanos y demás leyes aplicables, las controversias por cuestiones de límites o competencias por territorialidad entre dos o más Municipios del Estado, serán resueltas por el Congreso del Estado y se regirán por los lineamientos que señala la misma, sin perjuicio de que el Congreso del Estado reglamente el procedimiento en algún ordenamiento distinto</w:t>
      </w:r>
      <w:r w:rsidR="003F761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="003F7617" w:rsidRPr="00ED7B04">
        <w:rPr>
          <w:sz w:val="26"/>
          <w:szCs w:val="26"/>
        </w:rPr>
        <w:t xml:space="preserve"> </w:t>
      </w:r>
      <w:r w:rsidR="003F761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en cuanto al procedimiento, sin embargo son facultades y obligaciones del Ayuntamiento, </w:t>
      </w:r>
      <w:r w:rsidR="003F7617"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“</w:t>
      </w:r>
      <w:r w:rsidR="0092087C"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v</w:t>
      </w:r>
      <w:r w:rsidR="003F7617"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elar por la conservación de las servidumbres públicas y de las señales que marquen los límites de los pueblos y del Municipio”</w:t>
      </w:r>
      <w:r w:rsidR="003F761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 como lo prevé la mencionada Ley en su artículo 91 fracción XXX.</w:t>
      </w:r>
    </w:p>
    <w:p w14:paraId="1888ABFC" w14:textId="4E3AAB74" w:rsidR="004D59F6" w:rsidRPr="00ED7B04" w:rsidRDefault="004D59F6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</w:p>
    <w:p w14:paraId="3BD050DD" w14:textId="09C0B1C3" w:rsidR="004D59F6" w:rsidRPr="00ED7B04" w:rsidRDefault="003F7617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Que ciudadanos integrantes de la Asociación Linderos y </w:t>
      </w:r>
      <w:proofErr w:type="spellStart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Limites</w:t>
      </w:r>
      <w:proofErr w:type="spellEnd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</w:t>
      </w:r>
      <w:r w:rsidR="006740A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T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erritoriales del Municipio de San Andrés Cholula A. C. presidida por la C. María Luisa Cruz Quintero, junto con </w:t>
      </w:r>
      <w:proofErr w:type="gramStart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otros  ciudadanos</w:t>
      </w:r>
      <w:proofErr w:type="gramEnd"/>
      <w:r w:rsidR="001A75EF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</w:t>
      </w:r>
      <w:proofErr w:type="spellStart"/>
      <w:r w:rsidR="001A75EF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sanandreseños</w:t>
      </w:r>
      <w:proofErr w:type="spellEnd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preocupados por la situación,  me han manifestado que, como vecinos de las colonias han </w:t>
      </w:r>
      <w:proofErr w:type="spellStart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sufido</w:t>
      </w:r>
      <w:proofErr w:type="spellEnd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los perjuicios y vejaciones por parte de autoridades municipales de Puebla</w:t>
      </w:r>
      <w:r w:rsidR="007C38E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. Y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a que </w:t>
      </w:r>
      <w:r w:rsidR="004D59F6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diversas comunidades ubicadas en los límites de los municipios de Puebla y San Andrés Cholula en el Estado de </w:t>
      </w:r>
      <w:proofErr w:type="gramStart"/>
      <w:r w:rsidR="004D59F6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Puebla,</w:t>
      </w:r>
      <w:proofErr w:type="gramEnd"/>
      <w:r w:rsidR="004D59F6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han requerido en muchas ocasiones, una delimitación clara, puesto que, durante </w:t>
      </w:r>
      <w:r w:rsidR="004D59F6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lastRenderedPageBreak/>
        <w:t xml:space="preserve">muchos años, e históricamente, estos habitantes, han sido víctimas del deslinde de responsabilidades de Servicios Públicos, Administrativos y Municipales. Históricamente, ha sido palpable la dificultad de estos dos municipios por demarcar de manera específica su territorio, cayendo de manera natural, en el aplazamiento de cumplimiento de servicios y de competencias entre una municipalidad y otra, dañando directamente el sentido de pertenencia de los habitantes que se encuentran entre estas limitaciones territoriales. </w:t>
      </w:r>
    </w:p>
    <w:p w14:paraId="5C33E302" w14:textId="4D98A7AE" w:rsidR="00F30661" w:rsidRPr="00ED7B04" w:rsidRDefault="00F30661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</w:p>
    <w:p w14:paraId="7465A3E3" w14:textId="31029A72" w:rsidR="00F30661" w:rsidRPr="00ED7B04" w:rsidRDefault="00F30661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Que de acuerdo con el Decreto del treinta de octubre de mil novecientos sesenta y dos, establece en su artículo segundo, los límites del Municipio de Puebla por el norte, asimismo, los límites de este municipio por el poniente, </w:t>
      </w:r>
      <w:r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 xml:space="preserve">“a partir del puente de </w:t>
      </w:r>
      <w:proofErr w:type="spellStart"/>
      <w:r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Echevarria</w:t>
      </w:r>
      <w:proofErr w:type="spellEnd"/>
      <w:r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 xml:space="preserve"> y siguiendo aguas arriba del río Atoyac hasta su confluencia con la Barranca o Río Zapateros a través del Ejido de </w:t>
      </w:r>
      <w:proofErr w:type="spellStart"/>
      <w:r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Temoxtitla</w:t>
      </w:r>
      <w:proofErr w:type="spellEnd"/>
      <w:r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, Ejido de Cacalotepec, Hacienda Castillotla y Haci</w:t>
      </w:r>
      <w:r w:rsidR="001A2AC0"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e</w:t>
      </w:r>
      <w:r w:rsidRPr="00ED7B04">
        <w:rPr>
          <w:rFonts w:ascii="Arial" w:eastAsia="Times New Roman" w:hAnsi="Arial" w:cs="Arial"/>
          <w:bCs/>
          <w:i/>
          <w:iCs/>
          <w:color w:val="000000" w:themeColor="text1"/>
          <w:sz w:val="26"/>
          <w:szCs w:val="26"/>
          <w:lang w:val="es-ES" w:eastAsia="es-ES"/>
        </w:rPr>
        <w:t>nda Mayorazgo, pertenecientes al Municipio de Puebla; se sigue aguas arriba el curso de esta Barranca en terrenos del Ejido de San Andrés Cholula, de la Hacienda la Concepción Buenavista (donde termina el Municipio de San Andrés Cholula)”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. En la actualidad, el sentido del anterior </w:t>
      </w:r>
      <w:proofErr w:type="spellStart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decretro</w:t>
      </w:r>
      <w:proofErr w:type="spellEnd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 no ha sido respetado.</w:t>
      </w:r>
    </w:p>
    <w:p w14:paraId="6D9D1C0B" w14:textId="3F49CAA2" w:rsidR="004C0540" w:rsidRPr="00ED7B04" w:rsidRDefault="004C0540" w:rsidP="00DE1834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</w:rPr>
      </w:pPr>
    </w:p>
    <w:p w14:paraId="0CEF6D6A" w14:textId="6555D055" w:rsidR="004C0540" w:rsidRPr="00ED7B04" w:rsidRDefault="003B49A9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Que atendiendo a los anteriores antecedentes y fundamentos jurídicos, así como mi calidad de Representante Popular</w:t>
      </w:r>
      <w:r w:rsidR="001A2AC0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he de hacer notar a esta Soberanía</w:t>
      </w:r>
      <w:r w:rsidR="00793A8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que el desarrollo de nuestros municipios y en particular de nuestra zona metropolitana</w:t>
      </w:r>
      <w:r w:rsidR="001A2AC0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ha sido de gran proliferación gracias al esfuerzo de tod</w:t>
      </w:r>
      <w:r w:rsidR="004D1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a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s </w:t>
      </w:r>
      <w:r w:rsidR="00C64D5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y todos los poblanos</w:t>
      </w:r>
      <w:r w:rsidR="004D1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quienes han</w:t>
      </w:r>
      <w:r w:rsidR="004D1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logrado colocar al Estado como un referente en cultura y educación universitaria, así como un lugar de inversión segura</w:t>
      </w:r>
      <w:r w:rsidR="005A00AA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="004D1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que por un lado trae eno</w:t>
      </w:r>
      <w:r w:rsidR="00C64D5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rm</w:t>
      </w:r>
      <w:r w:rsidR="004D1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es beneficios</w:t>
      </w:r>
      <w:r w:rsidR="001A2AC0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="004D1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pero que dicha riqueza no ha sido </w:t>
      </w:r>
      <w:r w:rsidR="00B1494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equitativa</w:t>
      </w:r>
      <w:r w:rsidR="004D1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de manera justa y prop</w:t>
      </w:r>
      <w:r w:rsidR="002860E4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o</w:t>
      </w:r>
      <w:r w:rsidR="004D1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rcional para todos y que</w:t>
      </w:r>
      <w:r w:rsidR="005A00AA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="004D1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</w:t>
      </w:r>
      <w:r w:rsidR="00B1494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en específico quienes tienen sus domicilios en las ahora colonias </w:t>
      </w:r>
      <w:r w:rsidR="00793A8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ubicadas en</w:t>
      </w:r>
      <w:r w:rsidR="00B1494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las franjas colindantes entre estos dos municipios</w:t>
      </w:r>
      <w:r w:rsidR="00793A8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, sufrieron anteriormente </w:t>
      </w:r>
      <w:r w:rsidR="00BE04A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enajenación y </w:t>
      </w:r>
      <w:r w:rsidR="00793A8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depreciación del valor de sus propiedades, mismas que de manera mal intencionada, fueron vendidas a grandes grupos desarrolladores, para atender a los intereses de estas corporaciones. </w:t>
      </w:r>
    </w:p>
    <w:p w14:paraId="04CDD017" w14:textId="3001AC86" w:rsidR="00DA0098" w:rsidRPr="00ED7B04" w:rsidRDefault="00DA0098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</w:p>
    <w:p w14:paraId="1A2190CE" w14:textId="0153FD42" w:rsidR="00850E3C" w:rsidRPr="00ED7B04" w:rsidRDefault="004D1E3C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Ahora bien, dentro de admi</w:t>
      </w:r>
      <w:r w:rsidR="002860E4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nis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traciones</w:t>
      </w:r>
      <w:r w:rsidR="002860E4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pasadas</w:t>
      </w:r>
      <w:r w:rsidR="00C64D5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se han dado privilegios a zonas de enorme plusvalía, y de gran impacto en la sociedad</w:t>
      </w:r>
      <w:r w:rsidR="00C64D5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="002860E4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tal es el caso </w:t>
      </w:r>
      <w:r w:rsidR="002860E4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lastRenderedPageBreak/>
        <w:t xml:space="preserve">de la </w:t>
      </w:r>
      <w:r w:rsidR="00F11403" w:rsidRPr="00ED7B04">
        <w:rPr>
          <w:rFonts w:ascii="Arial" w:eastAsia="Times New Roman" w:hAnsi="Arial" w:cs="Arial"/>
          <w:bCs/>
          <w:sz w:val="26"/>
          <w:szCs w:val="26"/>
          <w:lang w:val="es-ES" w:eastAsia="es-ES"/>
        </w:rPr>
        <w:t>denominada</w:t>
      </w:r>
      <w:r w:rsidR="00F11403" w:rsidRPr="00ED7B04">
        <w:rPr>
          <w:rFonts w:ascii="Arial" w:eastAsia="Times New Roman" w:hAnsi="Arial" w:cs="Arial"/>
          <w:bCs/>
          <w:color w:val="00B0F0"/>
          <w:sz w:val="26"/>
          <w:szCs w:val="26"/>
          <w:lang w:val="es-ES" w:eastAsia="es-ES"/>
        </w:rPr>
        <w:t xml:space="preserve"> </w:t>
      </w:r>
      <w:r w:rsidR="002860E4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R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eserva Territorial </w:t>
      </w:r>
      <w:proofErr w:type="spellStart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Atlixcayotl</w:t>
      </w:r>
      <w:proofErr w:type="spellEnd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, </w:t>
      </w:r>
      <w:r w:rsidR="00E840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que conjuga espacios de grandes universidades privadas, publicas, centros comerciales, desarrollos inmobiliarios y vías rápidas de gran tamaño</w:t>
      </w:r>
      <w:r w:rsidR="00C64D5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que</w:t>
      </w:r>
      <w:r w:rsidR="00E840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ha</w:t>
      </w:r>
      <w:r w:rsidR="00C64D5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n</w:t>
      </w:r>
      <w:r w:rsidR="00E840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</w:t>
      </w:r>
      <w:r w:rsidR="00C64D5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provocado su</w:t>
      </w:r>
      <w:r w:rsidR="00E840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cambio </w:t>
      </w:r>
      <w:r w:rsidR="00C64D5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de</w:t>
      </w:r>
      <w:r w:rsidR="00E840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aspecto, favoreciendo los intereses económicos de grandes capitales, </w:t>
      </w:r>
      <w:r w:rsidR="00BE04A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detonando el desarrollo de esa parte del territorio </w:t>
      </w:r>
      <w:proofErr w:type="spellStart"/>
      <w:r w:rsidR="00BE04A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sanandreseño</w:t>
      </w:r>
      <w:proofErr w:type="spellEnd"/>
      <w:r w:rsidR="00BE04A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, hoy de Puebla, </w:t>
      </w:r>
      <w:r w:rsidR="00A343B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de lo c</w:t>
      </w:r>
      <w:r w:rsidR="00E840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ual</w:t>
      </w:r>
      <w:r w:rsidR="002860E4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="00E840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en perspectiva </w:t>
      </w:r>
      <w:r w:rsidR="00A343B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de bienestar, </w:t>
      </w:r>
      <w:r w:rsidR="00850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cuenta con mi apoyo incondicional; SIN EMBARGO</w:t>
      </w:r>
      <w:r w:rsidR="00C64D5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</w:t>
      </w:r>
      <w:r w:rsidR="00850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no podemos consentir dicho desarrollo </w:t>
      </w:r>
      <w:r w:rsidR="006E283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cuando hemos observado que </w:t>
      </w:r>
      <w:r w:rsidR="00A343B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al pertenecer a Puebla</w:t>
      </w:r>
      <w:r w:rsidR="00850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produce</w:t>
      </w:r>
      <w:r w:rsidR="006E283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</w:t>
      </w:r>
      <w:r w:rsidR="00850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afectaci</w:t>
      </w:r>
      <w:r w:rsidR="00C64D5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o</w:t>
      </w:r>
      <w:r w:rsidR="00850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n</w:t>
      </w:r>
      <w:r w:rsidR="006E283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es</w:t>
      </w:r>
      <w:r w:rsidR="00850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a particulares</w:t>
      </w:r>
      <w:r w:rsidR="00C64D5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="00850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quienes </w:t>
      </w:r>
      <w:r w:rsidR="006E283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han sido perjudicados al grado de</w:t>
      </w:r>
      <w:r w:rsidR="00C64D55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no</w:t>
      </w:r>
      <w:r w:rsidR="006E283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poder conservar su </w:t>
      </w:r>
      <w:r w:rsidR="00F11403" w:rsidRPr="00ED7B04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bien </w:t>
      </w:r>
      <w:r w:rsidR="006E283D" w:rsidRPr="00ED7B04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inmueble </w:t>
      </w:r>
      <w:r w:rsidR="006E283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por el alto costo del pago predial, entre otros factores que </w:t>
      </w:r>
      <w:r w:rsidR="00A91E9F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expondré</w:t>
      </w:r>
      <w:r w:rsidR="006E283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a continuación:</w:t>
      </w:r>
    </w:p>
    <w:p w14:paraId="111C1CE5" w14:textId="77777777" w:rsidR="00A91E9F" w:rsidRPr="00ED7B04" w:rsidRDefault="00A91E9F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</w:p>
    <w:p w14:paraId="50EEC0A8" w14:textId="2A0EF7A4" w:rsidR="006E283D" w:rsidRPr="00ED7B04" w:rsidRDefault="006E283D" w:rsidP="00A91E9F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Incertidumbre legal al no saber</w:t>
      </w:r>
      <w:r w:rsidR="00CB353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 qué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Ayu</w:t>
      </w:r>
      <w:r w:rsidR="00CB353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ntamiento </w:t>
      </w:r>
      <w:r w:rsidR="00CB3537" w:rsidRPr="00ED7B04">
        <w:rPr>
          <w:rFonts w:ascii="Arial" w:eastAsia="Times New Roman" w:hAnsi="Arial" w:cs="Arial"/>
          <w:bCs/>
          <w:sz w:val="26"/>
          <w:szCs w:val="26"/>
          <w:lang w:val="es-ES" w:eastAsia="es-ES"/>
        </w:rPr>
        <w:t>es el que les</w:t>
      </w:r>
      <w:r w:rsidR="00CB3537" w:rsidRPr="00ED7B04">
        <w:rPr>
          <w:rFonts w:ascii="Arial" w:eastAsia="Times New Roman" w:hAnsi="Arial" w:cs="Arial"/>
          <w:bCs/>
          <w:color w:val="00B0F0"/>
          <w:sz w:val="26"/>
          <w:szCs w:val="26"/>
          <w:lang w:val="es-ES" w:eastAsia="es-ES"/>
        </w:rPr>
        <w:t xml:space="preserve"> </w:t>
      </w:r>
      <w:r w:rsidR="00CB353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brindará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</w:t>
      </w:r>
      <w:r w:rsidR="00CB353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los 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servicios municipales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, </w:t>
      </w:r>
      <w:r w:rsidR="0024769D" w:rsidRPr="00ED7B04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como </w:t>
      </w:r>
      <w:r w:rsidR="00CB3537" w:rsidRPr="00ED7B04">
        <w:rPr>
          <w:rFonts w:ascii="Arial" w:eastAsia="Times New Roman" w:hAnsi="Arial" w:cs="Arial"/>
          <w:bCs/>
          <w:sz w:val="26"/>
          <w:szCs w:val="26"/>
          <w:lang w:val="es-ES" w:eastAsia="es-ES"/>
        </w:rPr>
        <w:t>son:</w:t>
      </w:r>
      <w:r w:rsidR="00CB3537" w:rsidRPr="00ED7B04">
        <w:rPr>
          <w:rFonts w:ascii="Arial" w:eastAsia="Times New Roman" w:hAnsi="Arial" w:cs="Arial"/>
          <w:bCs/>
          <w:color w:val="00B0F0"/>
          <w:sz w:val="26"/>
          <w:szCs w:val="26"/>
          <w:lang w:val="es-ES" w:eastAsia="es-ES"/>
        </w:rPr>
        <w:t xml:space="preserve"> </w:t>
      </w:r>
      <w:r w:rsidR="00CB353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el 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alumbrado público, alcantarillado, limpia, agua potable, seguridad</w:t>
      </w:r>
      <w:r w:rsidR="008223FB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y salud</w:t>
      </w:r>
      <w:r w:rsidR="001A2AC0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entre otros. </w:t>
      </w:r>
      <w:r w:rsidR="00A91E9F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         </w:t>
      </w:r>
    </w:p>
    <w:p w14:paraId="323BFD3E" w14:textId="426EF9A8" w:rsidR="006E283D" w:rsidRPr="00ED7B04" w:rsidRDefault="006E283D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</w:p>
    <w:p w14:paraId="366C7C78" w14:textId="3D558383" w:rsidR="006E283D" w:rsidRPr="00ED7B04" w:rsidRDefault="006E283D" w:rsidP="00A91E9F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Injusticia en el cobro de los servicios municipales, debido a que el desarrollo</w:t>
      </w:r>
      <w:r w:rsidR="00FA3BBE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generado po</w:t>
      </w:r>
      <w:r w:rsidR="00DA7AB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r anteriores </w:t>
      </w:r>
      <w:proofErr w:type="gramStart"/>
      <w:r w:rsidR="00FA3BBE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administraciones</w:t>
      </w:r>
      <w:r w:rsidR="001A2AC0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proofErr w:type="gramEnd"/>
      <w:r w:rsidR="001A2AC0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</w:t>
      </w:r>
      <w:r w:rsidR="00DA7AB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ha concretado un plan a modo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 con el fin</w:t>
      </w:r>
      <w:r w:rsidR="00DA7AB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de beneficiar a la clase empresarial, que lleva como voluntad algo económico y no algo social.</w:t>
      </w:r>
    </w:p>
    <w:p w14:paraId="6E1ECCA9" w14:textId="2E9E4FD4" w:rsidR="00DA7ABC" w:rsidRPr="00ED7B04" w:rsidRDefault="00DA7ABC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</w:p>
    <w:p w14:paraId="0A69492B" w14:textId="1B047AEA" w:rsidR="00DA7ABC" w:rsidRPr="00ED7B04" w:rsidRDefault="00DA7ABC" w:rsidP="00A91E9F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Los particulares tiene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n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un serio agravi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o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al pasar su servicio predia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l del Municipio de San Andrés Cholula al de Puebla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ya que el costo de este </w:t>
      </w:r>
      <w:proofErr w:type="gramStart"/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servicio,</w:t>
      </w:r>
      <w:proofErr w:type="gramEnd"/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aumentó en un 17</w:t>
      </w:r>
      <w:r w:rsidR="00F11403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703</w:t>
      </w:r>
      <w:r w:rsidR="00F11403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.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03 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por ciento.</w:t>
      </w:r>
    </w:p>
    <w:p w14:paraId="553DC0E3" w14:textId="3D1D9CCE" w:rsidR="00DA7ABC" w:rsidRPr="00ED7B04" w:rsidRDefault="00DA7ABC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</w:p>
    <w:p w14:paraId="34156A98" w14:textId="547B43B7" w:rsidR="00DA7ABC" w:rsidRPr="00ED7B04" w:rsidRDefault="002860E4" w:rsidP="00A91E9F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C</w:t>
      </w:r>
      <w:r w:rsidR="00DA7AB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omo resultado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</w:t>
      </w:r>
      <w:r w:rsidR="00DA7AB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quien es originario de dichas tierras, ahora t</w:t>
      </w:r>
      <w:r w:rsidR="00981EDE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iene</w:t>
      </w:r>
      <w:r w:rsidR="00DA7AB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que ser desplazado por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</w:t>
      </w:r>
      <w:r w:rsidR="00981EDE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a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tender a</w:t>
      </w:r>
      <w:r w:rsidR="00DA7AB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los intereses económicos</w:t>
      </w:r>
      <w:r w:rsidR="00981EDE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 los cuales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son</w:t>
      </w:r>
      <w:r w:rsidR="00DA7AB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protegido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s</w:t>
      </w:r>
      <w:r w:rsidR="00DA7AB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por anteriores a</w:t>
      </w:r>
      <w:r w:rsidR="00C43F6A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dministraciones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. Sin embargo, quiero destacar que estoy a favor del desarrollo económico de los municipios, sin embargo, no debemos olvidar, que est</w:t>
      </w:r>
      <w:r w:rsidR="00B216D7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e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desarrollo </w:t>
      </w:r>
      <w:proofErr w:type="gramStart"/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necesariamente,</w:t>
      </w:r>
      <w:proofErr w:type="gramEnd"/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debe </w:t>
      </w:r>
      <w:r w:rsidR="00981EDE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contemplar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el crecimiento social, a fin de beneficiar a las personas vulnerables de esta zona y no por </w:t>
      </w:r>
      <w:r w:rsidR="00C01758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el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contrario, afectarla</w:t>
      </w:r>
      <w:r w:rsidR="00C01758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s</w:t>
      </w:r>
      <w:r w:rsidR="0024769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. </w:t>
      </w:r>
    </w:p>
    <w:p w14:paraId="5B238607" w14:textId="7CD9A5C3" w:rsidR="00DA7ABC" w:rsidRPr="00ED7B04" w:rsidRDefault="00DA7ABC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</w:p>
    <w:p w14:paraId="5F3DAD41" w14:textId="573E582D" w:rsidR="004D1E3C" w:rsidRPr="00ED7B04" w:rsidRDefault="00DA7ABC" w:rsidP="00DE1834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S</w:t>
      </w:r>
      <w:r w:rsidR="00850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on ya varios los reclamos que la ciudadanía me ha hecho llegar a través de mis casa</w:t>
      </w:r>
      <w:r w:rsidR="002860E4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s</w:t>
      </w:r>
      <w:r w:rsidR="00850E3C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de gestión, a través de visitas directas en las oficinas del Congreso del Estado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, por tal motiv</w:t>
      </w:r>
      <w:r w:rsidR="00C01758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o </w:t>
      </w:r>
      <w:proofErr w:type="spellStart"/>
      <w:r w:rsidR="00C01758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concidero</w:t>
      </w:r>
      <w:proofErr w:type="spellEnd"/>
      <w:r w:rsidR="00C01758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, que 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la razón jurídica que nos asiste a 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lastRenderedPageBreak/>
        <w:t xml:space="preserve">los particulares es el derecho creado primigenio de </w:t>
      </w:r>
      <w:proofErr w:type="spellStart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pertenecia</w:t>
      </w:r>
      <w:proofErr w:type="spellEnd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al municipio de San </w:t>
      </w:r>
      <w:proofErr w:type="spellStart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Andres</w:t>
      </w:r>
      <w:proofErr w:type="spellEnd"/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Cholula</w:t>
      </w:r>
      <w:r w:rsidR="00DA67FD"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>.</w:t>
      </w:r>
      <w:r w:rsidRPr="00ED7B04">
        <w:rPr>
          <w:rFonts w:ascii="Arial" w:eastAsia="Times New Roman" w:hAnsi="Arial" w:cs="Arial"/>
          <w:bCs/>
          <w:color w:val="000000" w:themeColor="text1"/>
          <w:sz w:val="26"/>
          <w:szCs w:val="26"/>
          <w:lang w:val="es-ES" w:eastAsia="es-ES"/>
        </w:rPr>
        <w:t xml:space="preserve"> </w:t>
      </w:r>
    </w:p>
    <w:p w14:paraId="79EB7ACD" w14:textId="07F6EA19" w:rsidR="00932884" w:rsidRPr="00ED7B04" w:rsidRDefault="00FF170D" w:rsidP="00ED7B04">
      <w:pPr>
        <w:pStyle w:val="NormalWeb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D7B04">
        <w:rPr>
          <w:rFonts w:ascii="Arial" w:hAnsi="Arial" w:cs="Arial"/>
          <w:sz w:val="26"/>
          <w:szCs w:val="26"/>
        </w:rPr>
        <w:t>Por tal motivo, es prudente</w:t>
      </w:r>
      <w:r w:rsidR="00DE1834" w:rsidRPr="00ED7B04">
        <w:rPr>
          <w:rFonts w:ascii="Arial" w:hAnsi="Arial" w:cs="Arial"/>
          <w:sz w:val="26"/>
          <w:szCs w:val="26"/>
        </w:rPr>
        <w:t xml:space="preserve"> y necesario</w:t>
      </w:r>
      <w:r w:rsidR="00B46440" w:rsidRPr="00ED7B04">
        <w:rPr>
          <w:rFonts w:ascii="Arial" w:hAnsi="Arial" w:cs="Arial"/>
          <w:sz w:val="26"/>
          <w:szCs w:val="26"/>
        </w:rPr>
        <w:t>,</w:t>
      </w:r>
      <w:r w:rsidRPr="00ED7B04">
        <w:rPr>
          <w:rFonts w:ascii="Arial" w:hAnsi="Arial" w:cs="Arial"/>
          <w:sz w:val="26"/>
          <w:szCs w:val="26"/>
        </w:rPr>
        <w:t xml:space="preserve"> que esta Soberanía tenga a bien dar por procedente el Punto de Acuerdo</w:t>
      </w:r>
      <w:r w:rsidR="0036453E" w:rsidRPr="00ED7B04">
        <w:rPr>
          <w:rFonts w:ascii="Arial" w:hAnsi="Arial" w:cs="Arial"/>
          <w:sz w:val="26"/>
          <w:szCs w:val="26"/>
        </w:rPr>
        <w:t xml:space="preserve"> por el cual se exhortan</w:t>
      </w:r>
      <w:r w:rsidR="00ED7B04" w:rsidRPr="00ED7B04">
        <w:rPr>
          <w:rFonts w:ascii="Arial" w:hAnsi="Arial" w:cs="Arial"/>
          <w:sz w:val="26"/>
          <w:szCs w:val="26"/>
        </w:rPr>
        <w:t xml:space="preserve"> a los </w:t>
      </w:r>
      <w:proofErr w:type="spellStart"/>
      <w:r w:rsidR="00ED7B04" w:rsidRPr="00ED7B04">
        <w:rPr>
          <w:rFonts w:ascii="Arial" w:hAnsi="Arial" w:cs="Arial"/>
          <w:sz w:val="26"/>
          <w:szCs w:val="26"/>
        </w:rPr>
        <w:t>municipioa</w:t>
      </w:r>
      <w:proofErr w:type="spellEnd"/>
      <w:r w:rsidR="00ED7B04" w:rsidRPr="00ED7B04">
        <w:rPr>
          <w:rFonts w:ascii="Arial" w:hAnsi="Arial" w:cs="Arial"/>
          <w:sz w:val="26"/>
          <w:szCs w:val="26"/>
        </w:rPr>
        <w:t xml:space="preserve"> de Puebla y San </w:t>
      </w:r>
      <w:proofErr w:type="spellStart"/>
      <w:r w:rsidR="00ED7B04" w:rsidRPr="00ED7B04">
        <w:rPr>
          <w:rFonts w:ascii="Arial" w:hAnsi="Arial" w:cs="Arial"/>
          <w:sz w:val="26"/>
          <w:szCs w:val="26"/>
        </w:rPr>
        <w:t>Andres</w:t>
      </w:r>
      <w:proofErr w:type="spellEnd"/>
      <w:r w:rsidR="00ED7B04" w:rsidRPr="00ED7B04">
        <w:rPr>
          <w:rFonts w:ascii="Arial" w:hAnsi="Arial" w:cs="Arial"/>
          <w:sz w:val="26"/>
          <w:szCs w:val="26"/>
        </w:rPr>
        <w:t xml:space="preserve"> Cholula</w:t>
      </w:r>
      <w:r w:rsidR="00DA67FD" w:rsidRPr="00ED7B04">
        <w:rPr>
          <w:rFonts w:ascii="Arial" w:hAnsi="Arial" w:cs="Arial"/>
          <w:sz w:val="26"/>
          <w:szCs w:val="26"/>
        </w:rPr>
        <w:t xml:space="preserve">, </w:t>
      </w:r>
      <w:r w:rsidR="0036453E" w:rsidRPr="00ED7B04">
        <w:rPr>
          <w:rFonts w:ascii="Arial" w:hAnsi="Arial" w:cs="Arial"/>
          <w:sz w:val="26"/>
          <w:szCs w:val="26"/>
        </w:rPr>
        <w:t>con el fin</w:t>
      </w:r>
      <w:r w:rsidRPr="00ED7B04">
        <w:rPr>
          <w:rFonts w:ascii="Arial" w:hAnsi="Arial" w:cs="Arial"/>
          <w:sz w:val="26"/>
          <w:szCs w:val="26"/>
        </w:rPr>
        <w:t xml:space="preserve"> </w:t>
      </w:r>
      <w:r w:rsidR="00B216D7" w:rsidRPr="00ED7B04">
        <w:rPr>
          <w:rFonts w:ascii="Arial" w:hAnsi="Arial" w:cs="Arial"/>
          <w:sz w:val="26"/>
          <w:szCs w:val="26"/>
        </w:rPr>
        <w:t xml:space="preserve">de </w:t>
      </w:r>
      <w:r w:rsidRPr="00ED7B04">
        <w:rPr>
          <w:rFonts w:ascii="Arial" w:hAnsi="Arial" w:cs="Arial"/>
          <w:sz w:val="26"/>
          <w:szCs w:val="26"/>
        </w:rPr>
        <w:t>que no se siga</w:t>
      </w:r>
      <w:r w:rsidR="00941140" w:rsidRPr="00ED7B04">
        <w:rPr>
          <w:rFonts w:ascii="Arial" w:hAnsi="Arial" w:cs="Arial"/>
          <w:sz w:val="26"/>
          <w:szCs w:val="26"/>
        </w:rPr>
        <w:t>n</w:t>
      </w:r>
      <w:r w:rsidRPr="00ED7B04">
        <w:rPr>
          <w:rFonts w:ascii="Arial" w:hAnsi="Arial" w:cs="Arial"/>
          <w:sz w:val="26"/>
          <w:szCs w:val="26"/>
        </w:rPr>
        <w:t xml:space="preserve"> cometiendo m</w:t>
      </w:r>
      <w:r w:rsidR="00B46440" w:rsidRPr="00ED7B04">
        <w:rPr>
          <w:rFonts w:ascii="Arial" w:hAnsi="Arial" w:cs="Arial"/>
          <w:sz w:val="26"/>
          <w:szCs w:val="26"/>
        </w:rPr>
        <w:t>á</w:t>
      </w:r>
      <w:r w:rsidRPr="00ED7B04">
        <w:rPr>
          <w:rFonts w:ascii="Arial" w:hAnsi="Arial" w:cs="Arial"/>
          <w:sz w:val="26"/>
          <w:szCs w:val="26"/>
        </w:rPr>
        <w:t>s atropellos a la ciudadanía, quien nos ha enca</w:t>
      </w:r>
      <w:r w:rsidR="0036453E" w:rsidRPr="00ED7B04">
        <w:rPr>
          <w:rFonts w:ascii="Arial" w:hAnsi="Arial" w:cs="Arial"/>
          <w:sz w:val="26"/>
          <w:szCs w:val="26"/>
        </w:rPr>
        <w:t>r</w:t>
      </w:r>
      <w:r w:rsidRPr="00ED7B04">
        <w:rPr>
          <w:rFonts w:ascii="Arial" w:hAnsi="Arial" w:cs="Arial"/>
          <w:sz w:val="26"/>
          <w:szCs w:val="26"/>
        </w:rPr>
        <w:t xml:space="preserve">gado la tarea de vigilar y garantizar </w:t>
      </w:r>
      <w:bookmarkStart w:id="1" w:name="_Hlk11340911"/>
      <w:r w:rsidR="00DA67FD" w:rsidRPr="00ED7B04">
        <w:rPr>
          <w:rFonts w:ascii="Arial" w:hAnsi="Arial" w:cs="Arial"/>
          <w:sz w:val="26"/>
          <w:szCs w:val="26"/>
        </w:rPr>
        <w:t>la paz y bienestar social, así como la certeza jurídica y su sentido de pertenencia</w:t>
      </w:r>
      <w:r w:rsidR="00ED7B04" w:rsidRPr="00ED7B04">
        <w:rPr>
          <w:rFonts w:ascii="Arial" w:hAnsi="Arial" w:cs="Arial"/>
          <w:sz w:val="26"/>
          <w:szCs w:val="26"/>
        </w:rPr>
        <w:t xml:space="preserve">, cometido que debe servir hasta la </w:t>
      </w:r>
      <w:proofErr w:type="spellStart"/>
      <w:r w:rsidR="00ED7B04" w:rsidRPr="00ED7B04">
        <w:rPr>
          <w:rFonts w:ascii="Arial" w:hAnsi="Arial" w:cs="Arial"/>
          <w:sz w:val="26"/>
          <w:szCs w:val="26"/>
        </w:rPr>
        <w:t>ultima</w:t>
      </w:r>
      <w:proofErr w:type="spellEnd"/>
      <w:r w:rsidR="00ED7B04" w:rsidRPr="00ED7B0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D7B04" w:rsidRPr="00ED7B04">
        <w:rPr>
          <w:rFonts w:ascii="Arial" w:hAnsi="Arial" w:cs="Arial"/>
          <w:sz w:val="26"/>
          <w:szCs w:val="26"/>
        </w:rPr>
        <w:t>perona</w:t>
      </w:r>
      <w:proofErr w:type="spellEnd"/>
      <w:r w:rsidR="00ED7B04" w:rsidRPr="00ED7B04">
        <w:rPr>
          <w:rFonts w:ascii="Arial" w:hAnsi="Arial" w:cs="Arial"/>
          <w:sz w:val="26"/>
          <w:szCs w:val="26"/>
        </w:rPr>
        <w:t xml:space="preserve"> afectada</w:t>
      </w:r>
      <w:r w:rsidR="00DA67FD" w:rsidRPr="00ED7B04">
        <w:rPr>
          <w:rFonts w:ascii="Arial" w:hAnsi="Arial" w:cs="Arial"/>
          <w:sz w:val="26"/>
          <w:szCs w:val="26"/>
        </w:rPr>
        <w:t xml:space="preserve">. </w:t>
      </w:r>
    </w:p>
    <w:p w14:paraId="0F9568E0" w14:textId="77777777" w:rsidR="00932884" w:rsidRPr="00ED7B04" w:rsidRDefault="00932884" w:rsidP="00DE183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</w:rPr>
      </w:pPr>
    </w:p>
    <w:p w14:paraId="281EA30D" w14:textId="59D305E1" w:rsidR="002A1771" w:rsidRPr="00ED7B04" w:rsidRDefault="00F75B6D" w:rsidP="00DE183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</w:rPr>
        <w:t>A C U E R D O</w:t>
      </w:r>
    </w:p>
    <w:p w14:paraId="2132A77F" w14:textId="77777777" w:rsidR="00FF170D" w:rsidRPr="00ED7B04" w:rsidRDefault="00FF170D" w:rsidP="00DE1834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</w:rPr>
      </w:pPr>
    </w:p>
    <w:p w14:paraId="2EB9FFEF" w14:textId="7E7944DB" w:rsidR="00E65868" w:rsidRPr="00ED7B04" w:rsidRDefault="00FD0CB1" w:rsidP="00DE18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</w:rPr>
        <w:tab/>
      </w:r>
      <w:r w:rsidR="00A22F8D" w:rsidRPr="00ED7B04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</w:rPr>
        <w:t>ÚNICO</w:t>
      </w:r>
      <w:r w:rsidR="00F75B6D" w:rsidRPr="00ED7B04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</w:rPr>
        <w:t>.-</w:t>
      </w:r>
      <w:r w:rsidR="00F75B6D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</w:t>
      </w:r>
      <w:r w:rsidR="006B03B5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Se exhorta </w:t>
      </w:r>
      <w:r w:rsidR="006079A8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respetuosamente a los H. Ayuntamientos de San Andrés Cholula</w:t>
      </w:r>
      <w:r w:rsidR="00932884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,</w:t>
      </w:r>
      <w:r w:rsidR="006079A8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</w:t>
      </w:r>
      <w:r w:rsidR="0071540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así como al </w:t>
      </w:r>
      <w:r w:rsidR="006079A8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de Puebla</w:t>
      </w:r>
      <w:r w:rsidR="0071540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,</w:t>
      </w:r>
      <w:r w:rsidR="00DE1834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a </w:t>
      </w:r>
      <w:r w:rsidR="006079A8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que</w:t>
      </w:r>
      <w:r w:rsidR="008C354D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presenten su documentación de planos, mapas</w:t>
      </w:r>
      <w:r w:rsidR="001A2AC0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y m</w:t>
      </w:r>
      <w:r w:rsidR="008C354D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o</w:t>
      </w:r>
      <w:r w:rsidR="001A2AC0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jo</w:t>
      </w:r>
      <w:r w:rsidR="008C354D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neras para definir </w:t>
      </w:r>
      <w:r w:rsidR="008C4282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la</w:t>
      </w:r>
      <w:r w:rsidR="008C354D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situación que aqueja a la ciudadanía en el tema de </w:t>
      </w:r>
      <w:r w:rsidR="00DE1834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limites </w:t>
      </w:r>
      <w:proofErr w:type="spellStart"/>
      <w:r w:rsidR="00DE1834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terrioriales</w:t>
      </w:r>
      <w:proofErr w:type="spellEnd"/>
      <w:r w:rsidR="00DE1834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, </w:t>
      </w:r>
      <w:r w:rsidR="00297BD0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por medio del </w:t>
      </w:r>
      <w:r w:rsidR="0071540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P</w:t>
      </w:r>
      <w:r w:rsidR="00297BD0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rocedimiento de </w:t>
      </w:r>
      <w:r w:rsidR="0071540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A</w:t>
      </w:r>
      <w:r w:rsidR="00297BD0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utocomposición </w:t>
      </w:r>
      <w:r w:rsidR="0071540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descrito en la Ley de la Delimitación Territorial de los municipios del Estado Libre y Soberano de Puebla,</w:t>
      </w:r>
      <w:r w:rsidR="0062150C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específicamente la zona de Angelópolis del </w:t>
      </w:r>
      <w:r w:rsidR="00067545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r</w:t>
      </w:r>
      <w:r w:rsidR="0062150C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ío Zapatero y el </w:t>
      </w:r>
      <w:r w:rsidR="00932884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r</w:t>
      </w:r>
      <w:r w:rsidR="0062150C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ío Atoyac</w:t>
      </w:r>
      <w:r w:rsidR="00526D4E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, </w:t>
      </w:r>
      <w:r w:rsidR="00067545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c</w:t>
      </w:r>
      <w:r w:rsidR="00526D4E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olonia San Miguel la Rosa, </w:t>
      </w:r>
      <w:r w:rsidR="00067545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c</w:t>
      </w:r>
      <w:r w:rsidR="00526D4E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olonia Concepción Guadalupe</w:t>
      </w:r>
      <w:r w:rsidR="0062150C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y San José Chapulco la Hacienda la Noria</w:t>
      </w:r>
      <w:r w:rsidR="0056678C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,</w:t>
      </w:r>
      <w:r w:rsidR="0071540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</w:t>
      </w:r>
      <w:r w:rsidR="00B46440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a </w:t>
      </w:r>
      <w:r w:rsidR="0071540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fin de dar certeza jurídica y evitar afectaciones al patrimonio de los particulares originarios de San Andr</w:t>
      </w:r>
      <w:r w:rsidR="00E55EE2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é</w:t>
      </w:r>
      <w:r w:rsidR="0071540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s Cholula, quienes se han visto seriamente afectados en el incremento de</w:t>
      </w:r>
      <w:r w:rsidR="003D3C8C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pago</w:t>
      </w:r>
      <w:r w:rsidR="0071540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</w:t>
      </w:r>
      <w:r w:rsidR="003D3C8C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p</w:t>
      </w:r>
      <w:r w:rsidR="0071540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redial</w:t>
      </w:r>
      <w:r w:rsidR="00B46440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,</w:t>
      </w:r>
      <w:r w:rsidR="0071540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así como irregularidades en la prestación de servicios municipales e incertidumbre </w:t>
      </w:r>
      <w:r w:rsidR="00E55EE2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jurídica </w:t>
      </w:r>
      <w:r w:rsidR="0071540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en lo relativo a sus bienes inmuebles</w:t>
      </w:r>
      <w:r w:rsidR="00E55EE2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y el desconocimiento de la </w:t>
      </w:r>
      <w:proofErr w:type="spellStart"/>
      <w:r w:rsidR="00E55EE2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la</w:t>
      </w:r>
      <w:proofErr w:type="spellEnd"/>
      <w:r w:rsidR="00E55EE2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jurisdicción en temas relacionados a seguridad pública. </w:t>
      </w:r>
    </w:p>
    <w:p w14:paraId="4CCBEC12" w14:textId="462C4E72" w:rsidR="004D59F6" w:rsidRPr="00ED7B04" w:rsidRDefault="004D59F6" w:rsidP="00DE18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</w:pPr>
    </w:p>
    <w:p w14:paraId="2CCA5870" w14:textId="2A1698C8" w:rsidR="004D59F6" w:rsidRPr="00ED7B04" w:rsidRDefault="00E55EE2" w:rsidP="00DE18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Se </w:t>
      </w:r>
      <w:r w:rsidR="004D59F6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incorpora a este exhorto, </w:t>
      </w:r>
      <w:r w:rsidR="00615512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la propuesta d</w:t>
      </w:r>
      <w:r w:rsidR="004D59F6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e</w:t>
      </w:r>
      <w:r w:rsidR="00615512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un</w:t>
      </w:r>
      <w:r w:rsidR="004D59F6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análisis de los límite</w:t>
      </w:r>
      <w:r w:rsidR="00615512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s</w:t>
      </w:r>
      <w:r w:rsidR="004D59F6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territoriales entre el Municipio de San Andrés Cholula y Puebla, con las administraciones de ambas demarcaciones</w:t>
      </w:r>
      <w:r w:rsidR="00615512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. </w:t>
      </w:r>
    </w:p>
    <w:p w14:paraId="254A01CD" w14:textId="37DBBD20" w:rsidR="00615512" w:rsidRPr="00ED7B04" w:rsidRDefault="00615512" w:rsidP="00DE18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</w:pPr>
    </w:p>
    <w:p w14:paraId="03F34301" w14:textId="53ED4BDA" w:rsidR="00615512" w:rsidRPr="00ED7B04" w:rsidRDefault="00615512" w:rsidP="00DE18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</w:pP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También, </w:t>
      </w:r>
      <w:r w:rsidR="00A213B9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exhortar</w:t>
      </w: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a los Ayuntamientos involucrados a que consideren la creación de una Comisión Especial, compuesta por integrantes de ambas municipalidades</w:t>
      </w:r>
      <w:r w:rsidR="008E48D0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, </w:t>
      </w:r>
      <w:r w:rsidR="008E48D0" w:rsidRPr="00ED7B04">
        <w:rPr>
          <w:rFonts w:ascii="Arial" w:eastAsia="Times New Roman" w:hAnsi="Arial" w:cs="Arial"/>
          <w:sz w:val="26"/>
          <w:szCs w:val="26"/>
          <w:lang w:val="es-ES" w:eastAsia="es-ES"/>
        </w:rPr>
        <w:t>ajenos a intereses particulares</w:t>
      </w: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, a fin de que </w:t>
      </w:r>
      <w:r w:rsidR="0056678C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ejecuten</w:t>
      </w: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los estudios técnicos</w:t>
      </w:r>
      <w:r w:rsidR="00E55EE2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,</w:t>
      </w:r>
      <w:r w:rsidR="00067545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históricos,</w:t>
      </w: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administrativos y jurídicos,</w:t>
      </w:r>
      <w:r w:rsidR="00E55EE2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</w:t>
      </w: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con la finalidad de definir los límites territoriales que presentan controversia</w:t>
      </w:r>
      <w:r w:rsidR="0056678C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y,</w:t>
      </w: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en este sentido, </w:t>
      </w: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lastRenderedPageBreak/>
        <w:t xml:space="preserve">logren realizar acuerdo entre Municipios, </w:t>
      </w:r>
      <w:r w:rsidR="00BE04A7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contando con el </w:t>
      </w: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reconocimiento y aprobación </w:t>
      </w:r>
      <w:r w:rsidR="00E55EE2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en</w:t>
      </w: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este órgano colegiado</w:t>
      </w:r>
      <w:r w:rsidR="001B656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, </w:t>
      </w:r>
      <w:proofErr w:type="spellStart"/>
      <w:r w:rsidR="00BE04A7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é</w:t>
      </w:r>
      <w:r w:rsidR="001B656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sto</w:t>
      </w:r>
      <w:proofErr w:type="spellEnd"/>
      <w:r w:rsidR="001B656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con el fin de respetar las limitaciones territoriales históricas, </w:t>
      </w:r>
      <w:r w:rsidR="00BE04A7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>en que</w:t>
      </w:r>
      <w:r w:rsidR="001B656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el Municipio de San Andrés Cholula contaba con mayor territorialidad </w:t>
      </w:r>
      <w:r w:rsidR="00BE04A7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la cual </w:t>
      </w:r>
      <w:r w:rsidR="001B6561"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ha sido absorbida por el Municipio de Puebla. </w:t>
      </w:r>
      <w:r w:rsidRPr="00ED7B04">
        <w:rPr>
          <w:rFonts w:ascii="Arial" w:eastAsia="Times New Roman" w:hAnsi="Arial" w:cs="Arial"/>
          <w:color w:val="000000" w:themeColor="text1"/>
          <w:sz w:val="26"/>
          <w:szCs w:val="26"/>
          <w:lang w:val="es-ES" w:eastAsia="es-ES"/>
        </w:rPr>
        <w:t xml:space="preserve"> </w:t>
      </w:r>
    </w:p>
    <w:bookmarkEnd w:id="1"/>
    <w:p w14:paraId="0B1B0846" w14:textId="77777777" w:rsidR="00932884" w:rsidRPr="00ED7B04" w:rsidRDefault="00932884" w:rsidP="00DE1834">
      <w:pPr>
        <w:shd w:val="clear" w:color="auto" w:fill="FFFFFF"/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9F1418B" w14:textId="77777777" w:rsidR="00932884" w:rsidRPr="00ED7B04" w:rsidRDefault="00932884" w:rsidP="00DE1834">
      <w:pPr>
        <w:shd w:val="clear" w:color="auto" w:fill="FFFFFF"/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D95278B" w14:textId="2719201A" w:rsidR="008B58CF" w:rsidRPr="00ED7B04" w:rsidRDefault="00EE06D1" w:rsidP="00DE1834">
      <w:pPr>
        <w:shd w:val="clear" w:color="auto" w:fill="FFFFFF"/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D7B04">
        <w:rPr>
          <w:rFonts w:ascii="Arial" w:hAnsi="Arial" w:cs="Arial"/>
          <w:b/>
          <w:color w:val="000000" w:themeColor="text1"/>
          <w:sz w:val="26"/>
          <w:szCs w:val="26"/>
        </w:rPr>
        <w:t>Notifíquese.</w:t>
      </w:r>
    </w:p>
    <w:p w14:paraId="0DCE728D" w14:textId="77777777" w:rsidR="00ED7B04" w:rsidRPr="00ED7B04" w:rsidRDefault="008B58CF" w:rsidP="00ED7B04">
      <w:pPr>
        <w:spacing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ED7B0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D7B04" w:rsidRPr="00ED7B04">
        <w:rPr>
          <w:rFonts w:ascii="Arial" w:eastAsia="Times New Roman" w:hAnsi="Arial" w:cs="Arial"/>
          <w:b/>
          <w:sz w:val="26"/>
          <w:szCs w:val="26"/>
        </w:rPr>
        <w:t>A T E N T A M E N T E</w:t>
      </w:r>
    </w:p>
    <w:p w14:paraId="440D31D0" w14:textId="570DB75A" w:rsidR="00ED7B04" w:rsidRPr="00ED7B04" w:rsidRDefault="00ED7B04" w:rsidP="00ED7B04">
      <w:pPr>
        <w:spacing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ED7B04">
        <w:rPr>
          <w:rFonts w:ascii="Arial" w:eastAsia="Times New Roman" w:hAnsi="Arial" w:cs="Arial"/>
          <w:b/>
          <w:sz w:val="26"/>
          <w:szCs w:val="26"/>
        </w:rPr>
        <w:t>“2019, Año del caudillo del sur, Emiliano Zapata”</w:t>
      </w:r>
      <w:r w:rsidR="00A213B9">
        <w:rPr>
          <w:rFonts w:ascii="Arial" w:eastAsia="Times New Roman" w:hAnsi="Arial" w:cs="Arial"/>
          <w:b/>
          <w:sz w:val="26"/>
          <w:szCs w:val="26"/>
        </w:rPr>
        <w:t>.</w:t>
      </w:r>
    </w:p>
    <w:p w14:paraId="072DD05F" w14:textId="72DCB7FF" w:rsidR="00ED7B04" w:rsidRPr="00ED7B04" w:rsidRDefault="00ED7B04" w:rsidP="00ED7B04">
      <w:pPr>
        <w:spacing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ED7B04">
        <w:rPr>
          <w:rFonts w:ascii="Arial" w:eastAsia="Times New Roman" w:hAnsi="Arial" w:cs="Arial"/>
          <w:b/>
          <w:sz w:val="26"/>
          <w:szCs w:val="26"/>
        </w:rPr>
        <w:t xml:space="preserve">Cuatro veces Heroica Puebla a </w:t>
      </w:r>
      <w:r w:rsidR="00A213B9">
        <w:rPr>
          <w:rFonts w:ascii="Arial" w:eastAsia="Times New Roman" w:hAnsi="Arial" w:cs="Arial"/>
          <w:b/>
          <w:sz w:val="26"/>
          <w:szCs w:val="26"/>
        </w:rPr>
        <w:t xml:space="preserve">27 </w:t>
      </w:r>
      <w:r w:rsidRPr="00ED7B04">
        <w:rPr>
          <w:rFonts w:ascii="Arial" w:eastAsia="Times New Roman" w:hAnsi="Arial" w:cs="Arial"/>
          <w:b/>
          <w:sz w:val="26"/>
          <w:szCs w:val="26"/>
        </w:rPr>
        <w:t xml:space="preserve">de </w:t>
      </w:r>
      <w:r w:rsidR="00A213B9">
        <w:rPr>
          <w:rFonts w:ascii="Arial" w:eastAsia="Times New Roman" w:hAnsi="Arial" w:cs="Arial"/>
          <w:b/>
          <w:sz w:val="26"/>
          <w:szCs w:val="26"/>
        </w:rPr>
        <w:t>noviembre</w:t>
      </w:r>
      <w:r w:rsidRPr="00ED7B04">
        <w:rPr>
          <w:rFonts w:ascii="Arial" w:eastAsia="Times New Roman" w:hAnsi="Arial" w:cs="Arial"/>
          <w:b/>
          <w:sz w:val="26"/>
          <w:szCs w:val="26"/>
        </w:rPr>
        <w:t xml:space="preserve"> de 2019.</w:t>
      </w:r>
    </w:p>
    <w:p w14:paraId="039F80D1" w14:textId="77777777" w:rsidR="00ED7B04" w:rsidRPr="00ED7B04" w:rsidRDefault="00ED7B04" w:rsidP="00ED7B04">
      <w:pPr>
        <w:spacing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14:paraId="191D7D2A" w14:textId="77777777" w:rsidR="00ED7B04" w:rsidRPr="00ED7B04" w:rsidRDefault="00ED7B04" w:rsidP="00ED7B04">
      <w:pPr>
        <w:spacing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ED7B04">
        <w:rPr>
          <w:rFonts w:ascii="Arial" w:eastAsia="Times New Roman" w:hAnsi="Arial" w:cs="Arial"/>
          <w:b/>
          <w:sz w:val="26"/>
          <w:szCs w:val="26"/>
        </w:rPr>
        <w:t>___________________________</w:t>
      </w:r>
      <w:r w:rsidRPr="00ED7B04">
        <w:rPr>
          <w:rFonts w:ascii="Arial" w:eastAsia="Times New Roman" w:hAnsi="Arial" w:cs="Arial"/>
          <w:b/>
          <w:sz w:val="26"/>
          <w:szCs w:val="26"/>
        </w:rPr>
        <w:br/>
        <w:t xml:space="preserve">Dip. Tonantzin Fernández Díaz. </w:t>
      </w:r>
    </w:p>
    <w:p w14:paraId="1B576051" w14:textId="6E51E6BC" w:rsidR="00ED7B04" w:rsidRPr="00ED7B04" w:rsidRDefault="00ED7B04" w:rsidP="00ED7B04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  <w:r w:rsidRPr="00ED7B04">
        <w:rPr>
          <w:rFonts w:ascii="Arial" w:eastAsia="Times New Roman" w:hAnsi="Arial" w:cs="Arial"/>
          <w:b/>
          <w:sz w:val="26"/>
          <w:szCs w:val="26"/>
        </w:rPr>
        <w:t xml:space="preserve">Vicecoordinadora del Grupo Legislativo de </w:t>
      </w:r>
      <w:r w:rsidRPr="00ED7B04">
        <w:rPr>
          <w:rFonts w:ascii="Arial" w:eastAsia="Times New Roman" w:hAnsi="Arial" w:cs="Arial"/>
          <w:b/>
          <w:sz w:val="26"/>
          <w:szCs w:val="26"/>
          <w:u w:val="single"/>
        </w:rPr>
        <w:t>morena</w:t>
      </w:r>
      <w:r w:rsidRPr="00ED7B04">
        <w:rPr>
          <w:rFonts w:ascii="Arial" w:eastAsia="Times New Roman" w:hAnsi="Arial" w:cs="Arial"/>
          <w:b/>
          <w:sz w:val="26"/>
          <w:szCs w:val="26"/>
        </w:rPr>
        <w:t xml:space="preserve"> en la LX Legislatura del </w:t>
      </w:r>
      <w:r w:rsidR="00A213B9">
        <w:rPr>
          <w:rFonts w:ascii="Arial" w:eastAsia="Times New Roman" w:hAnsi="Arial" w:cs="Arial"/>
          <w:b/>
          <w:sz w:val="26"/>
          <w:szCs w:val="26"/>
        </w:rPr>
        <w:t xml:space="preserve">H. </w:t>
      </w:r>
      <w:r w:rsidRPr="00ED7B04">
        <w:rPr>
          <w:rFonts w:ascii="Arial" w:eastAsia="Times New Roman" w:hAnsi="Arial" w:cs="Arial"/>
          <w:b/>
          <w:sz w:val="26"/>
          <w:szCs w:val="26"/>
        </w:rPr>
        <w:t>Congreso del Estado.</w:t>
      </w:r>
      <w:r w:rsidRPr="00ED7B04">
        <w:rPr>
          <w:rFonts w:ascii="Arial" w:eastAsia="Arial" w:hAnsi="Arial" w:cs="Arial"/>
          <w:sz w:val="26"/>
          <w:szCs w:val="26"/>
        </w:rPr>
        <w:t xml:space="preserve"> </w:t>
      </w:r>
      <w:r w:rsidRPr="00ED7B04">
        <w:rPr>
          <w:rFonts w:ascii="Arial" w:eastAsia="Arial" w:hAnsi="Arial" w:cs="Arial"/>
          <w:b/>
          <w:sz w:val="26"/>
          <w:szCs w:val="26"/>
        </w:rPr>
        <w:t xml:space="preserve">  </w:t>
      </w:r>
    </w:p>
    <w:p w14:paraId="7CABF2D7" w14:textId="0216D5C7" w:rsidR="00F75B6D" w:rsidRPr="00DE1834" w:rsidRDefault="00F75B6D" w:rsidP="00ED7B0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val="es-ES" w:eastAsia="es-ES"/>
        </w:rPr>
      </w:pPr>
    </w:p>
    <w:sectPr w:rsidR="00F75B6D" w:rsidRPr="00DE1834" w:rsidSect="00ED7B0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467" w:bottom="1418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D082" w14:textId="77777777" w:rsidR="00555E83" w:rsidRDefault="00555E83">
      <w:pPr>
        <w:spacing w:after="0" w:line="240" w:lineRule="auto"/>
      </w:pPr>
      <w:r>
        <w:separator/>
      </w:r>
    </w:p>
  </w:endnote>
  <w:endnote w:type="continuationSeparator" w:id="0">
    <w:p w14:paraId="485DE5C1" w14:textId="77777777" w:rsidR="00555E83" w:rsidRDefault="0055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45904"/>
      <w:docPartObj>
        <w:docPartGallery w:val="Page Numbers (Bottom of Page)"/>
        <w:docPartUnique/>
      </w:docPartObj>
    </w:sdtPr>
    <w:sdtEndPr/>
    <w:sdtContent>
      <w:p w14:paraId="4339F017" w14:textId="1F4ABA86" w:rsidR="00FF6ED2" w:rsidRDefault="00FF6ED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FB">
          <w:rPr>
            <w:noProof/>
          </w:rPr>
          <w:t>5</w:t>
        </w:r>
        <w:r>
          <w:fldChar w:fldCharType="end"/>
        </w:r>
      </w:p>
    </w:sdtContent>
  </w:sdt>
  <w:p w14:paraId="6E0D7914" w14:textId="15784D4B" w:rsidR="00FF6ED2" w:rsidRPr="005D3A65" w:rsidRDefault="00FF6ED2" w:rsidP="00FF305C">
    <w:pPr>
      <w:pStyle w:val="Piedepgina"/>
      <w:spacing w:line="360" w:lineRule="auto"/>
      <w:jc w:val="center"/>
      <w:rPr>
        <w:rFonts w:ascii="Gotham Book" w:hAnsi="Gotham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AFE6" w14:textId="77777777" w:rsidR="00555E83" w:rsidRDefault="00555E83">
      <w:pPr>
        <w:spacing w:after="0" w:line="240" w:lineRule="auto"/>
      </w:pPr>
      <w:r>
        <w:separator/>
      </w:r>
    </w:p>
  </w:footnote>
  <w:footnote w:type="continuationSeparator" w:id="0">
    <w:p w14:paraId="13D69FCA" w14:textId="77777777" w:rsidR="00555E83" w:rsidRDefault="0055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6CEDC" w14:textId="77777777" w:rsidR="00FF6ED2" w:rsidRDefault="00555E83">
    <w:pPr>
      <w:pStyle w:val="Encabezado"/>
    </w:pPr>
    <w:r>
      <w:rPr>
        <w:noProof/>
      </w:rPr>
      <w:pict w14:anchorId="0E7370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8" o:spid="_x0000_s2050" type="#_x0000_t75" style="position:absolute;margin-left:0;margin-top:0;width:372.6pt;height:525pt;z-index:-251659776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B151" w14:textId="18FD90F2" w:rsidR="00FF6ED2" w:rsidRDefault="00FF6ED2" w:rsidP="00FF305C">
    <w:pPr>
      <w:pStyle w:val="Encabezad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07923B7F" wp14:editId="5503F75D">
          <wp:simplePos x="0" y="0"/>
          <wp:positionH relativeFrom="margin">
            <wp:align>right</wp:align>
          </wp:positionH>
          <wp:positionV relativeFrom="paragraph">
            <wp:posOffset>-449579</wp:posOffset>
          </wp:positionV>
          <wp:extent cx="2211411" cy="973942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_institucional_L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11" cy="973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44A4614A" wp14:editId="6D0557C0">
          <wp:simplePos x="0" y="0"/>
          <wp:positionH relativeFrom="column">
            <wp:posOffset>-55880</wp:posOffset>
          </wp:positionH>
          <wp:positionV relativeFrom="paragraph">
            <wp:posOffset>-140764</wp:posOffset>
          </wp:positionV>
          <wp:extent cx="1910080" cy="516890"/>
          <wp:effectExtent l="0" t="0" r="0" b="0"/>
          <wp:wrapNone/>
          <wp:docPr id="14" name="Picture 2" descr="Resultado de imagen para morena">
            <a:extLst xmlns:a="http://schemas.openxmlformats.org/drawingml/2006/main">
              <a:ext uri="{FF2B5EF4-FFF2-40B4-BE49-F238E27FC236}">
                <a16:creationId xmlns:a16="http://schemas.microsoft.com/office/drawing/2014/main" id="{D6D56C59-3D36-4C93-9A66-4530974D1A0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Resultado de imagen para morena">
                    <a:extLst>
                      <a:ext uri="{FF2B5EF4-FFF2-40B4-BE49-F238E27FC236}">
                        <a16:creationId xmlns:a16="http://schemas.microsoft.com/office/drawing/2014/main" id="{D6D56C59-3D36-4C93-9A66-4530974D1A07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E83">
      <w:rPr>
        <w:noProof/>
      </w:rPr>
      <w:pict w14:anchorId="7DB44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9" o:spid="_x0000_s2051" type="#_x0000_t75" style="position:absolute;left:0;text-align:left;margin-left:0;margin-top:0;width:372.6pt;height:525pt;z-index:-251658752;mso-position-horizontal:center;mso-position-horizontal-relative:margin;mso-position-vertical:center;mso-position-vertical-relative:margin" o:allowincell="f">
          <v:imagedata r:id="rId3" o:title="Escudo del Estado de Puebla vector logo (claro)" gain="52429f" blacklevel="655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CF9A" w14:textId="77777777" w:rsidR="00FF6ED2" w:rsidRDefault="00555E83">
    <w:pPr>
      <w:pStyle w:val="Encabezado"/>
    </w:pPr>
    <w:r>
      <w:rPr>
        <w:noProof/>
      </w:rPr>
      <w:pict w14:anchorId="19538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7" o:spid="_x0000_s2049" type="#_x0000_t75" style="position:absolute;margin-left:0;margin-top:0;width:372.6pt;height:525pt;z-index:-251657728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A32"/>
    <w:multiLevelType w:val="hybridMultilevel"/>
    <w:tmpl w:val="646C1250"/>
    <w:lvl w:ilvl="0" w:tplc="080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</w:abstractNum>
  <w:abstractNum w:abstractNumId="1" w15:restartNumberingAfterBreak="0">
    <w:nsid w:val="05C4688B"/>
    <w:multiLevelType w:val="multilevel"/>
    <w:tmpl w:val="D43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60841"/>
    <w:multiLevelType w:val="multilevel"/>
    <w:tmpl w:val="AC2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A7A2B"/>
    <w:multiLevelType w:val="hybridMultilevel"/>
    <w:tmpl w:val="07083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15B5"/>
    <w:multiLevelType w:val="hybridMultilevel"/>
    <w:tmpl w:val="FFEC9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3067"/>
    <w:multiLevelType w:val="hybridMultilevel"/>
    <w:tmpl w:val="13F61214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4EE3A4C"/>
    <w:multiLevelType w:val="hybridMultilevel"/>
    <w:tmpl w:val="5C940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640EE"/>
    <w:multiLevelType w:val="multilevel"/>
    <w:tmpl w:val="356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178EE"/>
    <w:multiLevelType w:val="hybridMultilevel"/>
    <w:tmpl w:val="2AA45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8448A"/>
    <w:multiLevelType w:val="multilevel"/>
    <w:tmpl w:val="31B6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0F2113"/>
    <w:multiLevelType w:val="hybridMultilevel"/>
    <w:tmpl w:val="3B58F0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F1404"/>
    <w:multiLevelType w:val="hybridMultilevel"/>
    <w:tmpl w:val="416E876A"/>
    <w:lvl w:ilvl="0" w:tplc="0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56B2A11"/>
    <w:multiLevelType w:val="hybridMultilevel"/>
    <w:tmpl w:val="0442B4A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B37D10"/>
    <w:multiLevelType w:val="hybridMultilevel"/>
    <w:tmpl w:val="40F0A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F04C6"/>
    <w:multiLevelType w:val="hybridMultilevel"/>
    <w:tmpl w:val="B678C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81964"/>
    <w:multiLevelType w:val="multilevel"/>
    <w:tmpl w:val="6FE8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3B6AE5"/>
    <w:multiLevelType w:val="hybridMultilevel"/>
    <w:tmpl w:val="29144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72217"/>
    <w:multiLevelType w:val="hybridMultilevel"/>
    <w:tmpl w:val="138C5C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2200CC"/>
    <w:multiLevelType w:val="hybridMultilevel"/>
    <w:tmpl w:val="7196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32942"/>
    <w:multiLevelType w:val="multilevel"/>
    <w:tmpl w:val="18A8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5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17"/>
  </w:num>
  <w:num w:numId="10">
    <w:abstractNumId w:val="5"/>
  </w:num>
  <w:num w:numId="11">
    <w:abstractNumId w:val="11"/>
  </w:num>
  <w:num w:numId="12">
    <w:abstractNumId w:val="19"/>
  </w:num>
  <w:num w:numId="13">
    <w:abstractNumId w:val="12"/>
  </w:num>
  <w:num w:numId="14">
    <w:abstractNumId w:val="16"/>
  </w:num>
  <w:num w:numId="15">
    <w:abstractNumId w:val="14"/>
  </w:num>
  <w:num w:numId="16">
    <w:abstractNumId w:val="18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DC"/>
    <w:rsid w:val="00007998"/>
    <w:rsid w:val="00010C03"/>
    <w:rsid w:val="00011851"/>
    <w:rsid w:val="00012C2C"/>
    <w:rsid w:val="00021447"/>
    <w:rsid w:val="000245D0"/>
    <w:rsid w:val="00030C73"/>
    <w:rsid w:val="0003314A"/>
    <w:rsid w:val="00035780"/>
    <w:rsid w:val="00040992"/>
    <w:rsid w:val="00051B9B"/>
    <w:rsid w:val="000619F8"/>
    <w:rsid w:val="00067545"/>
    <w:rsid w:val="0007085A"/>
    <w:rsid w:val="00072706"/>
    <w:rsid w:val="000766EF"/>
    <w:rsid w:val="00092217"/>
    <w:rsid w:val="00092E7D"/>
    <w:rsid w:val="000B3123"/>
    <w:rsid w:val="000B4CD1"/>
    <w:rsid w:val="000B5C0F"/>
    <w:rsid w:val="000C2ABB"/>
    <w:rsid w:val="000C4633"/>
    <w:rsid w:val="000E1111"/>
    <w:rsid w:val="000E1D3D"/>
    <w:rsid w:val="000F0D75"/>
    <w:rsid w:val="000F0D8B"/>
    <w:rsid w:val="000F378E"/>
    <w:rsid w:val="000F44F9"/>
    <w:rsid w:val="000F5145"/>
    <w:rsid w:val="00102CF7"/>
    <w:rsid w:val="0010429F"/>
    <w:rsid w:val="00121815"/>
    <w:rsid w:val="00126B60"/>
    <w:rsid w:val="001316CA"/>
    <w:rsid w:val="0013478A"/>
    <w:rsid w:val="00152D59"/>
    <w:rsid w:val="00153B51"/>
    <w:rsid w:val="00153C69"/>
    <w:rsid w:val="00164597"/>
    <w:rsid w:val="00165CE0"/>
    <w:rsid w:val="00171020"/>
    <w:rsid w:val="00171115"/>
    <w:rsid w:val="00177570"/>
    <w:rsid w:val="0018042D"/>
    <w:rsid w:val="00196C32"/>
    <w:rsid w:val="001A2AC0"/>
    <w:rsid w:val="001A75EF"/>
    <w:rsid w:val="001A7A82"/>
    <w:rsid w:val="001B094D"/>
    <w:rsid w:val="001B6561"/>
    <w:rsid w:val="001C1A52"/>
    <w:rsid w:val="001D07B5"/>
    <w:rsid w:val="001D136E"/>
    <w:rsid w:val="001D48E8"/>
    <w:rsid w:val="001F1647"/>
    <w:rsid w:val="001F28D3"/>
    <w:rsid w:val="001F5C92"/>
    <w:rsid w:val="002027AE"/>
    <w:rsid w:val="00202FFD"/>
    <w:rsid w:val="002056C0"/>
    <w:rsid w:val="002066ED"/>
    <w:rsid w:val="00206727"/>
    <w:rsid w:val="0024769D"/>
    <w:rsid w:val="002651AE"/>
    <w:rsid w:val="002651E4"/>
    <w:rsid w:val="00267F28"/>
    <w:rsid w:val="00273D64"/>
    <w:rsid w:val="00285800"/>
    <w:rsid w:val="002860E4"/>
    <w:rsid w:val="002910C8"/>
    <w:rsid w:val="002934E1"/>
    <w:rsid w:val="00297BD0"/>
    <w:rsid w:val="002A1771"/>
    <w:rsid w:val="002A4996"/>
    <w:rsid w:val="002B33B8"/>
    <w:rsid w:val="002B4B72"/>
    <w:rsid w:val="002B4C4A"/>
    <w:rsid w:val="002B56D6"/>
    <w:rsid w:val="002D1240"/>
    <w:rsid w:val="002F6BEE"/>
    <w:rsid w:val="003053B5"/>
    <w:rsid w:val="00314422"/>
    <w:rsid w:val="00314F52"/>
    <w:rsid w:val="00315007"/>
    <w:rsid w:val="00320AEA"/>
    <w:rsid w:val="003226B0"/>
    <w:rsid w:val="00333DD9"/>
    <w:rsid w:val="003429E4"/>
    <w:rsid w:val="003433F4"/>
    <w:rsid w:val="003447C5"/>
    <w:rsid w:val="00345FD0"/>
    <w:rsid w:val="00357B2D"/>
    <w:rsid w:val="00362DAE"/>
    <w:rsid w:val="00364055"/>
    <w:rsid w:val="0036453E"/>
    <w:rsid w:val="00371A65"/>
    <w:rsid w:val="003741CB"/>
    <w:rsid w:val="003B073C"/>
    <w:rsid w:val="003B1874"/>
    <w:rsid w:val="003B49A9"/>
    <w:rsid w:val="003B5B98"/>
    <w:rsid w:val="003B6E9B"/>
    <w:rsid w:val="003D07E1"/>
    <w:rsid w:val="003D3C8C"/>
    <w:rsid w:val="003D6779"/>
    <w:rsid w:val="003F7617"/>
    <w:rsid w:val="00405DFB"/>
    <w:rsid w:val="00412B2E"/>
    <w:rsid w:val="004138F7"/>
    <w:rsid w:val="00417314"/>
    <w:rsid w:val="004266B4"/>
    <w:rsid w:val="004377DE"/>
    <w:rsid w:val="00445E18"/>
    <w:rsid w:val="00450A37"/>
    <w:rsid w:val="00467A2E"/>
    <w:rsid w:val="004707CA"/>
    <w:rsid w:val="0047590E"/>
    <w:rsid w:val="00477164"/>
    <w:rsid w:val="00485CB1"/>
    <w:rsid w:val="004B4CF4"/>
    <w:rsid w:val="004B5A1D"/>
    <w:rsid w:val="004B6EDB"/>
    <w:rsid w:val="004B70EC"/>
    <w:rsid w:val="004C0540"/>
    <w:rsid w:val="004D1E3C"/>
    <w:rsid w:val="004D529A"/>
    <w:rsid w:val="004D59F6"/>
    <w:rsid w:val="004E129F"/>
    <w:rsid w:val="004E17D0"/>
    <w:rsid w:val="004F6E1F"/>
    <w:rsid w:val="005050B1"/>
    <w:rsid w:val="00507727"/>
    <w:rsid w:val="00520A83"/>
    <w:rsid w:val="00523D8E"/>
    <w:rsid w:val="0052575D"/>
    <w:rsid w:val="005265BD"/>
    <w:rsid w:val="00526D4E"/>
    <w:rsid w:val="005350F0"/>
    <w:rsid w:val="0053782A"/>
    <w:rsid w:val="00555E83"/>
    <w:rsid w:val="00556831"/>
    <w:rsid w:val="00564317"/>
    <w:rsid w:val="0056678C"/>
    <w:rsid w:val="00575B55"/>
    <w:rsid w:val="0059634E"/>
    <w:rsid w:val="005A00AA"/>
    <w:rsid w:val="005A0EAF"/>
    <w:rsid w:val="005A32DD"/>
    <w:rsid w:val="005A57BB"/>
    <w:rsid w:val="005C5CBA"/>
    <w:rsid w:val="005D01BD"/>
    <w:rsid w:val="005D3552"/>
    <w:rsid w:val="005E4139"/>
    <w:rsid w:val="005E43CE"/>
    <w:rsid w:val="005F2FAF"/>
    <w:rsid w:val="006079A8"/>
    <w:rsid w:val="00614974"/>
    <w:rsid w:val="00615512"/>
    <w:rsid w:val="0062150C"/>
    <w:rsid w:val="006334B2"/>
    <w:rsid w:val="00636A26"/>
    <w:rsid w:val="00653629"/>
    <w:rsid w:val="00662D83"/>
    <w:rsid w:val="0066401E"/>
    <w:rsid w:val="00665455"/>
    <w:rsid w:val="00665EB3"/>
    <w:rsid w:val="0067317F"/>
    <w:rsid w:val="006740A5"/>
    <w:rsid w:val="00676C58"/>
    <w:rsid w:val="00692F22"/>
    <w:rsid w:val="00693C47"/>
    <w:rsid w:val="006A15A1"/>
    <w:rsid w:val="006A2B8A"/>
    <w:rsid w:val="006A2C99"/>
    <w:rsid w:val="006A5CE3"/>
    <w:rsid w:val="006B03B5"/>
    <w:rsid w:val="006B0807"/>
    <w:rsid w:val="006B10BE"/>
    <w:rsid w:val="006B4CC3"/>
    <w:rsid w:val="006C206B"/>
    <w:rsid w:val="006C4D24"/>
    <w:rsid w:val="006D3F20"/>
    <w:rsid w:val="006D5C8B"/>
    <w:rsid w:val="006E0655"/>
    <w:rsid w:val="006E283D"/>
    <w:rsid w:val="006E4043"/>
    <w:rsid w:val="006F0FCF"/>
    <w:rsid w:val="006F3F00"/>
    <w:rsid w:val="006F4923"/>
    <w:rsid w:val="00710D9D"/>
    <w:rsid w:val="007122D6"/>
    <w:rsid w:val="00715401"/>
    <w:rsid w:val="00716C60"/>
    <w:rsid w:val="0073390E"/>
    <w:rsid w:val="00734772"/>
    <w:rsid w:val="00736790"/>
    <w:rsid w:val="00737AB8"/>
    <w:rsid w:val="00747CA4"/>
    <w:rsid w:val="00750C29"/>
    <w:rsid w:val="00755510"/>
    <w:rsid w:val="00777E8E"/>
    <w:rsid w:val="00783D38"/>
    <w:rsid w:val="00793A8C"/>
    <w:rsid w:val="007A238B"/>
    <w:rsid w:val="007C38E5"/>
    <w:rsid w:val="007D0CAC"/>
    <w:rsid w:val="007D5B9F"/>
    <w:rsid w:val="007E2088"/>
    <w:rsid w:val="007E30AE"/>
    <w:rsid w:val="007E3167"/>
    <w:rsid w:val="007E377F"/>
    <w:rsid w:val="007E3B84"/>
    <w:rsid w:val="007F66D5"/>
    <w:rsid w:val="007F784F"/>
    <w:rsid w:val="008013C5"/>
    <w:rsid w:val="0080224B"/>
    <w:rsid w:val="008108D5"/>
    <w:rsid w:val="00814E92"/>
    <w:rsid w:val="008223ED"/>
    <w:rsid w:val="008223FB"/>
    <w:rsid w:val="008271B9"/>
    <w:rsid w:val="0083346C"/>
    <w:rsid w:val="0083454B"/>
    <w:rsid w:val="008403D3"/>
    <w:rsid w:val="00850E3C"/>
    <w:rsid w:val="008629A0"/>
    <w:rsid w:val="00864309"/>
    <w:rsid w:val="00870BD6"/>
    <w:rsid w:val="00874F29"/>
    <w:rsid w:val="00880834"/>
    <w:rsid w:val="00885C7F"/>
    <w:rsid w:val="0089526E"/>
    <w:rsid w:val="008A41D7"/>
    <w:rsid w:val="008A4ADC"/>
    <w:rsid w:val="008A7342"/>
    <w:rsid w:val="008B1A19"/>
    <w:rsid w:val="008B58CF"/>
    <w:rsid w:val="008C033C"/>
    <w:rsid w:val="008C354D"/>
    <w:rsid w:val="008C4282"/>
    <w:rsid w:val="008C68C8"/>
    <w:rsid w:val="008D36AD"/>
    <w:rsid w:val="008D420F"/>
    <w:rsid w:val="008E48D0"/>
    <w:rsid w:val="008E6D04"/>
    <w:rsid w:val="008F1F63"/>
    <w:rsid w:val="008F7966"/>
    <w:rsid w:val="0090540A"/>
    <w:rsid w:val="00905797"/>
    <w:rsid w:val="00905E6C"/>
    <w:rsid w:val="00907B9B"/>
    <w:rsid w:val="00913DB9"/>
    <w:rsid w:val="0092087C"/>
    <w:rsid w:val="00920CF4"/>
    <w:rsid w:val="00924D1E"/>
    <w:rsid w:val="009259C1"/>
    <w:rsid w:val="00931700"/>
    <w:rsid w:val="00931CCF"/>
    <w:rsid w:val="00932884"/>
    <w:rsid w:val="00933632"/>
    <w:rsid w:val="00941140"/>
    <w:rsid w:val="0094514A"/>
    <w:rsid w:val="00965D24"/>
    <w:rsid w:val="00971B23"/>
    <w:rsid w:val="00974A85"/>
    <w:rsid w:val="009758CB"/>
    <w:rsid w:val="00980D55"/>
    <w:rsid w:val="00981EDE"/>
    <w:rsid w:val="0099017A"/>
    <w:rsid w:val="009A5EDE"/>
    <w:rsid w:val="009B5B73"/>
    <w:rsid w:val="009D7039"/>
    <w:rsid w:val="009F4F81"/>
    <w:rsid w:val="00A10228"/>
    <w:rsid w:val="00A13958"/>
    <w:rsid w:val="00A213B9"/>
    <w:rsid w:val="00A22F8D"/>
    <w:rsid w:val="00A2698B"/>
    <w:rsid w:val="00A343B5"/>
    <w:rsid w:val="00A36735"/>
    <w:rsid w:val="00A40ADC"/>
    <w:rsid w:val="00A42F15"/>
    <w:rsid w:val="00A60A2E"/>
    <w:rsid w:val="00A70ACF"/>
    <w:rsid w:val="00A7452D"/>
    <w:rsid w:val="00A861FF"/>
    <w:rsid w:val="00A90785"/>
    <w:rsid w:val="00A91E9F"/>
    <w:rsid w:val="00A9362D"/>
    <w:rsid w:val="00A949B9"/>
    <w:rsid w:val="00AA3DDE"/>
    <w:rsid w:val="00AB5C33"/>
    <w:rsid w:val="00AC3F67"/>
    <w:rsid w:val="00AD1FD3"/>
    <w:rsid w:val="00AD4AF2"/>
    <w:rsid w:val="00AD4E74"/>
    <w:rsid w:val="00AF2022"/>
    <w:rsid w:val="00AF4886"/>
    <w:rsid w:val="00AF655B"/>
    <w:rsid w:val="00B1494C"/>
    <w:rsid w:val="00B14FF0"/>
    <w:rsid w:val="00B1520E"/>
    <w:rsid w:val="00B216D7"/>
    <w:rsid w:val="00B345F8"/>
    <w:rsid w:val="00B35D6A"/>
    <w:rsid w:val="00B42D37"/>
    <w:rsid w:val="00B437C2"/>
    <w:rsid w:val="00B46440"/>
    <w:rsid w:val="00B50B65"/>
    <w:rsid w:val="00B53FDC"/>
    <w:rsid w:val="00B547A7"/>
    <w:rsid w:val="00B621F5"/>
    <w:rsid w:val="00B70338"/>
    <w:rsid w:val="00B71582"/>
    <w:rsid w:val="00BB76E4"/>
    <w:rsid w:val="00BD104B"/>
    <w:rsid w:val="00BD45D5"/>
    <w:rsid w:val="00BD6BDE"/>
    <w:rsid w:val="00BE04A7"/>
    <w:rsid w:val="00BF3742"/>
    <w:rsid w:val="00C01758"/>
    <w:rsid w:val="00C213FA"/>
    <w:rsid w:val="00C43F6A"/>
    <w:rsid w:val="00C64D55"/>
    <w:rsid w:val="00C70987"/>
    <w:rsid w:val="00C75332"/>
    <w:rsid w:val="00C82E60"/>
    <w:rsid w:val="00CA4B60"/>
    <w:rsid w:val="00CA6B09"/>
    <w:rsid w:val="00CB3537"/>
    <w:rsid w:val="00CB3FB8"/>
    <w:rsid w:val="00CB675E"/>
    <w:rsid w:val="00CC064B"/>
    <w:rsid w:val="00CC119F"/>
    <w:rsid w:val="00CD63AC"/>
    <w:rsid w:val="00CD7C55"/>
    <w:rsid w:val="00CE2F16"/>
    <w:rsid w:val="00CE43DF"/>
    <w:rsid w:val="00D02B34"/>
    <w:rsid w:val="00D0694A"/>
    <w:rsid w:val="00D109AF"/>
    <w:rsid w:val="00D349CF"/>
    <w:rsid w:val="00D36B30"/>
    <w:rsid w:val="00D41D28"/>
    <w:rsid w:val="00D46EE2"/>
    <w:rsid w:val="00D6254E"/>
    <w:rsid w:val="00D72036"/>
    <w:rsid w:val="00D724A4"/>
    <w:rsid w:val="00D829A3"/>
    <w:rsid w:val="00D83F19"/>
    <w:rsid w:val="00D85D3D"/>
    <w:rsid w:val="00D93D47"/>
    <w:rsid w:val="00DA0098"/>
    <w:rsid w:val="00DA3FEE"/>
    <w:rsid w:val="00DA502C"/>
    <w:rsid w:val="00DA67FD"/>
    <w:rsid w:val="00DA7ABC"/>
    <w:rsid w:val="00DB1880"/>
    <w:rsid w:val="00DB3609"/>
    <w:rsid w:val="00DB66E3"/>
    <w:rsid w:val="00DC2DCF"/>
    <w:rsid w:val="00DC32D5"/>
    <w:rsid w:val="00DD246F"/>
    <w:rsid w:val="00DE07CC"/>
    <w:rsid w:val="00DE1834"/>
    <w:rsid w:val="00DE6333"/>
    <w:rsid w:val="00DE671A"/>
    <w:rsid w:val="00E00DC1"/>
    <w:rsid w:val="00E02AA6"/>
    <w:rsid w:val="00E056F8"/>
    <w:rsid w:val="00E121C4"/>
    <w:rsid w:val="00E17A0E"/>
    <w:rsid w:val="00E256C4"/>
    <w:rsid w:val="00E55882"/>
    <w:rsid w:val="00E55EE2"/>
    <w:rsid w:val="00E60355"/>
    <w:rsid w:val="00E6280A"/>
    <w:rsid w:val="00E65375"/>
    <w:rsid w:val="00E65868"/>
    <w:rsid w:val="00E82305"/>
    <w:rsid w:val="00E8403C"/>
    <w:rsid w:val="00EA590F"/>
    <w:rsid w:val="00EB43C3"/>
    <w:rsid w:val="00EB74DB"/>
    <w:rsid w:val="00EC4CE7"/>
    <w:rsid w:val="00EC5A99"/>
    <w:rsid w:val="00ED7B04"/>
    <w:rsid w:val="00EE06D1"/>
    <w:rsid w:val="00EE195A"/>
    <w:rsid w:val="00EF7CD8"/>
    <w:rsid w:val="00F11403"/>
    <w:rsid w:val="00F131A4"/>
    <w:rsid w:val="00F27574"/>
    <w:rsid w:val="00F30661"/>
    <w:rsid w:val="00F372BA"/>
    <w:rsid w:val="00F61BB4"/>
    <w:rsid w:val="00F6312B"/>
    <w:rsid w:val="00F649FE"/>
    <w:rsid w:val="00F64BCF"/>
    <w:rsid w:val="00F75B6D"/>
    <w:rsid w:val="00F75ED5"/>
    <w:rsid w:val="00F767F8"/>
    <w:rsid w:val="00F7783E"/>
    <w:rsid w:val="00F942C5"/>
    <w:rsid w:val="00F96F64"/>
    <w:rsid w:val="00FA13CD"/>
    <w:rsid w:val="00FA3BBE"/>
    <w:rsid w:val="00FA4E63"/>
    <w:rsid w:val="00FA7A2D"/>
    <w:rsid w:val="00FB00F0"/>
    <w:rsid w:val="00FB065C"/>
    <w:rsid w:val="00FB3DD3"/>
    <w:rsid w:val="00FC74EE"/>
    <w:rsid w:val="00FD0CB1"/>
    <w:rsid w:val="00FD2A44"/>
    <w:rsid w:val="00FD75CB"/>
    <w:rsid w:val="00FE33FA"/>
    <w:rsid w:val="00FF170D"/>
    <w:rsid w:val="00FF178F"/>
    <w:rsid w:val="00FF2589"/>
    <w:rsid w:val="00FF305C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050644"/>
  <w15:docId w15:val="{01790007-0543-4D4C-9011-F560EB1C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ADC"/>
    <w:pPr>
      <w:tabs>
        <w:tab w:val="center" w:pos="4419"/>
        <w:tab w:val="right" w:pos="8838"/>
      </w:tabs>
      <w:spacing w:after="0" w:line="240" w:lineRule="auto"/>
    </w:pPr>
    <w:rPr>
      <w:rFonts w:ascii="Times New Roman" w:eastAsia="Yu Mincho" w:hAnsi="Times New Roman" w:cs="Times New Roman"/>
      <w:sz w:val="20"/>
      <w:szCs w:val="20"/>
      <w:lang w:val="es-ES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A40ADC"/>
    <w:rPr>
      <w:rFonts w:ascii="Times New Roman" w:eastAsia="Yu Mincho" w:hAnsi="Times New Roman" w:cs="Times New Roman"/>
      <w:sz w:val="20"/>
      <w:szCs w:val="20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A40ADC"/>
    <w:pPr>
      <w:tabs>
        <w:tab w:val="center" w:pos="4419"/>
        <w:tab w:val="right" w:pos="8838"/>
      </w:tabs>
      <w:spacing w:after="0" w:line="240" w:lineRule="auto"/>
    </w:pPr>
    <w:rPr>
      <w:rFonts w:ascii="Times New Roman" w:eastAsia="Yu Mincho" w:hAnsi="Times New Roman" w:cs="Times New Roman"/>
      <w:sz w:val="20"/>
      <w:szCs w:val="20"/>
      <w:lang w:val="es-ES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ADC"/>
    <w:rPr>
      <w:rFonts w:ascii="Times New Roman" w:eastAsia="Yu Mincho" w:hAnsi="Times New Roman" w:cs="Times New Roman"/>
      <w:sz w:val="20"/>
      <w:szCs w:val="20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A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0EA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EA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A3DD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344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47C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447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447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447C5"/>
    <w:rPr>
      <w:vertAlign w:val="superscript"/>
    </w:rPr>
  </w:style>
  <w:style w:type="paragraph" w:customStyle="1" w:styleId="mt-3">
    <w:name w:val="mt-3"/>
    <w:basedOn w:val="Normal"/>
    <w:rsid w:val="0015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6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65EB3"/>
    <w:rPr>
      <w:b/>
      <w:bCs/>
    </w:rPr>
  </w:style>
  <w:style w:type="character" w:styleId="nfasis">
    <w:name w:val="Emphasis"/>
    <w:basedOn w:val="Fuentedeprrafopredeter"/>
    <w:uiPriority w:val="20"/>
    <w:qFormat/>
    <w:rsid w:val="004266B4"/>
    <w:rPr>
      <w:i/>
      <w:iCs/>
    </w:rPr>
  </w:style>
  <w:style w:type="table" w:styleId="Tablaconcuadrcula">
    <w:name w:val="Table Grid"/>
    <w:basedOn w:val="Tablanormal"/>
    <w:uiPriority w:val="59"/>
    <w:rsid w:val="004B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olumnas">
    <w:name w:val="pcolumnas"/>
    <w:basedOn w:val="Normal"/>
    <w:rsid w:val="006F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459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459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64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996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50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0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65119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FEFEF"/>
                        <w:left w:val="single" w:sz="6" w:space="15" w:color="EFEFEF"/>
                        <w:bottom w:val="single" w:sz="6" w:space="15" w:color="EFEFEF"/>
                        <w:right w:val="single" w:sz="6" w:space="15" w:color="EFEFEF"/>
                      </w:divBdr>
                      <w:divsChild>
                        <w:div w:id="981542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21">
          <w:marLeft w:val="0"/>
          <w:marRight w:val="0"/>
          <w:marTop w:val="0"/>
          <w:marBottom w:val="0"/>
          <w:divBdr>
            <w:top w:val="single" w:sz="6" w:space="0" w:color="AFAFA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96F1-A9BF-46CF-BACF-0D1CC3A4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1743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Silvia Pérez Pérez</cp:lastModifiedBy>
  <cp:revision>2</cp:revision>
  <cp:lastPrinted>2019-11-28T20:57:00Z</cp:lastPrinted>
  <dcterms:created xsi:type="dcterms:W3CDTF">2019-12-05T18:30:00Z</dcterms:created>
  <dcterms:modified xsi:type="dcterms:W3CDTF">2019-12-05T18:30:00Z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1849303247</vt:i4>
  </property>
</Properties>
</file>