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349E7" w14:textId="77777777" w:rsidR="00760669" w:rsidRDefault="00760669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14:paraId="1B46FB90" w14:textId="77777777" w:rsidR="00760669" w:rsidRDefault="00760669">
      <w:pPr>
        <w:pStyle w:val="Textoindependiente"/>
        <w:rPr>
          <w:rFonts w:ascii="Times New Roman"/>
          <w:sz w:val="20"/>
        </w:rPr>
      </w:pPr>
    </w:p>
    <w:p w14:paraId="0D2D7239" w14:textId="77777777" w:rsidR="00760669" w:rsidRDefault="00760669">
      <w:pPr>
        <w:pStyle w:val="Textoindependiente"/>
        <w:rPr>
          <w:rFonts w:ascii="Times New Roman"/>
          <w:sz w:val="20"/>
        </w:rPr>
      </w:pPr>
    </w:p>
    <w:p w14:paraId="23839CF2" w14:textId="77777777" w:rsidR="00760669" w:rsidRDefault="00760669">
      <w:pPr>
        <w:pStyle w:val="Textoindependiente"/>
        <w:rPr>
          <w:rFonts w:ascii="Times New Roman"/>
          <w:sz w:val="20"/>
        </w:rPr>
      </w:pPr>
    </w:p>
    <w:p w14:paraId="0B28B826" w14:textId="77777777" w:rsidR="00760669" w:rsidRDefault="00760669">
      <w:pPr>
        <w:pStyle w:val="Textoindependiente"/>
        <w:rPr>
          <w:rFonts w:ascii="Times New Roman"/>
          <w:sz w:val="20"/>
        </w:rPr>
      </w:pPr>
    </w:p>
    <w:p w14:paraId="342D412E" w14:textId="77777777" w:rsidR="00760669" w:rsidRDefault="00760669">
      <w:pPr>
        <w:pStyle w:val="Textoindependiente"/>
        <w:rPr>
          <w:rFonts w:ascii="Times New Roman"/>
          <w:sz w:val="20"/>
        </w:rPr>
      </w:pPr>
    </w:p>
    <w:p w14:paraId="472A3E1A" w14:textId="77777777" w:rsidR="00760669" w:rsidRDefault="00760669">
      <w:pPr>
        <w:pStyle w:val="Textoindependiente"/>
        <w:rPr>
          <w:rFonts w:ascii="Times New Roman"/>
          <w:sz w:val="20"/>
        </w:rPr>
      </w:pPr>
    </w:p>
    <w:p w14:paraId="3A9D54B8" w14:textId="77777777" w:rsidR="00760669" w:rsidRDefault="00760669">
      <w:pPr>
        <w:pStyle w:val="Textoindependiente"/>
        <w:rPr>
          <w:rFonts w:ascii="Times New Roman"/>
          <w:sz w:val="20"/>
        </w:rPr>
      </w:pPr>
    </w:p>
    <w:p w14:paraId="40C7F88D" w14:textId="77777777" w:rsidR="00760669" w:rsidRDefault="00760669">
      <w:pPr>
        <w:pStyle w:val="Textoindependiente"/>
        <w:spacing w:before="2"/>
        <w:rPr>
          <w:rFonts w:ascii="Times New Roman"/>
          <w:sz w:val="22"/>
        </w:rPr>
      </w:pPr>
    </w:p>
    <w:p w14:paraId="52970DAB" w14:textId="77777777" w:rsidR="00760669" w:rsidRDefault="00EB4AE1">
      <w:pPr>
        <w:pStyle w:val="Ttulo1"/>
        <w:spacing w:before="92"/>
      </w:pPr>
      <w:r>
        <w:t>DIPUTADOS INTEGRANTES DE LA MESA DIRECTIVA</w:t>
      </w:r>
    </w:p>
    <w:p w14:paraId="07F427CD" w14:textId="77777777" w:rsidR="00760669" w:rsidRDefault="00EB4AE1">
      <w:pPr>
        <w:ind w:left="102" w:right="831"/>
        <w:rPr>
          <w:b/>
          <w:sz w:val="24"/>
        </w:rPr>
      </w:pPr>
      <w:r>
        <w:rPr>
          <w:b/>
          <w:sz w:val="24"/>
        </w:rPr>
        <w:t>DE LA LX LEGISLATURA DEL HONORABLE CONGRESO DEL ESTADO LIBRE Y SOBERANO DE PUEBLA</w:t>
      </w:r>
    </w:p>
    <w:p w14:paraId="3CA78C4F" w14:textId="77777777" w:rsidR="00760669" w:rsidRDefault="00EB4AE1">
      <w:pPr>
        <w:ind w:left="102"/>
        <w:rPr>
          <w:b/>
          <w:sz w:val="24"/>
        </w:rPr>
      </w:pPr>
      <w:r>
        <w:rPr>
          <w:b/>
          <w:sz w:val="24"/>
        </w:rPr>
        <w:t>P R E S E N T E S</w:t>
      </w:r>
    </w:p>
    <w:p w14:paraId="02BE8C51" w14:textId="77777777" w:rsidR="00760669" w:rsidRDefault="00760669">
      <w:pPr>
        <w:pStyle w:val="Textoindependiente"/>
        <w:rPr>
          <w:b/>
          <w:sz w:val="26"/>
        </w:rPr>
      </w:pPr>
    </w:p>
    <w:p w14:paraId="6319BC31" w14:textId="77777777" w:rsidR="00760669" w:rsidRDefault="00EB4AE1">
      <w:pPr>
        <w:pStyle w:val="Textoindependiente"/>
        <w:spacing w:before="172" w:line="360" w:lineRule="auto"/>
        <w:ind w:left="102" w:right="116"/>
        <w:jc w:val="both"/>
      </w:pPr>
      <w:r>
        <w:t>Los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suscriben,</w:t>
      </w:r>
      <w:r>
        <w:rPr>
          <w:spacing w:val="-9"/>
        </w:rPr>
        <w:t xml:space="preserve"> </w:t>
      </w:r>
      <w:r>
        <w:t>Diputados</w:t>
      </w:r>
      <w:r>
        <w:rPr>
          <w:spacing w:val="-9"/>
        </w:rPr>
        <w:t xml:space="preserve"> </w:t>
      </w:r>
      <w:r>
        <w:t>Alejandra</w:t>
      </w:r>
      <w:r>
        <w:rPr>
          <w:spacing w:val="-9"/>
        </w:rPr>
        <w:t xml:space="preserve"> </w:t>
      </w:r>
      <w:r>
        <w:t>Guadalupe</w:t>
      </w:r>
      <w:r>
        <w:rPr>
          <w:spacing w:val="-8"/>
        </w:rPr>
        <w:t xml:space="preserve"> </w:t>
      </w:r>
      <w:r>
        <w:t>Esquitín</w:t>
      </w:r>
      <w:r>
        <w:rPr>
          <w:spacing w:val="-8"/>
        </w:rPr>
        <w:t xml:space="preserve"> </w:t>
      </w:r>
      <w:r>
        <w:t>Lastiri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Carlos</w:t>
      </w:r>
      <w:r>
        <w:rPr>
          <w:spacing w:val="-9"/>
        </w:rPr>
        <w:t xml:space="preserve"> </w:t>
      </w:r>
      <w:r>
        <w:t>Alberto Morales Álvarez, integrantes del Grupo Legislativo de Movimiento Ciudadano; Uruviel González Vieyra, Representante de Compromiso por Puebla; Liliana Luna Aguirre y José Armando García Avendaño, coordinadora e integrante del Grupo Legislativo del Pa</w:t>
      </w:r>
      <w:r>
        <w:t>rtido de la Revolución Democrática, respectivamente, de la LX Legislatura del Honorable Congreso del Estado, con fundamento en lo dispuesto por los artículos 57, fracción I, 63, fracción II y 64 de la Constitución Política del Estado Libre y Soberano de Pu</w:t>
      </w:r>
      <w:r>
        <w:t>ebla; 2, fracción XIX, 44 fracción II, 134 y 135 de la Ley Orgánica del Poder Legislativo del Estado Libre y Soberano de Puebla; 120 fracción VI y 146 del Reglamento Interior del Honorable Congreso del Estado Libre y Soberano de Puebla, sometemos a conside</w:t>
      </w:r>
      <w:r>
        <w:t>ración de esta Soberanía el presente Punto de Acuerdo, conforme a los</w:t>
      </w:r>
      <w:r>
        <w:rPr>
          <w:spacing w:val="-6"/>
        </w:rPr>
        <w:t xml:space="preserve"> </w:t>
      </w:r>
      <w:r>
        <w:t>siguientes:</w:t>
      </w:r>
    </w:p>
    <w:p w14:paraId="6D55898E" w14:textId="77777777" w:rsidR="00760669" w:rsidRDefault="00760669">
      <w:pPr>
        <w:pStyle w:val="Textoindependiente"/>
        <w:rPr>
          <w:sz w:val="26"/>
        </w:rPr>
      </w:pPr>
    </w:p>
    <w:p w14:paraId="058AF0B2" w14:textId="77777777" w:rsidR="00760669" w:rsidRDefault="00760669">
      <w:pPr>
        <w:pStyle w:val="Textoindependiente"/>
        <w:spacing w:before="10"/>
        <w:rPr>
          <w:sz w:val="31"/>
        </w:rPr>
      </w:pPr>
    </w:p>
    <w:p w14:paraId="3E40838D" w14:textId="77777777" w:rsidR="00760669" w:rsidRDefault="00EB4AE1">
      <w:pPr>
        <w:pStyle w:val="Ttulo1"/>
        <w:ind w:left="1603" w:right="1620"/>
        <w:jc w:val="center"/>
      </w:pPr>
      <w:r>
        <w:t>C O N S I D E R A N D O S</w:t>
      </w:r>
    </w:p>
    <w:p w14:paraId="4C039C7A" w14:textId="77777777" w:rsidR="00760669" w:rsidRDefault="00760669">
      <w:pPr>
        <w:pStyle w:val="Textoindependiente"/>
        <w:rPr>
          <w:b/>
          <w:sz w:val="26"/>
        </w:rPr>
      </w:pPr>
    </w:p>
    <w:p w14:paraId="4196CF82" w14:textId="77777777" w:rsidR="00760669" w:rsidRDefault="00EB4AE1">
      <w:pPr>
        <w:pStyle w:val="Textoindependiente"/>
        <w:spacing w:before="206" w:line="360" w:lineRule="auto"/>
        <w:ind w:left="102" w:right="118"/>
        <w:jc w:val="both"/>
      </w:pPr>
      <w:r>
        <w:t>Que el artículo 21 de la Constitución Política de los Estados Unidos Mexicanos dispone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seguridad</w:t>
      </w:r>
      <w:r>
        <w:rPr>
          <w:spacing w:val="-13"/>
        </w:rPr>
        <w:t xml:space="preserve"> </w:t>
      </w:r>
      <w:r>
        <w:t>pública</w:t>
      </w:r>
      <w:r>
        <w:rPr>
          <w:spacing w:val="-16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función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cargo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Fede</w:t>
      </w:r>
      <w:r>
        <w:t>ración,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Ciudad de México, los Estados y los</w:t>
      </w:r>
      <w:r>
        <w:rPr>
          <w:spacing w:val="-3"/>
        </w:rPr>
        <w:t xml:space="preserve"> </w:t>
      </w:r>
      <w:r>
        <w:t>Municipios.</w:t>
      </w:r>
    </w:p>
    <w:p w14:paraId="51A38A3D" w14:textId="77777777" w:rsidR="00760669" w:rsidRDefault="00760669">
      <w:pPr>
        <w:spacing w:line="360" w:lineRule="auto"/>
        <w:jc w:val="both"/>
        <w:sectPr w:rsidR="00760669">
          <w:footerReference w:type="default" r:id="rId6"/>
          <w:type w:val="continuous"/>
          <w:pgSz w:w="12240" w:h="15840"/>
          <w:pgMar w:top="1500" w:right="1580" w:bottom="1200" w:left="1600" w:header="720" w:footer="1000" w:gutter="0"/>
          <w:pgNumType w:start="1"/>
          <w:cols w:space="720"/>
        </w:sectPr>
      </w:pPr>
    </w:p>
    <w:p w14:paraId="09FB221A" w14:textId="77777777" w:rsidR="00760669" w:rsidRDefault="00760669">
      <w:pPr>
        <w:pStyle w:val="Textoindependiente"/>
        <w:rPr>
          <w:sz w:val="20"/>
        </w:rPr>
      </w:pPr>
    </w:p>
    <w:p w14:paraId="0257EE0E" w14:textId="77777777" w:rsidR="00760669" w:rsidRDefault="00760669">
      <w:pPr>
        <w:pStyle w:val="Textoindependiente"/>
        <w:rPr>
          <w:sz w:val="20"/>
        </w:rPr>
      </w:pPr>
    </w:p>
    <w:p w14:paraId="025441D1" w14:textId="77777777" w:rsidR="00760669" w:rsidRDefault="00760669">
      <w:pPr>
        <w:pStyle w:val="Textoindependiente"/>
        <w:rPr>
          <w:sz w:val="20"/>
        </w:rPr>
      </w:pPr>
    </w:p>
    <w:p w14:paraId="756DA147" w14:textId="77777777" w:rsidR="00760669" w:rsidRDefault="00760669">
      <w:pPr>
        <w:pStyle w:val="Textoindependiente"/>
        <w:rPr>
          <w:sz w:val="20"/>
        </w:rPr>
      </w:pPr>
    </w:p>
    <w:p w14:paraId="09D11408" w14:textId="77777777" w:rsidR="00760669" w:rsidRDefault="00760669">
      <w:pPr>
        <w:pStyle w:val="Textoindependiente"/>
        <w:rPr>
          <w:sz w:val="20"/>
        </w:rPr>
      </w:pPr>
    </w:p>
    <w:p w14:paraId="34FA30D4" w14:textId="77777777" w:rsidR="00760669" w:rsidRDefault="00760669">
      <w:pPr>
        <w:pStyle w:val="Textoindependiente"/>
        <w:rPr>
          <w:sz w:val="20"/>
        </w:rPr>
      </w:pPr>
    </w:p>
    <w:p w14:paraId="7D2FF826" w14:textId="77777777" w:rsidR="00760669" w:rsidRDefault="00760669">
      <w:pPr>
        <w:pStyle w:val="Textoindependiente"/>
        <w:rPr>
          <w:sz w:val="20"/>
        </w:rPr>
      </w:pPr>
    </w:p>
    <w:p w14:paraId="344FC06B" w14:textId="77777777" w:rsidR="00760669" w:rsidRDefault="00760669">
      <w:pPr>
        <w:pStyle w:val="Textoindependiente"/>
        <w:rPr>
          <w:sz w:val="20"/>
        </w:rPr>
      </w:pPr>
    </w:p>
    <w:p w14:paraId="72959106" w14:textId="77777777" w:rsidR="00760669" w:rsidRDefault="00760669">
      <w:pPr>
        <w:pStyle w:val="Textoindependiente"/>
        <w:spacing w:before="2"/>
        <w:rPr>
          <w:sz w:val="22"/>
        </w:rPr>
      </w:pPr>
    </w:p>
    <w:p w14:paraId="6EE9904F" w14:textId="77777777" w:rsidR="00760669" w:rsidRDefault="00EB4AE1">
      <w:pPr>
        <w:pStyle w:val="Textoindependiente"/>
        <w:spacing w:before="92" w:line="360" w:lineRule="auto"/>
        <w:ind w:left="102" w:right="120"/>
        <w:jc w:val="both"/>
      </w:pPr>
      <w:r>
        <w:t>Que esta función comprende la prevención de los delitos; la investigación y persecución para hacerla efectiva, así como la sanción de las infracciones administrativas, en los términos de ley, en las respectivas competencias que la Constitución señala.</w:t>
      </w:r>
    </w:p>
    <w:p w14:paraId="11520DBB" w14:textId="77777777" w:rsidR="00760669" w:rsidRDefault="00EB4AE1">
      <w:pPr>
        <w:pStyle w:val="Textoindependiente"/>
        <w:spacing w:before="159" w:line="360" w:lineRule="auto"/>
        <w:ind w:left="102" w:right="118"/>
        <w:jc w:val="both"/>
      </w:pPr>
      <w:r>
        <w:t xml:space="preserve">Que </w:t>
      </w:r>
      <w:r>
        <w:t>la actuación de las instituciones de seguridad pública se rige por los principios de legalidad, objetividad, eficiencia, profesionalismo, honradez y respeto a los derechos humanos reconocidos en la Constitución Federal.</w:t>
      </w:r>
    </w:p>
    <w:p w14:paraId="13E5691F" w14:textId="77777777" w:rsidR="00760669" w:rsidRDefault="00EB4AE1">
      <w:pPr>
        <w:pStyle w:val="Textoindependiente"/>
        <w:spacing w:before="162" w:line="360" w:lineRule="auto"/>
        <w:ind w:left="102" w:right="121"/>
        <w:jc w:val="both"/>
      </w:pPr>
      <w:r>
        <w:t>Que la Constitución Política del Est</w:t>
      </w:r>
      <w:r>
        <w:t>ado Libre y Soberano de Puebla establece, en el artículo 117, que para la conservación de la tranquilidad y orden público en el Estado,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organizará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fuerza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seguridad,</w:t>
      </w:r>
      <w:r>
        <w:rPr>
          <w:spacing w:val="-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términos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establezca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ley.</w:t>
      </w:r>
    </w:p>
    <w:p w14:paraId="62FE87DA" w14:textId="77777777" w:rsidR="00760669" w:rsidRDefault="00EB4AE1">
      <w:pPr>
        <w:pStyle w:val="Textoindependiente"/>
        <w:spacing w:before="161" w:line="360" w:lineRule="auto"/>
        <w:ind w:left="102" w:right="114"/>
        <w:jc w:val="both"/>
      </w:pPr>
      <w:r>
        <w:t>Que según datos obtenidos del Consejo Ciuda</w:t>
      </w:r>
      <w:r>
        <w:t>dano de Seguridad y Justicia hasta noviembre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2019,</w:t>
      </w:r>
      <w:r>
        <w:rPr>
          <w:spacing w:val="-9"/>
        </w:rPr>
        <w:t xml:space="preserve"> </w:t>
      </w:r>
      <w:r>
        <w:t>Puebla</w:t>
      </w:r>
      <w:r>
        <w:rPr>
          <w:spacing w:val="-11"/>
        </w:rPr>
        <w:t xml:space="preserve"> </w:t>
      </w:r>
      <w:r>
        <w:t>ocupa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segundo</w:t>
      </w:r>
      <w:r>
        <w:rPr>
          <w:spacing w:val="-11"/>
        </w:rPr>
        <w:t xml:space="preserve"> </w:t>
      </w:r>
      <w:r>
        <w:t>lugar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nivel</w:t>
      </w:r>
      <w:r>
        <w:rPr>
          <w:spacing w:val="-12"/>
        </w:rPr>
        <w:t xml:space="preserve"> </w:t>
      </w:r>
      <w:r>
        <w:t>nacional</w:t>
      </w:r>
      <w:r>
        <w:rPr>
          <w:spacing w:val="-1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feminicidios, el tercero en robo a transportistas, el décimo tercero en homicidios dolosos, el décimo quinto en homicidios culposos y de conformidad con la Encuesta Nacional de</w:t>
      </w:r>
      <w:r>
        <w:rPr>
          <w:spacing w:val="-8"/>
        </w:rPr>
        <w:t xml:space="preserve"> </w:t>
      </w:r>
      <w:r>
        <w:t>Seguridad</w:t>
      </w:r>
      <w:r>
        <w:rPr>
          <w:spacing w:val="-8"/>
        </w:rPr>
        <w:t xml:space="preserve"> </w:t>
      </w:r>
      <w:r>
        <w:t>Pública</w:t>
      </w:r>
      <w:r>
        <w:rPr>
          <w:spacing w:val="-8"/>
        </w:rPr>
        <w:t xml:space="preserve"> </w:t>
      </w:r>
      <w:r>
        <w:t>Urbana,</w:t>
      </w:r>
      <w:r>
        <w:rPr>
          <w:spacing w:val="-8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sus</w:t>
      </w:r>
      <w:r>
        <w:rPr>
          <w:spacing w:val="-9"/>
        </w:rPr>
        <w:t xml:space="preserve"> </w:t>
      </w:r>
      <w:r>
        <w:t>siglas</w:t>
      </w:r>
      <w:r>
        <w:rPr>
          <w:spacing w:val="-11"/>
        </w:rPr>
        <w:t xml:space="preserve"> </w:t>
      </w:r>
      <w:r>
        <w:t>(ENSU)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primer</w:t>
      </w:r>
      <w:r>
        <w:rPr>
          <w:spacing w:val="-6"/>
        </w:rPr>
        <w:t xml:space="preserve"> </w:t>
      </w:r>
      <w:r>
        <w:t>lugar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 xml:space="preserve">ciudad </w:t>
      </w:r>
      <w:r>
        <w:t>con mayor porcentaje de habitantes que consideraron que su entorno es inseguro, con un</w:t>
      </w:r>
      <w:r>
        <w:rPr>
          <w:spacing w:val="-1"/>
        </w:rPr>
        <w:t xml:space="preserve"> </w:t>
      </w:r>
      <w:r>
        <w:t>92.7%.</w:t>
      </w:r>
    </w:p>
    <w:p w14:paraId="59AE9BDF" w14:textId="77777777" w:rsidR="00760669" w:rsidRDefault="00EB4AE1">
      <w:pPr>
        <w:pStyle w:val="Textoindependiente"/>
        <w:spacing w:before="159" w:line="360" w:lineRule="auto"/>
        <w:ind w:left="102" w:right="118"/>
        <w:jc w:val="both"/>
      </w:pPr>
      <w:r>
        <w:t>Que la seguridad pública es un tema de interés social y el aumento en los índices delictivos ha generado que la ciudadanía se involucre cada vez más en este tema,</w:t>
      </w:r>
      <w:r>
        <w:t xml:space="preserve"> proporcionando opciones medios alternativos y coadyuvantes para combatir la inseguridad.</w:t>
      </w:r>
    </w:p>
    <w:p w14:paraId="1A9EA683" w14:textId="77777777" w:rsidR="00760669" w:rsidRDefault="00760669">
      <w:pPr>
        <w:spacing w:line="360" w:lineRule="auto"/>
        <w:jc w:val="both"/>
        <w:sectPr w:rsidR="00760669">
          <w:pgSz w:w="12240" w:h="15840"/>
          <w:pgMar w:top="1500" w:right="1580" w:bottom="1200" w:left="1600" w:header="0" w:footer="1000" w:gutter="0"/>
          <w:cols w:space="720"/>
        </w:sectPr>
      </w:pPr>
    </w:p>
    <w:p w14:paraId="5366A3AA" w14:textId="77777777" w:rsidR="00760669" w:rsidRDefault="00760669">
      <w:pPr>
        <w:pStyle w:val="Textoindependiente"/>
        <w:rPr>
          <w:sz w:val="20"/>
        </w:rPr>
      </w:pPr>
    </w:p>
    <w:p w14:paraId="23A193D1" w14:textId="77777777" w:rsidR="00760669" w:rsidRDefault="00760669">
      <w:pPr>
        <w:pStyle w:val="Textoindependiente"/>
        <w:rPr>
          <w:sz w:val="20"/>
        </w:rPr>
      </w:pPr>
    </w:p>
    <w:p w14:paraId="08B0715A" w14:textId="77777777" w:rsidR="00760669" w:rsidRDefault="00760669">
      <w:pPr>
        <w:pStyle w:val="Textoindependiente"/>
        <w:rPr>
          <w:sz w:val="20"/>
        </w:rPr>
      </w:pPr>
    </w:p>
    <w:p w14:paraId="73F9348D" w14:textId="77777777" w:rsidR="00760669" w:rsidRDefault="00760669">
      <w:pPr>
        <w:pStyle w:val="Textoindependiente"/>
        <w:rPr>
          <w:sz w:val="20"/>
        </w:rPr>
      </w:pPr>
    </w:p>
    <w:p w14:paraId="3A620188" w14:textId="77777777" w:rsidR="00760669" w:rsidRDefault="00760669">
      <w:pPr>
        <w:pStyle w:val="Textoindependiente"/>
        <w:rPr>
          <w:sz w:val="20"/>
        </w:rPr>
      </w:pPr>
    </w:p>
    <w:p w14:paraId="5CE17F11" w14:textId="77777777" w:rsidR="00760669" w:rsidRDefault="00760669">
      <w:pPr>
        <w:pStyle w:val="Textoindependiente"/>
        <w:rPr>
          <w:sz w:val="20"/>
        </w:rPr>
      </w:pPr>
    </w:p>
    <w:p w14:paraId="51D4A603" w14:textId="77777777" w:rsidR="00760669" w:rsidRDefault="00760669">
      <w:pPr>
        <w:pStyle w:val="Textoindependiente"/>
        <w:rPr>
          <w:sz w:val="20"/>
        </w:rPr>
      </w:pPr>
    </w:p>
    <w:p w14:paraId="65F19E13" w14:textId="77777777" w:rsidR="00760669" w:rsidRDefault="00760669">
      <w:pPr>
        <w:pStyle w:val="Textoindependiente"/>
        <w:rPr>
          <w:sz w:val="20"/>
        </w:rPr>
      </w:pPr>
    </w:p>
    <w:p w14:paraId="014A28B5" w14:textId="77777777" w:rsidR="00760669" w:rsidRDefault="00760669">
      <w:pPr>
        <w:pStyle w:val="Textoindependiente"/>
        <w:spacing w:before="2"/>
        <w:rPr>
          <w:sz w:val="22"/>
        </w:rPr>
      </w:pPr>
    </w:p>
    <w:p w14:paraId="15084727" w14:textId="77777777" w:rsidR="00760669" w:rsidRDefault="00EB4AE1">
      <w:pPr>
        <w:pStyle w:val="Textoindependiente"/>
        <w:spacing w:before="92" w:line="360" w:lineRule="auto"/>
        <w:ind w:left="102" w:right="118"/>
        <w:jc w:val="both"/>
      </w:pPr>
      <w:r>
        <w:t>Que la Confederación Patronal de la República Mexicana, por sus siglas COPARMEX es un sindicato patronal independiente, apartidista y de afilia</w:t>
      </w:r>
      <w:r>
        <w:t>ción voluntaria que reúne a empresarios de todos tamaños y sectores, unidos por un profundo compromiso con México, y a quienes representan en los ámbitos laboral, económico, social y político, dentro y fuera del país</w:t>
      </w:r>
      <w:r>
        <w:rPr>
          <w:position w:val="8"/>
          <w:sz w:val="16"/>
        </w:rPr>
        <w:t>1</w:t>
      </w:r>
      <w:r>
        <w:t>.</w:t>
      </w:r>
    </w:p>
    <w:p w14:paraId="799E5AC3" w14:textId="77777777" w:rsidR="00760669" w:rsidRDefault="00EB4AE1">
      <w:pPr>
        <w:pStyle w:val="Textoindependiente"/>
        <w:spacing w:before="156" w:line="259" w:lineRule="auto"/>
        <w:ind w:left="102" w:right="116"/>
        <w:jc w:val="both"/>
      </w:pPr>
      <w:r>
        <w:t>Que esta Confederación Mexicana, desde el Centro Empresarial de Puebla se encuentra impulsando la campaña ciudadana llamada #PorUnaPueblaSegura.</w:t>
      </w:r>
    </w:p>
    <w:p w14:paraId="4B0CEE00" w14:textId="77777777" w:rsidR="00760669" w:rsidRDefault="00EB4AE1">
      <w:pPr>
        <w:pStyle w:val="Textoindependiente"/>
        <w:spacing w:before="159" w:line="259" w:lineRule="auto"/>
        <w:ind w:left="102" w:right="120"/>
        <w:jc w:val="both"/>
      </w:pPr>
      <w:r>
        <w:t>Que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campaña</w:t>
      </w:r>
      <w:r>
        <w:rPr>
          <w:spacing w:val="-6"/>
        </w:rPr>
        <w:t xml:space="preserve"> </w:t>
      </w:r>
      <w:r>
        <w:t>ciudadana</w:t>
      </w:r>
      <w:r>
        <w:rPr>
          <w:spacing w:val="-6"/>
        </w:rPr>
        <w:t xml:space="preserve"> </w:t>
      </w:r>
      <w:r>
        <w:t>surgió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raíz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asesinatos</w:t>
      </w:r>
      <w:r>
        <w:rPr>
          <w:spacing w:val="-9"/>
        </w:rPr>
        <w:t xml:space="preserve"> </w:t>
      </w:r>
      <w:r>
        <w:t>ocurridos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pasado</w:t>
      </w:r>
      <w:r>
        <w:rPr>
          <w:spacing w:val="-8"/>
        </w:rPr>
        <w:t xml:space="preserve"> </w:t>
      </w:r>
      <w:r>
        <w:t>27 de diciembre de 2019 en el muni</w:t>
      </w:r>
      <w:r>
        <w:t>cipio de Puebla, en donde dos ciudadanos perdieron la vida a mano de la delincuencia en un intento de asalto a su</w:t>
      </w:r>
      <w:r>
        <w:rPr>
          <w:spacing w:val="-29"/>
        </w:rPr>
        <w:t xml:space="preserve"> </w:t>
      </w:r>
      <w:r>
        <w:t>automóvil</w:t>
      </w:r>
    </w:p>
    <w:p w14:paraId="4A1361AC" w14:textId="77777777" w:rsidR="00760669" w:rsidRDefault="00EB4AE1">
      <w:pPr>
        <w:pStyle w:val="Textoindependiente"/>
        <w:spacing w:before="160" w:line="259" w:lineRule="auto"/>
        <w:ind w:left="102" w:right="117"/>
        <w:jc w:val="both"/>
      </w:pPr>
      <w:r>
        <w:t>Que</w:t>
      </w:r>
      <w:r>
        <w:rPr>
          <w:spacing w:val="-8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campaña,</w:t>
      </w:r>
      <w:r>
        <w:rPr>
          <w:spacing w:val="-5"/>
        </w:rPr>
        <w:t xml:space="preserve"> </w:t>
      </w:r>
      <w:r>
        <w:t>tiene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objetivos</w:t>
      </w:r>
      <w:r>
        <w:rPr>
          <w:spacing w:val="-9"/>
        </w:rPr>
        <w:t xml:space="preserve"> </w:t>
      </w:r>
      <w:r>
        <w:t>fundamentales:</w:t>
      </w:r>
      <w:r>
        <w:rPr>
          <w:spacing w:val="-8"/>
        </w:rPr>
        <w:t xml:space="preserve"> </w:t>
      </w:r>
      <w:r>
        <w:t>alzar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voz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señal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luto por</w:t>
      </w:r>
      <w:r>
        <w:rPr>
          <w:spacing w:val="-12"/>
        </w:rPr>
        <w:t xml:space="preserve"> </w:t>
      </w:r>
      <w:r>
        <w:t>quienes</w:t>
      </w:r>
      <w:r>
        <w:rPr>
          <w:spacing w:val="-11"/>
        </w:rPr>
        <w:t xml:space="preserve"> </w:t>
      </w:r>
      <w:r>
        <w:t>han</w:t>
      </w:r>
      <w:r>
        <w:rPr>
          <w:spacing w:val="-10"/>
        </w:rPr>
        <w:t xml:space="preserve"> </w:t>
      </w:r>
      <w:r>
        <w:t>perdido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vida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causa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delincuencia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exigir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autoridades que</w:t>
      </w:r>
      <w:r>
        <w:rPr>
          <w:spacing w:val="-6"/>
        </w:rPr>
        <w:t xml:space="preserve"> </w:t>
      </w:r>
      <w:r>
        <w:t>revisen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mejoren</w:t>
      </w:r>
      <w:r>
        <w:rPr>
          <w:spacing w:val="-6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estrategias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seguridad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finalidad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garantizar</w:t>
      </w:r>
      <w:r>
        <w:rPr>
          <w:spacing w:val="-6"/>
        </w:rPr>
        <w:t xml:space="preserve"> </w:t>
      </w:r>
      <w:r>
        <w:t>la paz que todos los poblanos</w:t>
      </w:r>
      <w:r>
        <w:rPr>
          <w:spacing w:val="-7"/>
        </w:rPr>
        <w:t xml:space="preserve"> </w:t>
      </w:r>
      <w:r>
        <w:t>merecemos.</w:t>
      </w:r>
    </w:p>
    <w:p w14:paraId="6496DDFF" w14:textId="77777777" w:rsidR="00760669" w:rsidRDefault="00EB4AE1">
      <w:pPr>
        <w:pStyle w:val="Textoindependiente"/>
        <w:spacing w:before="159" w:line="259" w:lineRule="auto"/>
        <w:ind w:left="102" w:right="125"/>
        <w:jc w:val="both"/>
      </w:pPr>
      <w:r>
        <w:t>Que la campaña invita a toda la sociedad que a través de sus redes sociales se sumen cambiand</w:t>
      </w:r>
      <w:r>
        <w:t>o su foto de perfil y usen el hashtag #PorUnaPueblaSegura.</w:t>
      </w:r>
    </w:p>
    <w:p w14:paraId="0ACF69AA" w14:textId="77777777" w:rsidR="00760669" w:rsidRDefault="00EB4AE1">
      <w:pPr>
        <w:pStyle w:val="Textoindependiente"/>
        <w:spacing w:before="4"/>
        <w:rPr>
          <w:sz w:val="1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C252E30" wp14:editId="09699539">
            <wp:simplePos x="0" y="0"/>
            <wp:positionH relativeFrom="page">
              <wp:posOffset>1080135</wp:posOffset>
            </wp:positionH>
            <wp:positionV relativeFrom="paragraph">
              <wp:posOffset>100705</wp:posOffset>
            </wp:positionV>
            <wp:extent cx="3623423" cy="190042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3423" cy="1900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28E5E82">
          <v:line id="_x0000_s1026" style="position:absolute;z-index:-251658240;mso-wrap-distance-left:0;mso-wrap-distance-right:0;mso-position-horizontal-relative:page;mso-position-vertical-relative:text" from="85.1pt,177.35pt" to="229.1pt,177.35pt" strokeweight=".72pt">
            <w10:wrap type="topAndBottom" anchorx="page"/>
          </v:line>
        </w:pict>
      </w:r>
    </w:p>
    <w:p w14:paraId="5215530F" w14:textId="77777777" w:rsidR="00760669" w:rsidRDefault="00760669">
      <w:pPr>
        <w:pStyle w:val="Textoindependiente"/>
        <w:spacing w:before="9"/>
        <w:rPr>
          <w:sz w:val="27"/>
        </w:rPr>
      </w:pPr>
    </w:p>
    <w:p w14:paraId="1720380D" w14:textId="77777777" w:rsidR="00760669" w:rsidRDefault="00EB4AE1">
      <w:pPr>
        <w:spacing w:before="69"/>
        <w:ind w:left="102"/>
        <w:jc w:val="both"/>
        <w:rPr>
          <w:rFonts w:ascii="Calibri"/>
          <w:sz w:val="20"/>
        </w:rPr>
      </w:pPr>
      <w:r>
        <w:rPr>
          <w:rFonts w:ascii="Calibri"/>
          <w:position w:val="7"/>
          <w:sz w:val="13"/>
        </w:rPr>
        <w:t xml:space="preserve">1 </w:t>
      </w:r>
      <w:hyperlink r:id="rId8">
        <w:r>
          <w:rPr>
            <w:rFonts w:ascii="Calibri"/>
            <w:color w:val="0462C1"/>
            <w:sz w:val="20"/>
            <w:u w:val="single" w:color="0462C1"/>
          </w:rPr>
          <w:t>https://coparmex.org.mx/quienes-somos/</w:t>
        </w:r>
        <w:r>
          <w:rPr>
            <w:rFonts w:ascii="Calibri"/>
            <w:sz w:val="20"/>
          </w:rPr>
          <w:t xml:space="preserve">. </w:t>
        </w:r>
      </w:hyperlink>
      <w:r>
        <w:rPr>
          <w:rFonts w:ascii="Calibri"/>
          <w:sz w:val="20"/>
        </w:rPr>
        <w:t>COPARMEX, fecha de consulta 10 de febrero de 2020.</w:t>
      </w:r>
    </w:p>
    <w:p w14:paraId="4A12F6C8" w14:textId="77777777" w:rsidR="00760669" w:rsidRDefault="00760669">
      <w:pPr>
        <w:jc w:val="both"/>
        <w:rPr>
          <w:rFonts w:ascii="Calibri"/>
          <w:sz w:val="20"/>
        </w:rPr>
        <w:sectPr w:rsidR="00760669">
          <w:pgSz w:w="12240" w:h="15840"/>
          <w:pgMar w:top="1500" w:right="1580" w:bottom="1200" w:left="1600" w:header="0" w:footer="1000" w:gutter="0"/>
          <w:cols w:space="720"/>
        </w:sectPr>
      </w:pPr>
    </w:p>
    <w:p w14:paraId="54922900" w14:textId="77777777" w:rsidR="00760669" w:rsidRDefault="00760669">
      <w:pPr>
        <w:pStyle w:val="Textoindependiente"/>
        <w:rPr>
          <w:rFonts w:ascii="Calibri"/>
          <w:sz w:val="20"/>
        </w:rPr>
      </w:pPr>
    </w:p>
    <w:p w14:paraId="063BD6BF" w14:textId="77777777" w:rsidR="00760669" w:rsidRDefault="00760669">
      <w:pPr>
        <w:pStyle w:val="Textoindependiente"/>
        <w:rPr>
          <w:rFonts w:ascii="Calibri"/>
          <w:sz w:val="20"/>
        </w:rPr>
      </w:pPr>
    </w:p>
    <w:p w14:paraId="40AA0686" w14:textId="77777777" w:rsidR="00760669" w:rsidRDefault="00760669">
      <w:pPr>
        <w:pStyle w:val="Textoindependiente"/>
        <w:rPr>
          <w:rFonts w:ascii="Calibri"/>
          <w:sz w:val="20"/>
        </w:rPr>
      </w:pPr>
    </w:p>
    <w:p w14:paraId="55C911CE" w14:textId="77777777" w:rsidR="00760669" w:rsidRDefault="00760669">
      <w:pPr>
        <w:pStyle w:val="Textoindependiente"/>
        <w:rPr>
          <w:rFonts w:ascii="Calibri"/>
          <w:sz w:val="20"/>
        </w:rPr>
      </w:pPr>
    </w:p>
    <w:p w14:paraId="1DBCDE7C" w14:textId="77777777" w:rsidR="00760669" w:rsidRDefault="00760669">
      <w:pPr>
        <w:pStyle w:val="Textoindependiente"/>
        <w:rPr>
          <w:rFonts w:ascii="Calibri"/>
          <w:sz w:val="20"/>
        </w:rPr>
      </w:pPr>
    </w:p>
    <w:p w14:paraId="71AFFBEF" w14:textId="77777777" w:rsidR="00760669" w:rsidRDefault="00760669">
      <w:pPr>
        <w:pStyle w:val="Textoindependiente"/>
        <w:rPr>
          <w:rFonts w:ascii="Calibri"/>
          <w:sz w:val="20"/>
        </w:rPr>
      </w:pPr>
    </w:p>
    <w:p w14:paraId="0760E535" w14:textId="77777777" w:rsidR="00760669" w:rsidRDefault="00760669">
      <w:pPr>
        <w:pStyle w:val="Textoindependiente"/>
        <w:rPr>
          <w:rFonts w:ascii="Calibri"/>
          <w:sz w:val="20"/>
        </w:rPr>
      </w:pPr>
    </w:p>
    <w:p w14:paraId="2B45CC97" w14:textId="77777777" w:rsidR="00760669" w:rsidRDefault="00760669">
      <w:pPr>
        <w:pStyle w:val="Textoindependiente"/>
        <w:rPr>
          <w:rFonts w:ascii="Calibri"/>
          <w:sz w:val="20"/>
        </w:rPr>
      </w:pPr>
    </w:p>
    <w:p w14:paraId="2FC68862" w14:textId="77777777" w:rsidR="00760669" w:rsidRDefault="00760669">
      <w:pPr>
        <w:pStyle w:val="Textoindependiente"/>
        <w:spacing w:before="2"/>
        <w:rPr>
          <w:rFonts w:ascii="Calibri"/>
          <w:sz w:val="19"/>
        </w:rPr>
      </w:pPr>
    </w:p>
    <w:p w14:paraId="6E6AF509" w14:textId="77777777" w:rsidR="00760669" w:rsidRDefault="00EB4AE1">
      <w:pPr>
        <w:pStyle w:val="Textoindependiente"/>
        <w:spacing w:line="360" w:lineRule="auto"/>
        <w:ind w:left="102" w:right="119"/>
        <w:jc w:val="both"/>
      </w:pPr>
      <w:r>
        <w:t>Que las imágenes de referencia y la presentación de la campaña, pueden descargarse de la página electrónica oficial de la Confederación Patronal de la República Mexicana.</w:t>
      </w:r>
    </w:p>
    <w:p w14:paraId="18474785" w14:textId="77777777" w:rsidR="00760669" w:rsidRDefault="00EB4AE1">
      <w:pPr>
        <w:pStyle w:val="Textoindependiente"/>
        <w:spacing w:before="160" w:line="360" w:lineRule="auto"/>
        <w:ind w:left="102" w:right="125"/>
        <w:jc w:val="both"/>
      </w:pPr>
      <w:r>
        <w:t>Que además, se habilitó un correo electrónico para recibir información por parte de l</w:t>
      </w:r>
      <w:r>
        <w:t xml:space="preserve">a ciudadanía: </w:t>
      </w:r>
      <w:hyperlink r:id="rId9">
        <w:r>
          <w:t>porunapueblasegura@gmail.com</w:t>
        </w:r>
      </w:hyperlink>
    </w:p>
    <w:p w14:paraId="018F6681" w14:textId="77777777" w:rsidR="00760669" w:rsidRDefault="00EB4AE1">
      <w:pPr>
        <w:pStyle w:val="Textoindependiente"/>
        <w:spacing w:before="161" w:line="360" w:lineRule="auto"/>
        <w:ind w:left="102" w:right="118"/>
        <w:jc w:val="both"/>
      </w:pPr>
      <w:r>
        <w:t>Que durante los próximos meses, la COPARMEX recibirá por correo y por redes sociales,</w:t>
      </w:r>
      <w:r>
        <w:rPr>
          <w:spacing w:val="-17"/>
        </w:rPr>
        <w:t xml:space="preserve"> </w:t>
      </w:r>
      <w:r>
        <w:t>todas</w:t>
      </w:r>
      <w:r>
        <w:rPr>
          <w:spacing w:val="-14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aportaciones</w:t>
      </w:r>
      <w:r>
        <w:rPr>
          <w:spacing w:val="-16"/>
        </w:rPr>
        <w:t xml:space="preserve"> </w:t>
      </w:r>
      <w:r>
        <w:t>ciudadanas</w:t>
      </w:r>
      <w:r>
        <w:rPr>
          <w:spacing w:val="-16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finalidad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mes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marz</w:t>
      </w:r>
      <w:r>
        <w:t>o se integren a una agenda ciudadana denominada “PorUnaPueblaSegura” que</w:t>
      </w:r>
      <w:r>
        <w:rPr>
          <w:spacing w:val="-45"/>
        </w:rPr>
        <w:t xml:space="preserve"> </w:t>
      </w:r>
      <w:r>
        <w:t>será entregada las autoridades municipales, estatales y</w:t>
      </w:r>
      <w:r>
        <w:rPr>
          <w:spacing w:val="-9"/>
        </w:rPr>
        <w:t xml:space="preserve"> </w:t>
      </w:r>
      <w:r>
        <w:t>federales.</w:t>
      </w:r>
    </w:p>
    <w:p w14:paraId="755C0447" w14:textId="77777777" w:rsidR="00760669" w:rsidRDefault="00EB4AE1">
      <w:pPr>
        <w:pStyle w:val="Textoindependiente"/>
        <w:spacing w:before="159" w:line="360" w:lineRule="auto"/>
        <w:ind w:left="102" w:right="122"/>
        <w:jc w:val="both"/>
      </w:pPr>
      <w:r>
        <w:t>Que para lograr los resultados esperados se han planeado dos fases, la primera consiste en que los ciudadanos cambie</w:t>
      </w:r>
      <w:r>
        <w:t>n su foto de perfil conforme a los logotipos de</w:t>
      </w:r>
      <w:r>
        <w:rPr>
          <w:spacing w:val="-19"/>
        </w:rPr>
        <w:t xml:space="preserve"> </w:t>
      </w:r>
      <w:r>
        <w:t>#PorUnaPueblaSegura</w:t>
      </w:r>
      <w:r>
        <w:rPr>
          <w:spacing w:val="-19"/>
        </w:rPr>
        <w:t xml:space="preserve"> </w:t>
      </w:r>
      <w:r>
        <w:t>para</w:t>
      </w:r>
      <w:r>
        <w:rPr>
          <w:spacing w:val="-21"/>
        </w:rPr>
        <w:t xml:space="preserve"> </w:t>
      </w:r>
      <w:r>
        <w:t>propiciar</w:t>
      </w:r>
      <w:r>
        <w:rPr>
          <w:spacing w:val="-19"/>
        </w:rPr>
        <w:t xml:space="preserve"> </w:t>
      </w:r>
      <w:r>
        <w:t>un</w:t>
      </w:r>
      <w:r>
        <w:rPr>
          <w:spacing w:val="-19"/>
        </w:rPr>
        <w:t xml:space="preserve"> </w:t>
      </w:r>
      <w:r>
        <w:t>diálogo</w:t>
      </w:r>
      <w:r>
        <w:rPr>
          <w:spacing w:val="-20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torno</w:t>
      </w:r>
      <w:r>
        <w:rPr>
          <w:spacing w:val="-20"/>
        </w:rPr>
        <w:t xml:space="preserve"> </w:t>
      </w:r>
      <w:r>
        <w:t>al</w:t>
      </w:r>
      <w:r>
        <w:rPr>
          <w:spacing w:val="-20"/>
        </w:rPr>
        <w:t xml:space="preserve"> </w:t>
      </w:r>
      <w:r>
        <w:t>tema</w:t>
      </w:r>
      <w:r>
        <w:rPr>
          <w:spacing w:val="-20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inseguridad.</w:t>
      </w:r>
    </w:p>
    <w:p w14:paraId="661D1872" w14:textId="77777777" w:rsidR="00760669" w:rsidRDefault="00EB4AE1">
      <w:pPr>
        <w:pStyle w:val="Textoindependiente"/>
        <w:spacing w:before="160"/>
        <w:ind w:left="102"/>
        <w:jc w:val="both"/>
      </w:pPr>
      <w:r>
        <w:t>Que esta primera fase se desarrollará en los meses de enero y febrero de 2020.</w:t>
      </w:r>
    </w:p>
    <w:p w14:paraId="053FAE27" w14:textId="77777777" w:rsidR="00760669" w:rsidRDefault="00760669">
      <w:pPr>
        <w:pStyle w:val="Textoindependiente"/>
        <w:spacing w:before="10"/>
        <w:rPr>
          <w:sz w:val="25"/>
        </w:rPr>
      </w:pPr>
    </w:p>
    <w:p w14:paraId="7708AE62" w14:textId="77777777" w:rsidR="00760669" w:rsidRDefault="00EB4AE1">
      <w:pPr>
        <w:pStyle w:val="Textoindependiente"/>
        <w:spacing w:line="360" w:lineRule="auto"/>
        <w:ind w:left="102" w:right="116"/>
        <w:jc w:val="both"/>
      </w:pP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segunda</w:t>
      </w:r>
      <w:r>
        <w:rPr>
          <w:spacing w:val="-3"/>
        </w:rPr>
        <w:t xml:space="preserve"> </w:t>
      </w:r>
      <w:r>
        <w:t>fase,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llevará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cabo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marzo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consistirá</w:t>
      </w:r>
      <w:r>
        <w:rPr>
          <w:spacing w:val="6"/>
        </w:rPr>
        <w:t xml:space="preserve"> </w:t>
      </w:r>
      <w:r>
        <w:t>en la integración de una agenda ciudadana entregada a las autoridades</w:t>
      </w:r>
      <w:r>
        <w:rPr>
          <w:spacing w:val="-35"/>
        </w:rPr>
        <w:t xml:space="preserve"> </w:t>
      </w:r>
      <w:r>
        <w:t>competentes.</w:t>
      </w:r>
    </w:p>
    <w:p w14:paraId="2316E9DA" w14:textId="77777777" w:rsidR="00760669" w:rsidRDefault="00EB4AE1">
      <w:pPr>
        <w:pStyle w:val="Textoindependiente"/>
        <w:spacing w:before="161" w:line="360" w:lineRule="auto"/>
        <w:ind w:left="102" w:right="115"/>
        <w:jc w:val="both"/>
      </w:pPr>
      <w:r>
        <w:t>Que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alcanc</w:t>
      </w:r>
      <w:r>
        <w:t>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campaña</w:t>
      </w:r>
      <w:r>
        <w:rPr>
          <w:spacing w:val="-5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nivel</w:t>
      </w:r>
      <w:r>
        <w:rPr>
          <w:spacing w:val="-3"/>
        </w:rPr>
        <w:t xml:space="preserve"> </w:t>
      </w:r>
      <w:r>
        <w:t>Estatal,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busca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65 centros empresariales se sumen para exigir mejores garantías de seguridad por parte de los gobiernos federal, estatal y municipal, utilizando un hashtag nacional #PorUnMéxicoSeguro seguido de uno local, como puede ser #PorUnaLagunaSegura #PorUnVeracruzS</w:t>
      </w:r>
      <w:r>
        <w:t>eguro #PorUnaChihuahaSegura #PorUnGuerreroSeguro.</w:t>
      </w:r>
    </w:p>
    <w:p w14:paraId="41161A99" w14:textId="77777777" w:rsidR="00760669" w:rsidRDefault="00760669">
      <w:pPr>
        <w:spacing w:line="360" w:lineRule="auto"/>
        <w:jc w:val="both"/>
        <w:sectPr w:rsidR="00760669">
          <w:pgSz w:w="12240" w:h="15840"/>
          <w:pgMar w:top="1500" w:right="1580" w:bottom="1200" w:left="1600" w:header="0" w:footer="1000" w:gutter="0"/>
          <w:cols w:space="720"/>
        </w:sectPr>
      </w:pPr>
    </w:p>
    <w:p w14:paraId="08074796" w14:textId="77777777" w:rsidR="00760669" w:rsidRDefault="00760669">
      <w:pPr>
        <w:pStyle w:val="Textoindependiente"/>
        <w:rPr>
          <w:sz w:val="20"/>
        </w:rPr>
      </w:pPr>
    </w:p>
    <w:p w14:paraId="1A51FD77" w14:textId="77777777" w:rsidR="00760669" w:rsidRDefault="00760669">
      <w:pPr>
        <w:pStyle w:val="Textoindependiente"/>
        <w:rPr>
          <w:sz w:val="20"/>
        </w:rPr>
      </w:pPr>
    </w:p>
    <w:p w14:paraId="56758C01" w14:textId="77777777" w:rsidR="00760669" w:rsidRDefault="00760669">
      <w:pPr>
        <w:pStyle w:val="Textoindependiente"/>
        <w:rPr>
          <w:sz w:val="20"/>
        </w:rPr>
      </w:pPr>
    </w:p>
    <w:p w14:paraId="7688F108" w14:textId="77777777" w:rsidR="00760669" w:rsidRDefault="00760669">
      <w:pPr>
        <w:pStyle w:val="Textoindependiente"/>
        <w:rPr>
          <w:sz w:val="20"/>
        </w:rPr>
      </w:pPr>
    </w:p>
    <w:p w14:paraId="7E93A49B" w14:textId="77777777" w:rsidR="00760669" w:rsidRDefault="00760669">
      <w:pPr>
        <w:pStyle w:val="Textoindependiente"/>
        <w:rPr>
          <w:sz w:val="20"/>
        </w:rPr>
      </w:pPr>
    </w:p>
    <w:p w14:paraId="011ED34F" w14:textId="77777777" w:rsidR="00760669" w:rsidRDefault="00760669">
      <w:pPr>
        <w:pStyle w:val="Textoindependiente"/>
        <w:rPr>
          <w:sz w:val="20"/>
        </w:rPr>
      </w:pPr>
    </w:p>
    <w:p w14:paraId="169D4110" w14:textId="77777777" w:rsidR="00760669" w:rsidRDefault="00760669">
      <w:pPr>
        <w:pStyle w:val="Textoindependiente"/>
        <w:rPr>
          <w:sz w:val="20"/>
        </w:rPr>
      </w:pPr>
    </w:p>
    <w:p w14:paraId="29D5C19B" w14:textId="77777777" w:rsidR="00760669" w:rsidRDefault="00760669">
      <w:pPr>
        <w:pStyle w:val="Textoindependiente"/>
        <w:rPr>
          <w:sz w:val="20"/>
        </w:rPr>
      </w:pPr>
    </w:p>
    <w:p w14:paraId="08711E88" w14:textId="77777777" w:rsidR="00760669" w:rsidRDefault="00760669">
      <w:pPr>
        <w:pStyle w:val="Textoindependiente"/>
        <w:spacing w:before="2"/>
        <w:rPr>
          <w:sz w:val="22"/>
        </w:rPr>
      </w:pPr>
    </w:p>
    <w:p w14:paraId="76AD009C" w14:textId="77777777" w:rsidR="00760669" w:rsidRDefault="00EB4AE1">
      <w:pPr>
        <w:pStyle w:val="Textoindependiente"/>
        <w:spacing w:before="92" w:line="360" w:lineRule="auto"/>
        <w:ind w:left="102" w:right="117"/>
        <w:jc w:val="both"/>
      </w:pPr>
      <w:r>
        <w:t>Que por lo anteriormente expuesto y fundado, nos permitimos solicitar respetuosamente:</w:t>
      </w:r>
    </w:p>
    <w:p w14:paraId="65FD67E1" w14:textId="77777777" w:rsidR="00760669" w:rsidRDefault="00EB4AE1">
      <w:pPr>
        <w:pStyle w:val="Ttulo1"/>
        <w:spacing w:before="159"/>
        <w:ind w:left="1052" w:right="1620"/>
        <w:jc w:val="center"/>
      </w:pPr>
      <w:r>
        <w:t>A C U E R D O</w:t>
      </w:r>
    </w:p>
    <w:p w14:paraId="45870711" w14:textId="77777777" w:rsidR="00760669" w:rsidRDefault="00760669">
      <w:pPr>
        <w:pStyle w:val="Textoindependiente"/>
        <w:rPr>
          <w:b/>
          <w:sz w:val="26"/>
        </w:rPr>
      </w:pPr>
    </w:p>
    <w:p w14:paraId="6826F954" w14:textId="77777777" w:rsidR="00760669" w:rsidRDefault="00760669">
      <w:pPr>
        <w:pStyle w:val="Textoindependiente"/>
        <w:rPr>
          <w:b/>
          <w:sz w:val="26"/>
        </w:rPr>
      </w:pPr>
    </w:p>
    <w:p w14:paraId="3A3809C5" w14:textId="77777777" w:rsidR="00760669" w:rsidRDefault="00760669">
      <w:pPr>
        <w:pStyle w:val="Textoindependiente"/>
        <w:rPr>
          <w:b/>
        </w:rPr>
      </w:pPr>
    </w:p>
    <w:p w14:paraId="12DBA6E2" w14:textId="77777777" w:rsidR="00760669" w:rsidRDefault="00EB4AE1">
      <w:pPr>
        <w:pStyle w:val="Textoindependiente"/>
        <w:spacing w:line="360" w:lineRule="auto"/>
        <w:ind w:left="102" w:right="113"/>
        <w:jc w:val="both"/>
      </w:pPr>
      <w:r>
        <w:rPr>
          <w:b/>
        </w:rPr>
        <w:t xml:space="preserve">ÚNICO.- </w:t>
      </w:r>
      <w:r>
        <w:t>Se exhorta respetuosamente a los Diputados integrantes de la LX legislatura del Honorable Congreso del Estado Libre y Soberano de Puebla, a sumarse a la campaña ciudadana #PorUnaPueblaSegura y que difundan y promuevan la participación de la sociedad en est</w:t>
      </w:r>
      <w:r>
        <w:t>a causa.</w:t>
      </w:r>
    </w:p>
    <w:p w14:paraId="0F9DD730" w14:textId="77777777" w:rsidR="00760669" w:rsidRDefault="00760669">
      <w:pPr>
        <w:pStyle w:val="Textoindependiente"/>
        <w:rPr>
          <w:sz w:val="26"/>
        </w:rPr>
      </w:pPr>
    </w:p>
    <w:p w14:paraId="355510EC" w14:textId="77777777" w:rsidR="00760669" w:rsidRDefault="00760669">
      <w:pPr>
        <w:pStyle w:val="Textoindependiente"/>
        <w:spacing w:before="10"/>
        <w:rPr>
          <w:sz w:val="37"/>
        </w:rPr>
      </w:pPr>
    </w:p>
    <w:p w14:paraId="1B770853" w14:textId="77777777" w:rsidR="00760669" w:rsidRDefault="00EB4AE1">
      <w:pPr>
        <w:pStyle w:val="Textoindependiente"/>
        <w:ind w:left="102"/>
      </w:pPr>
      <w:r>
        <w:t>Notifíquese.</w:t>
      </w:r>
    </w:p>
    <w:p w14:paraId="408722C8" w14:textId="77777777" w:rsidR="00760669" w:rsidRDefault="00760669">
      <w:pPr>
        <w:pStyle w:val="Textoindependiente"/>
        <w:rPr>
          <w:sz w:val="26"/>
        </w:rPr>
      </w:pPr>
    </w:p>
    <w:p w14:paraId="1B4E2933" w14:textId="77777777" w:rsidR="00760669" w:rsidRDefault="00760669">
      <w:pPr>
        <w:pStyle w:val="Textoindependiente"/>
        <w:spacing w:before="9"/>
        <w:rPr>
          <w:sz w:val="34"/>
        </w:rPr>
      </w:pPr>
    </w:p>
    <w:p w14:paraId="208F5B80" w14:textId="77777777" w:rsidR="00760669" w:rsidRDefault="00EB4AE1">
      <w:pPr>
        <w:ind w:left="1604" w:right="1620"/>
        <w:jc w:val="center"/>
        <w:rPr>
          <w:b/>
          <w:sz w:val="23"/>
        </w:rPr>
      </w:pPr>
      <w:r>
        <w:rPr>
          <w:b/>
          <w:sz w:val="23"/>
        </w:rPr>
        <w:t>A T E N T A M E N T E</w:t>
      </w:r>
    </w:p>
    <w:p w14:paraId="36B60C66" w14:textId="77777777" w:rsidR="00760669" w:rsidRDefault="00EB4AE1">
      <w:pPr>
        <w:spacing w:before="160" w:line="386" w:lineRule="auto"/>
        <w:ind w:left="1664" w:right="1620"/>
        <w:jc w:val="center"/>
        <w:rPr>
          <w:b/>
          <w:sz w:val="23"/>
        </w:rPr>
      </w:pPr>
      <w:r>
        <w:rPr>
          <w:b/>
          <w:sz w:val="23"/>
        </w:rPr>
        <w:t>CUATRO VECES HEROICA PUEBLA DE ZARAGOZA, A 10 DE FEBRERO DE 2019</w:t>
      </w:r>
    </w:p>
    <w:p w14:paraId="0106892A" w14:textId="77777777" w:rsidR="00760669" w:rsidRDefault="00760669">
      <w:pPr>
        <w:pStyle w:val="Textoindependiente"/>
        <w:rPr>
          <w:b/>
          <w:sz w:val="26"/>
        </w:rPr>
      </w:pPr>
    </w:p>
    <w:p w14:paraId="72C8B725" w14:textId="77777777" w:rsidR="00760669" w:rsidRDefault="00760669">
      <w:pPr>
        <w:pStyle w:val="Textoindependiente"/>
        <w:rPr>
          <w:b/>
          <w:sz w:val="26"/>
        </w:rPr>
      </w:pPr>
    </w:p>
    <w:p w14:paraId="1926EAB3" w14:textId="77777777" w:rsidR="00760669" w:rsidRDefault="00760669">
      <w:pPr>
        <w:pStyle w:val="Textoindependiente"/>
        <w:rPr>
          <w:b/>
          <w:sz w:val="26"/>
        </w:rPr>
      </w:pPr>
    </w:p>
    <w:p w14:paraId="05069565" w14:textId="77777777" w:rsidR="00760669" w:rsidRDefault="00EB4AE1">
      <w:pPr>
        <w:spacing w:before="213"/>
        <w:ind w:left="538" w:right="541" w:firstLine="1437"/>
        <w:rPr>
          <w:b/>
          <w:sz w:val="23"/>
        </w:rPr>
      </w:pPr>
      <w:r>
        <w:rPr>
          <w:b/>
          <w:sz w:val="23"/>
        </w:rPr>
        <w:t>DIP. CARLOS ALBERTO MORALES ALVAREZ. COORDINADOR DEL GRUPO LEGISLATIVO DEL PARTIDO MOVIMIENTO</w:t>
      </w:r>
    </w:p>
    <w:p w14:paraId="689DF84A" w14:textId="77777777" w:rsidR="00760669" w:rsidRDefault="00EB4AE1">
      <w:pPr>
        <w:spacing w:before="1"/>
        <w:ind w:left="3786"/>
        <w:rPr>
          <w:b/>
          <w:sz w:val="23"/>
        </w:rPr>
      </w:pPr>
      <w:r>
        <w:rPr>
          <w:b/>
          <w:sz w:val="23"/>
        </w:rPr>
        <w:t>CIUDADANO.</w:t>
      </w:r>
    </w:p>
    <w:p w14:paraId="0F4B1C5B" w14:textId="77777777" w:rsidR="00760669" w:rsidRDefault="00760669">
      <w:pPr>
        <w:rPr>
          <w:sz w:val="23"/>
        </w:rPr>
        <w:sectPr w:rsidR="00760669">
          <w:pgSz w:w="12240" w:h="15840"/>
          <w:pgMar w:top="1500" w:right="1580" w:bottom="1200" w:left="1600" w:header="0" w:footer="1000" w:gutter="0"/>
          <w:cols w:space="720"/>
        </w:sectPr>
      </w:pPr>
    </w:p>
    <w:p w14:paraId="4F8B90FF" w14:textId="77777777" w:rsidR="00760669" w:rsidRDefault="00760669">
      <w:pPr>
        <w:pStyle w:val="Textoindependiente"/>
        <w:rPr>
          <w:b/>
          <w:sz w:val="20"/>
        </w:rPr>
      </w:pPr>
    </w:p>
    <w:p w14:paraId="38465A7B" w14:textId="77777777" w:rsidR="00760669" w:rsidRDefault="00760669">
      <w:pPr>
        <w:pStyle w:val="Textoindependiente"/>
        <w:rPr>
          <w:b/>
          <w:sz w:val="20"/>
        </w:rPr>
      </w:pPr>
    </w:p>
    <w:p w14:paraId="7E0A0456" w14:textId="77777777" w:rsidR="00760669" w:rsidRDefault="00760669">
      <w:pPr>
        <w:pStyle w:val="Textoindependiente"/>
        <w:rPr>
          <w:b/>
          <w:sz w:val="20"/>
        </w:rPr>
      </w:pPr>
    </w:p>
    <w:p w14:paraId="61554768" w14:textId="77777777" w:rsidR="00760669" w:rsidRDefault="00760669">
      <w:pPr>
        <w:pStyle w:val="Textoindependiente"/>
        <w:rPr>
          <w:b/>
          <w:sz w:val="20"/>
        </w:rPr>
      </w:pPr>
    </w:p>
    <w:p w14:paraId="1FA15DD7" w14:textId="77777777" w:rsidR="00760669" w:rsidRDefault="00760669">
      <w:pPr>
        <w:pStyle w:val="Textoindependiente"/>
        <w:rPr>
          <w:b/>
          <w:sz w:val="20"/>
        </w:rPr>
      </w:pPr>
    </w:p>
    <w:p w14:paraId="0C99BAA7" w14:textId="77777777" w:rsidR="00760669" w:rsidRDefault="00760669">
      <w:pPr>
        <w:pStyle w:val="Textoindependiente"/>
        <w:rPr>
          <w:b/>
          <w:sz w:val="20"/>
        </w:rPr>
      </w:pPr>
    </w:p>
    <w:p w14:paraId="009A5F54" w14:textId="77777777" w:rsidR="00760669" w:rsidRDefault="00760669">
      <w:pPr>
        <w:pStyle w:val="Textoindependiente"/>
        <w:rPr>
          <w:b/>
          <w:sz w:val="20"/>
        </w:rPr>
      </w:pPr>
    </w:p>
    <w:p w14:paraId="3D47D802" w14:textId="77777777" w:rsidR="00760669" w:rsidRDefault="00760669">
      <w:pPr>
        <w:pStyle w:val="Textoindependiente"/>
        <w:rPr>
          <w:b/>
          <w:sz w:val="20"/>
        </w:rPr>
      </w:pPr>
    </w:p>
    <w:p w14:paraId="08368AF0" w14:textId="77777777" w:rsidR="00760669" w:rsidRDefault="00760669">
      <w:pPr>
        <w:pStyle w:val="Textoindependiente"/>
        <w:rPr>
          <w:b/>
          <w:sz w:val="20"/>
        </w:rPr>
      </w:pPr>
    </w:p>
    <w:p w14:paraId="2F7CDFB2" w14:textId="77777777" w:rsidR="00760669" w:rsidRDefault="00760669">
      <w:pPr>
        <w:pStyle w:val="Textoindependiente"/>
        <w:rPr>
          <w:b/>
          <w:sz w:val="25"/>
        </w:rPr>
      </w:pPr>
    </w:p>
    <w:p w14:paraId="649E8694" w14:textId="77777777" w:rsidR="00760669" w:rsidRDefault="00EB4AE1">
      <w:pPr>
        <w:spacing w:before="93"/>
        <w:ind w:left="673" w:right="541" w:firstLine="1003"/>
        <w:rPr>
          <w:b/>
          <w:sz w:val="23"/>
        </w:rPr>
      </w:pPr>
      <w:r>
        <w:rPr>
          <w:b/>
          <w:sz w:val="23"/>
        </w:rPr>
        <w:t>DIP. ALEJANDRA GUADALUPE ESQUITÍN LASTIRI. INTEGRANTE DEL GRUPO LEGISLATIVO DEL PARTIDO MOVIMIENTO</w:t>
      </w:r>
    </w:p>
    <w:p w14:paraId="309DD095" w14:textId="77777777" w:rsidR="00760669" w:rsidRDefault="00EB4AE1">
      <w:pPr>
        <w:spacing w:line="264" w:lineRule="exact"/>
        <w:ind w:left="3786"/>
        <w:rPr>
          <w:b/>
          <w:sz w:val="23"/>
        </w:rPr>
      </w:pPr>
      <w:r>
        <w:rPr>
          <w:b/>
          <w:sz w:val="23"/>
        </w:rPr>
        <w:t>CIUDADANO.</w:t>
      </w:r>
    </w:p>
    <w:p w14:paraId="31579E6D" w14:textId="77777777" w:rsidR="00760669" w:rsidRDefault="00760669">
      <w:pPr>
        <w:pStyle w:val="Textoindependiente"/>
        <w:rPr>
          <w:b/>
          <w:sz w:val="26"/>
        </w:rPr>
      </w:pPr>
    </w:p>
    <w:p w14:paraId="09657B37" w14:textId="77777777" w:rsidR="00760669" w:rsidRDefault="00760669">
      <w:pPr>
        <w:pStyle w:val="Textoindependiente"/>
        <w:rPr>
          <w:b/>
          <w:sz w:val="26"/>
        </w:rPr>
      </w:pPr>
    </w:p>
    <w:p w14:paraId="1534A8A0" w14:textId="77777777" w:rsidR="00760669" w:rsidRDefault="00760669">
      <w:pPr>
        <w:pStyle w:val="Textoindependiente"/>
        <w:rPr>
          <w:b/>
          <w:sz w:val="26"/>
        </w:rPr>
      </w:pPr>
    </w:p>
    <w:p w14:paraId="2035CC15" w14:textId="77777777" w:rsidR="00760669" w:rsidRDefault="00760669">
      <w:pPr>
        <w:pStyle w:val="Textoindependiente"/>
        <w:spacing w:before="3"/>
        <w:rPr>
          <w:b/>
          <w:sz w:val="37"/>
        </w:rPr>
      </w:pPr>
    </w:p>
    <w:p w14:paraId="4AE2FFD2" w14:textId="77777777" w:rsidR="00760669" w:rsidRDefault="00EB4AE1">
      <w:pPr>
        <w:ind w:left="673" w:right="674" w:firstLine="1233"/>
        <w:rPr>
          <w:b/>
          <w:sz w:val="23"/>
        </w:rPr>
      </w:pPr>
      <w:r>
        <w:rPr>
          <w:b/>
          <w:sz w:val="23"/>
        </w:rPr>
        <w:t>DIP. HÉCTOR EDUARDO ALONSO GRANADOS INTEGRANTE DEL GRUPO LEGISLATIVO DEL PARTIDO MOVIMIENTO</w:t>
      </w:r>
    </w:p>
    <w:p w14:paraId="017CEBFE" w14:textId="77777777" w:rsidR="00760669" w:rsidRDefault="00EB4AE1">
      <w:pPr>
        <w:spacing w:line="264" w:lineRule="exact"/>
        <w:ind w:left="3786"/>
        <w:rPr>
          <w:b/>
          <w:sz w:val="23"/>
        </w:rPr>
      </w:pPr>
      <w:r>
        <w:rPr>
          <w:b/>
          <w:sz w:val="23"/>
        </w:rPr>
        <w:t>CIUDADANO.</w:t>
      </w:r>
    </w:p>
    <w:p w14:paraId="30761470" w14:textId="77777777" w:rsidR="00760669" w:rsidRDefault="00760669">
      <w:pPr>
        <w:pStyle w:val="Textoindependiente"/>
        <w:rPr>
          <w:b/>
          <w:sz w:val="26"/>
        </w:rPr>
      </w:pPr>
    </w:p>
    <w:p w14:paraId="3CFAEA20" w14:textId="77777777" w:rsidR="00760669" w:rsidRDefault="00760669">
      <w:pPr>
        <w:pStyle w:val="Textoindependiente"/>
        <w:rPr>
          <w:b/>
          <w:sz w:val="26"/>
        </w:rPr>
      </w:pPr>
    </w:p>
    <w:p w14:paraId="00F4A003" w14:textId="77777777" w:rsidR="00760669" w:rsidRDefault="00760669">
      <w:pPr>
        <w:pStyle w:val="Textoindependiente"/>
        <w:rPr>
          <w:b/>
          <w:sz w:val="26"/>
        </w:rPr>
      </w:pPr>
    </w:p>
    <w:p w14:paraId="43AB4EBC" w14:textId="77777777" w:rsidR="00760669" w:rsidRDefault="00760669">
      <w:pPr>
        <w:pStyle w:val="Textoindependiente"/>
        <w:rPr>
          <w:b/>
          <w:sz w:val="26"/>
        </w:rPr>
      </w:pPr>
    </w:p>
    <w:p w14:paraId="1DF84C41" w14:textId="77777777" w:rsidR="00760669" w:rsidRDefault="00760669">
      <w:pPr>
        <w:pStyle w:val="Textoindependiente"/>
        <w:spacing w:before="11"/>
        <w:rPr>
          <w:b/>
          <w:sz w:val="33"/>
        </w:rPr>
      </w:pPr>
    </w:p>
    <w:p w14:paraId="59922344" w14:textId="77777777" w:rsidR="00760669" w:rsidRDefault="00EB4AE1">
      <w:pPr>
        <w:ind w:left="1602" w:right="1620"/>
        <w:jc w:val="center"/>
        <w:rPr>
          <w:b/>
          <w:sz w:val="23"/>
        </w:rPr>
      </w:pPr>
      <w:r>
        <w:rPr>
          <w:b/>
          <w:sz w:val="23"/>
        </w:rPr>
        <w:t>DIP. URUVIEL GONZÁLEZ VIEYRA.</w:t>
      </w:r>
    </w:p>
    <w:p w14:paraId="565FD6BF" w14:textId="77777777" w:rsidR="00760669" w:rsidRDefault="00EB4AE1">
      <w:pPr>
        <w:spacing w:before="2"/>
        <w:ind w:left="213" w:right="232"/>
        <w:jc w:val="center"/>
        <w:rPr>
          <w:b/>
          <w:sz w:val="23"/>
        </w:rPr>
      </w:pPr>
      <w:r>
        <w:rPr>
          <w:b/>
          <w:sz w:val="23"/>
        </w:rPr>
        <w:t>REPRESENTANTE LEGISLATIVO DEL PARTIDO COMPROMISO POR PUEBLA.</w:t>
      </w:r>
    </w:p>
    <w:p w14:paraId="35BE3E92" w14:textId="77777777" w:rsidR="00760669" w:rsidRDefault="00760669">
      <w:pPr>
        <w:pStyle w:val="Textoindependiente"/>
        <w:rPr>
          <w:b/>
          <w:sz w:val="26"/>
        </w:rPr>
      </w:pPr>
    </w:p>
    <w:p w14:paraId="5E733111" w14:textId="77777777" w:rsidR="00760669" w:rsidRDefault="00760669">
      <w:pPr>
        <w:pStyle w:val="Textoindependiente"/>
        <w:rPr>
          <w:b/>
          <w:sz w:val="26"/>
        </w:rPr>
      </w:pPr>
    </w:p>
    <w:p w14:paraId="042E44B4" w14:textId="77777777" w:rsidR="00760669" w:rsidRDefault="00760669">
      <w:pPr>
        <w:pStyle w:val="Textoindependiente"/>
        <w:rPr>
          <w:b/>
          <w:sz w:val="26"/>
        </w:rPr>
      </w:pPr>
    </w:p>
    <w:p w14:paraId="7E0E539A" w14:textId="77777777" w:rsidR="00760669" w:rsidRDefault="00760669">
      <w:pPr>
        <w:pStyle w:val="Textoindependiente"/>
        <w:spacing w:before="11"/>
        <w:rPr>
          <w:b/>
          <w:sz w:val="36"/>
        </w:rPr>
      </w:pPr>
    </w:p>
    <w:p w14:paraId="06AA2D37" w14:textId="77777777" w:rsidR="00760669" w:rsidRDefault="00EB4AE1">
      <w:pPr>
        <w:spacing w:line="264" w:lineRule="exact"/>
        <w:ind w:left="1601" w:right="1620"/>
        <w:jc w:val="center"/>
        <w:rPr>
          <w:b/>
          <w:sz w:val="23"/>
        </w:rPr>
      </w:pPr>
      <w:r>
        <w:rPr>
          <w:b/>
          <w:sz w:val="23"/>
        </w:rPr>
        <w:t>DIP. LILIANA LUNA AGUIRRE</w:t>
      </w:r>
    </w:p>
    <w:p w14:paraId="49954A9B" w14:textId="77777777" w:rsidR="00760669" w:rsidRDefault="00EB4AE1">
      <w:pPr>
        <w:ind w:left="213" w:right="229"/>
        <w:jc w:val="center"/>
        <w:rPr>
          <w:b/>
          <w:sz w:val="23"/>
        </w:rPr>
      </w:pPr>
      <w:r>
        <w:rPr>
          <w:b/>
          <w:sz w:val="23"/>
        </w:rPr>
        <w:t>COORDINADORA DEL GRUPO LEGI</w:t>
      </w:r>
      <w:r>
        <w:rPr>
          <w:b/>
          <w:sz w:val="23"/>
        </w:rPr>
        <w:t>SLATIVO DEL PARTIDO DE LA REVOLUCIÓN DEMOCRÁTICA</w:t>
      </w:r>
    </w:p>
    <w:p w14:paraId="7F5BFBEA" w14:textId="77777777" w:rsidR="00760669" w:rsidRDefault="00760669">
      <w:pPr>
        <w:pStyle w:val="Textoindependiente"/>
        <w:rPr>
          <w:b/>
          <w:sz w:val="26"/>
        </w:rPr>
      </w:pPr>
    </w:p>
    <w:p w14:paraId="06DC3786" w14:textId="77777777" w:rsidR="00760669" w:rsidRDefault="00760669">
      <w:pPr>
        <w:pStyle w:val="Textoindependiente"/>
        <w:rPr>
          <w:b/>
          <w:sz w:val="26"/>
        </w:rPr>
      </w:pPr>
    </w:p>
    <w:p w14:paraId="494AB85E" w14:textId="77777777" w:rsidR="00760669" w:rsidRDefault="00760669">
      <w:pPr>
        <w:pStyle w:val="Textoindependiente"/>
        <w:rPr>
          <w:b/>
          <w:sz w:val="26"/>
        </w:rPr>
      </w:pPr>
    </w:p>
    <w:p w14:paraId="528FB9D3" w14:textId="77777777" w:rsidR="00760669" w:rsidRDefault="00EB4AE1">
      <w:pPr>
        <w:spacing w:before="161" w:line="264" w:lineRule="exact"/>
        <w:ind w:left="1600" w:right="1620"/>
        <w:jc w:val="center"/>
        <w:rPr>
          <w:b/>
          <w:sz w:val="23"/>
        </w:rPr>
      </w:pPr>
      <w:r>
        <w:rPr>
          <w:b/>
          <w:sz w:val="23"/>
        </w:rPr>
        <w:t>DIP. JOSÉ ARMANDO GARCÍA AVENDAÑO</w:t>
      </w:r>
    </w:p>
    <w:p w14:paraId="6ED8BF06" w14:textId="77777777" w:rsidR="00760669" w:rsidRDefault="00EB4AE1">
      <w:pPr>
        <w:ind w:left="211" w:right="232"/>
        <w:jc w:val="center"/>
        <w:rPr>
          <w:b/>
          <w:sz w:val="23"/>
        </w:rPr>
      </w:pPr>
      <w:r>
        <w:rPr>
          <w:b/>
          <w:sz w:val="23"/>
        </w:rPr>
        <w:t>INTEGRANTE DEL GRUPO LEGISLATIVO DEL PARTIDO DE LA REVOLUCIÓN DEMOCRÁTICA</w:t>
      </w:r>
    </w:p>
    <w:sectPr w:rsidR="00760669">
      <w:pgSz w:w="12240" w:h="15840"/>
      <w:pgMar w:top="1500" w:right="1580" w:bottom="1200" w:left="16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74519" w14:textId="77777777" w:rsidR="00EB4AE1" w:rsidRDefault="00EB4AE1">
      <w:r>
        <w:separator/>
      </w:r>
    </w:p>
  </w:endnote>
  <w:endnote w:type="continuationSeparator" w:id="0">
    <w:p w14:paraId="1B00B498" w14:textId="77777777" w:rsidR="00EB4AE1" w:rsidRDefault="00EB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18659" w14:textId="77777777" w:rsidR="00760669" w:rsidRDefault="00EB4AE1">
    <w:pPr>
      <w:pStyle w:val="Textoindependiente"/>
      <w:spacing w:line="14" w:lineRule="auto"/>
      <w:rPr>
        <w:sz w:val="20"/>
      </w:rPr>
    </w:pPr>
    <w:r>
      <w:pict w14:anchorId="67CE16A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3pt;margin-top:731pt;width:9.6pt;height:13.05pt;z-index:-251658752;mso-position-horizontal-relative:page;mso-position-vertical-relative:page" filled="f" stroked="f">
          <v:textbox inset="0,0,0,0">
            <w:txbxContent>
              <w:p w14:paraId="6846FED8" w14:textId="77777777" w:rsidR="00760669" w:rsidRDefault="00EB4AE1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02CE8" w14:textId="77777777" w:rsidR="00EB4AE1" w:rsidRDefault="00EB4AE1">
      <w:r>
        <w:separator/>
      </w:r>
    </w:p>
  </w:footnote>
  <w:footnote w:type="continuationSeparator" w:id="0">
    <w:p w14:paraId="16583526" w14:textId="77777777" w:rsidR="00EB4AE1" w:rsidRDefault="00EB4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669"/>
    <w:rsid w:val="00760669"/>
    <w:rsid w:val="009423A1"/>
    <w:rsid w:val="00EB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580875"/>
  <w15:docId w15:val="{482A7B70-6674-4B46-8354-B0ED2F94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parmex.org.mx/quienes-somo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orunapueblasegu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1048</Words>
  <Characters>5770</Characters>
  <Application>Microsoft Office Word</Application>
  <DocSecurity>0</DocSecurity>
  <Lines>48</Lines>
  <Paragraphs>13</Paragraphs>
  <ScaleCrop>false</ScaleCrop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038Gerencia</dc:creator>
  <cp:lastModifiedBy>Silvia Pérez Pérez</cp:lastModifiedBy>
  <cp:revision>2</cp:revision>
  <dcterms:created xsi:type="dcterms:W3CDTF">2020-03-11T23:21:00Z</dcterms:created>
  <dcterms:modified xsi:type="dcterms:W3CDTF">2020-03-11T23:21:00Z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2020-03-11T00:00:00Z</vt:filetime>
  </property>
</Properties>
</file>