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47A67">
        <w:rPr>
          <w:rFonts w:ascii="Tahoma" w:hAnsi="Tahoma" w:cs="Tahoma"/>
          <w:sz w:val="20"/>
          <w:szCs w:val="20"/>
        </w:rPr>
        <w:t>25 de septiembre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C47A67">
        <w:rPr>
          <w:rFonts w:ascii="Tahoma" w:hAnsi="Tahoma" w:cs="Tahoma"/>
          <w:sz w:val="20"/>
          <w:szCs w:val="20"/>
        </w:rPr>
        <w:t>10</w:t>
      </w:r>
      <w:r w:rsidR="00DD5A9F">
        <w:rPr>
          <w:rFonts w:ascii="Tahoma" w:hAnsi="Tahoma" w:cs="Tahoma"/>
          <w:sz w:val="20"/>
          <w:szCs w:val="20"/>
        </w:rPr>
        <w:t>:</w:t>
      </w:r>
      <w:r w:rsidR="00336D9D">
        <w:rPr>
          <w:rFonts w:ascii="Tahoma" w:hAnsi="Tahoma" w:cs="Tahoma"/>
          <w:sz w:val="20"/>
          <w:szCs w:val="20"/>
        </w:rPr>
        <w:t>15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336D9D" w:rsidRDefault="00336D9D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C47A67" w:rsidRPr="007B058A" w:rsidRDefault="00C47A6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47A67" w:rsidRDefault="00C47A6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47A67" w:rsidRDefault="00C47A6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336D9D" w:rsidRDefault="00336D9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336D9D" w:rsidRDefault="00336D9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47A67" w:rsidRDefault="00C47A6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47A67" w:rsidRDefault="00C47A6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336D9D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3.- </w:t>
      </w:r>
      <w:r w:rsidRPr="00336D9D">
        <w:rPr>
          <w:rFonts w:ascii="Tahoma" w:eastAsia="Calibri" w:hAnsi="Tahoma" w:cs="Tahoma"/>
          <w:sz w:val="26"/>
          <w:szCs w:val="26"/>
          <w:lang w:val="es-MX" w:eastAsia="en-US"/>
        </w:rPr>
        <w:t>Lectura del Acta de la Sesión anterior, y en su caso, aprobación.</w:t>
      </w:r>
    </w:p>
    <w:p w:rsidR="00336D9D" w:rsidRDefault="00336D9D" w:rsidP="00336D9D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  <w:r w:rsidRPr="00336D9D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4.- </w:t>
      </w:r>
      <w:r w:rsidRPr="00336D9D">
        <w:rPr>
          <w:rFonts w:ascii="Tahoma" w:eastAsia="Calibri" w:hAnsi="Tahoma" w:cs="Tahoma"/>
          <w:sz w:val="26"/>
          <w:szCs w:val="26"/>
          <w:lang w:val="es-MX" w:eastAsia="en-US"/>
        </w:rPr>
        <w:t>Lectura del Dictamen con Minuta de Decreto, por virtud del cual se reforman el párrafo segundo del inciso e) de la fracción I y el inciso c) de la fracción II del artículo 52 de la Ley Orgánica Municipal, y en su caso, aprobación</w:t>
      </w:r>
      <w:r w:rsidRPr="00336D9D">
        <w:rPr>
          <w:rFonts w:ascii="Tahoma" w:eastAsia="Calibri" w:hAnsi="Tahoma" w:cs="Tahoma"/>
          <w:bCs/>
          <w:sz w:val="26"/>
          <w:szCs w:val="26"/>
          <w:lang w:val="es-MX" w:eastAsia="en-US"/>
        </w:rPr>
        <w:t>.</w:t>
      </w: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b/>
          <w:bCs/>
          <w:sz w:val="26"/>
          <w:szCs w:val="26"/>
          <w:lang w:val="es-MX" w:eastAsia="en-US"/>
        </w:rPr>
      </w:pPr>
    </w:p>
    <w:p w:rsidR="00336D9D" w:rsidRDefault="00336D9D" w:rsidP="00336D9D">
      <w:pPr>
        <w:spacing w:line="360" w:lineRule="auto"/>
        <w:jc w:val="both"/>
        <w:rPr>
          <w:rFonts w:ascii="Tahoma" w:eastAsia="Calibri" w:hAnsi="Tahoma" w:cs="Tahoma"/>
          <w:b/>
          <w:bCs/>
          <w:sz w:val="26"/>
          <w:szCs w:val="26"/>
          <w:lang w:val="es-MX"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b/>
          <w:bCs/>
          <w:sz w:val="26"/>
          <w:szCs w:val="26"/>
          <w:lang w:val="es-MX"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336D9D">
        <w:rPr>
          <w:rFonts w:ascii="Tahoma" w:eastAsia="Calibri" w:hAnsi="Tahoma" w:cs="Tahoma"/>
          <w:b/>
          <w:bCs/>
          <w:sz w:val="26"/>
          <w:szCs w:val="26"/>
          <w:lang w:val="es-MX" w:eastAsia="en-US"/>
        </w:rPr>
        <w:t xml:space="preserve">5.- </w:t>
      </w:r>
      <w:r w:rsidRPr="00336D9D">
        <w:rPr>
          <w:rFonts w:ascii="Tahoma" w:eastAsia="Calibri" w:hAnsi="Tahoma" w:cs="Tahoma"/>
          <w:bCs/>
          <w:sz w:val="26"/>
          <w:szCs w:val="26"/>
          <w:lang w:val="es-MX" w:eastAsia="en-US"/>
        </w:rPr>
        <w:t>Asuntos Generales.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44C" w:rsidRDefault="00DF444C">
      <w:r>
        <w:separator/>
      </w:r>
    </w:p>
  </w:endnote>
  <w:endnote w:type="continuationSeparator" w:id="0">
    <w:p w:rsidR="00DF444C" w:rsidRDefault="00DF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44C" w:rsidRDefault="00DF444C">
      <w:r>
        <w:separator/>
      </w:r>
    </w:p>
  </w:footnote>
  <w:footnote w:type="continuationSeparator" w:id="0">
    <w:p w:rsidR="00DF444C" w:rsidRDefault="00DF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C47A67">
      <w:rPr>
        <w:rFonts w:ascii="Tahoma" w:hAnsi="Tahoma" w:cs="Tahoma"/>
        <w:b/>
        <w:bCs/>
        <w:sz w:val="34"/>
        <w:szCs w:val="34"/>
      </w:rPr>
      <w:t>ASUNTOS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36D9D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0526C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47A67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444C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818B4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15F3B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3</cp:revision>
  <cp:lastPrinted>2017-08-31T17:15:00Z</cp:lastPrinted>
  <dcterms:created xsi:type="dcterms:W3CDTF">2018-09-24T20:32:00Z</dcterms:created>
  <dcterms:modified xsi:type="dcterms:W3CDTF">2018-09-24T20:34:00Z</dcterms:modified>
</cp:coreProperties>
</file>