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570" w:rsidRPr="00ED6457" w:rsidRDefault="009F6FD3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Cuatro V</w:t>
      </w:r>
      <w:r w:rsidR="001A560F" w:rsidRPr="00ED6457">
        <w:rPr>
          <w:rFonts w:ascii="Tahoma" w:hAnsi="Tahoma" w:cs="Tahoma"/>
          <w:sz w:val="20"/>
          <w:szCs w:val="20"/>
        </w:rPr>
        <w:t>eces Heroica Puebla de Zaragoza,</w:t>
      </w:r>
      <w:r w:rsidR="00BA0D81">
        <w:rPr>
          <w:rFonts w:ascii="Tahoma" w:hAnsi="Tahoma" w:cs="Tahoma"/>
          <w:sz w:val="20"/>
          <w:szCs w:val="20"/>
        </w:rPr>
        <w:t xml:space="preserve"> </w:t>
      </w:r>
      <w:r w:rsidR="00980121">
        <w:rPr>
          <w:rFonts w:ascii="Tahoma" w:hAnsi="Tahoma" w:cs="Tahoma"/>
          <w:sz w:val="20"/>
          <w:szCs w:val="20"/>
        </w:rPr>
        <w:t>3 de julio</w:t>
      </w:r>
      <w:r w:rsidR="0047659C">
        <w:rPr>
          <w:rFonts w:ascii="Tahoma" w:hAnsi="Tahoma" w:cs="Tahoma"/>
          <w:sz w:val="20"/>
          <w:szCs w:val="20"/>
        </w:rPr>
        <w:t xml:space="preserve"> de 2019</w:t>
      </w:r>
    </w:p>
    <w:p w:rsidR="00834570" w:rsidRPr="00ED6457" w:rsidRDefault="00A97D58" w:rsidP="00AC6C32">
      <w:pPr>
        <w:ind w:left="1276" w:hanging="1134"/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240CFA">
        <w:rPr>
          <w:rFonts w:ascii="Tahoma" w:hAnsi="Tahoma" w:cs="Tahoma"/>
          <w:sz w:val="20"/>
          <w:szCs w:val="20"/>
        </w:rPr>
        <w:t xml:space="preserve">   </w:t>
      </w:r>
      <w:r w:rsidR="00A851E9">
        <w:rPr>
          <w:rFonts w:ascii="Tahoma" w:hAnsi="Tahoma" w:cs="Tahoma"/>
          <w:sz w:val="20"/>
          <w:szCs w:val="20"/>
        </w:rPr>
        <w:t xml:space="preserve">           </w:t>
      </w:r>
      <w:r w:rsidR="00B85000">
        <w:rPr>
          <w:rFonts w:ascii="Tahoma" w:hAnsi="Tahoma" w:cs="Tahoma"/>
          <w:sz w:val="20"/>
          <w:szCs w:val="20"/>
        </w:rPr>
        <w:t xml:space="preserve"> </w:t>
      </w:r>
      <w:r w:rsidR="00DD5A9F">
        <w:rPr>
          <w:rFonts w:ascii="Tahoma" w:hAnsi="Tahoma" w:cs="Tahoma"/>
          <w:sz w:val="20"/>
          <w:szCs w:val="20"/>
        </w:rPr>
        <w:t>Sala “</w:t>
      </w:r>
      <w:r w:rsidR="00980121">
        <w:rPr>
          <w:rFonts w:ascii="Tahoma" w:hAnsi="Tahoma" w:cs="Tahoma"/>
          <w:sz w:val="20"/>
          <w:szCs w:val="20"/>
        </w:rPr>
        <w:t>Legisladores de Puebla</w:t>
      </w:r>
      <w:bookmarkStart w:id="0" w:name="_GoBack"/>
      <w:bookmarkEnd w:id="0"/>
      <w:r w:rsidR="00DD5A9F">
        <w:rPr>
          <w:rFonts w:ascii="Tahoma" w:hAnsi="Tahoma" w:cs="Tahoma"/>
          <w:sz w:val="20"/>
          <w:szCs w:val="20"/>
        </w:rPr>
        <w:t xml:space="preserve">” </w:t>
      </w:r>
      <w:r w:rsidR="008B6919">
        <w:rPr>
          <w:rFonts w:ascii="Tahoma" w:hAnsi="Tahoma" w:cs="Tahoma"/>
          <w:sz w:val="20"/>
          <w:szCs w:val="20"/>
        </w:rPr>
        <w:t>1</w:t>
      </w:r>
      <w:r w:rsidR="00980121">
        <w:rPr>
          <w:rFonts w:ascii="Tahoma" w:hAnsi="Tahoma" w:cs="Tahoma"/>
          <w:sz w:val="20"/>
          <w:szCs w:val="20"/>
        </w:rPr>
        <w:t>0</w:t>
      </w:r>
      <w:r w:rsidR="00A851E9">
        <w:rPr>
          <w:rFonts w:ascii="Tahoma" w:hAnsi="Tahoma" w:cs="Tahoma"/>
          <w:sz w:val="20"/>
          <w:szCs w:val="20"/>
        </w:rPr>
        <w:t>:00 horas</w:t>
      </w:r>
      <w:r w:rsidR="00066E1F">
        <w:rPr>
          <w:rFonts w:ascii="Tahoma" w:hAnsi="Tahoma" w:cs="Tahoma"/>
          <w:sz w:val="20"/>
          <w:szCs w:val="20"/>
        </w:rPr>
        <w:t>.</w:t>
      </w:r>
    </w:p>
    <w:p w:rsidR="00834570" w:rsidRPr="00ED6457" w:rsidRDefault="00DC11C3">
      <w:pPr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DE0915">
        <w:rPr>
          <w:rFonts w:ascii="Tahoma" w:hAnsi="Tahoma" w:cs="Tahoma"/>
          <w:sz w:val="20"/>
          <w:szCs w:val="20"/>
        </w:rPr>
        <w:t xml:space="preserve">  </w:t>
      </w:r>
      <w:r w:rsidR="001A560F" w:rsidRPr="00ED6457">
        <w:rPr>
          <w:rFonts w:ascii="Tahoma" w:hAnsi="Tahoma" w:cs="Tahoma"/>
          <w:sz w:val="20"/>
          <w:szCs w:val="20"/>
        </w:rPr>
        <w:t xml:space="preserve">              </w:t>
      </w:r>
    </w:p>
    <w:p w:rsidR="00834570" w:rsidRPr="00ED6457" w:rsidRDefault="00834570">
      <w:pPr>
        <w:spacing w:line="360" w:lineRule="auto"/>
        <w:jc w:val="center"/>
        <w:rPr>
          <w:rFonts w:ascii="Tahoma" w:hAnsi="Tahoma" w:cs="Tahoma"/>
          <w:b/>
          <w:i/>
        </w:rPr>
      </w:pPr>
    </w:p>
    <w:p w:rsidR="00834570" w:rsidRPr="00ED6457" w:rsidRDefault="001A560F">
      <w:pPr>
        <w:tabs>
          <w:tab w:val="center" w:pos="4672"/>
          <w:tab w:val="left" w:pos="8115"/>
        </w:tabs>
        <w:spacing w:line="360" w:lineRule="auto"/>
        <w:rPr>
          <w:rFonts w:ascii="Tahoma" w:hAnsi="Tahoma" w:cs="Tahoma"/>
          <w:b/>
          <w:i/>
        </w:rPr>
      </w:pPr>
      <w:r w:rsidRPr="00ED6457">
        <w:rPr>
          <w:rFonts w:ascii="Tahoma" w:hAnsi="Tahoma" w:cs="Tahoma"/>
          <w:b/>
          <w:i/>
        </w:rPr>
        <w:tab/>
        <w:t xml:space="preserve">           ORDEN DEL DÍA</w:t>
      </w:r>
      <w:r w:rsidRPr="00ED6457">
        <w:rPr>
          <w:rFonts w:ascii="Tahoma" w:hAnsi="Tahoma" w:cs="Tahoma"/>
          <w:b/>
          <w:i/>
        </w:rPr>
        <w:tab/>
      </w:r>
    </w:p>
    <w:p w:rsidR="00DB4EEB" w:rsidRDefault="00DB4EEB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1D0E3A" w:rsidRDefault="001D0E3A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084189" w:rsidRDefault="00084189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1D0E3A" w:rsidRPr="007B058A" w:rsidRDefault="001D0E3A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834570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>1.-</w:t>
      </w:r>
      <w:r w:rsidRPr="00F1199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Pase de lista y declaración de quórum legal.</w:t>
      </w:r>
      <w:r w:rsidR="006E05FF" w:rsidRPr="00F1199A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:rsidR="00AD13F0" w:rsidRDefault="00AD13F0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1D0E3A" w:rsidRDefault="001D0E3A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084189" w:rsidRDefault="00084189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084189" w:rsidRDefault="00084189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AC1AAB" w:rsidRPr="00F1199A" w:rsidRDefault="00AC1AAB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F1199A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>2.-</w:t>
      </w:r>
      <w:r w:rsidRPr="00F1199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Lectura del Orden del Día, y en su caso, aprobación.</w:t>
      </w:r>
    </w:p>
    <w:p w:rsidR="00553DE3" w:rsidRDefault="009F6FD3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F1199A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:rsidR="009E5BA1" w:rsidRDefault="009E5BA1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F5084D" w:rsidRDefault="00F5084D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8B6919" w:rsidRPr="006123A7" w:rsidRDefault="008B6919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9E5BA1" w:rsidRDefault="009E5BA1" w:rsidP="00AF4303">
      <w:pPr>
        <w:jc w:val="both"/>
        <w:rPr>
          <w:rFonts w:ascii="Tahoma" w:eastAsiaTheme="minorHAnsi" w:hAnsi="Tahoma" w:cs="Tahoma"/>
          <w:b/>
          <w:sz w:val="26"/>
          <w:szCs w:val="26"/>
          <w:lang w:eastAsia="en-US"/>
        </w:rPr>
      </w:pPr>
    </w:p>
    <w:p w:rsidR="00A851E9" w:rsidRPr="00A851E9" w:rsidRDefault="009E5BA1" w:rsidP="00A851E9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>
        <w:rPr>
          <w:rFonts w:ascii="Tahoma" w:eastAsiaTheme="minorHAnsi" w:hAnsi="Tahoma" w:cs="Tahoma"/>
          <w:b/>
          <w:sz w:val="26"/>
          <w:szCs w:val="26"/>
          <w:lang w:eastAsia="en-US"/>
        </w:rPr>
        <w:t>3</w:t>
      </w:r>
      <w:r w:rsidR="00AF4303" w:rsidRPr="00AF4303">
        <w:rPr>
          <w:rFonts w:ascii="Tahoma" w:eastAsiaTheme="minorHAnsi" w:hAnsi="Tahoma" w:cs="Tahoma"/>
          <w:b/>
          <w:sz w:val="26"/>
          <w:szCs w:val="26"/>
          <w:lang w:eastAsia="en-US"/>
        </w:rPr>
        <w:t xml:space="preserve">.- </w:t>
      </w:r>
      <w:r w:rsidR="00A851E9" w:rsidRPr="00A851E9">
        <w:rPr>
          <w:rFonts w:ascii="Tahoma" w:eastAsiaTheme="minorHAnsi" w:hAnsi="Tahoma" w:cs="Tahoma"/>
          <w:sz w:val="26"/>
          <w:szCs w:val="26"/>
          <w:lang w:eastAsia="en-US"/>
        </w:rPr>
        <w:t>Lectura del Acta de la Sesión anterior, y en su caso, aprobación.</w:t>
      </w:r>
    </w:p>
    <w:p w:rsidR="00A851E9" w:rsidRDefault="00A851E9" w:rsidP="00A851E9">
      <w:pPr>
        <w:jc w:val="both"/>
        <w:rPr>
          <w:rFonts w:ascii="Tahoma" w:eastAsiaTheme="minorHAnsi" w:hAnsi="Tahoma" w:cs="Tahoma"/>
          <w:b/>
          <w:sz w:val="26"/>
          <w:szCs w:val="26"/>
          <w:lang w:eastAsia="en-US"/>
        </w:rPr>
      </w:pPr>
    </w:p>
    <w:p w:rsidR="00A851E9" w:rsidRDefault="00A851E9" w:rsidP="00A851E9">
      <w:pPr>
        <w:jc w:val="both"/>
        <w:rPr>
          <w:rFonts w:ascii="Tahoma" w:eastAsiaTheme="minorHAnsi" w:hAnsi="Tahoma" w:cs="Tahoma"/>
          <w:b/>
          <w:sz w:val="26"/>
          <w:szCs w:val="26"/>
          <w:lang w:eastAsia="en-US"/>
        </w:rPr>
      </w:pPr>
    </w:p>
    <w:p w:rsidR="00084189" w:rsidRDefault="00084189" w:rsidP="00A851E9">
      <w:pPr>
        <w:jc w:val="both"/>
        <w:rPr>
          <w:rFonts w:ascii="Tahoma" w:eastAsiaTheme="minorHAnsi" w:hAnsi="Tahoma" w:cs="Tahoma"/>
          <w:b/>
          <w:sz w:val="26"/>
          <w:szCs w:val="26"/>
          <w:lang w:eastAsia="en-US"/>
        </w:rPr>
      </w:pPr>
    </w:p>
    <w:p w:rsidR="00A851E9" w:rsidRDefault="00A851E9" w:rsidP="00A851E9">
      <w:pPr>
        <w:jc w:val="both"/>
        <w:rPr>
          <w:rFonts w:ascii="Tahoma" w:eastAsiaTheme="minorHAnsi" w:hAnsi="Tahoma" w:cs="Tahoma"/>
          <w:b/>
          <w:sz w:val="26"/>
          <w:szCs w:val="26"/>
          <w:lang w:eastAsia="en-US"/>
        </w:rPr>
      </w:pPr>
    </w:p>
    <w:p w:rsidR="00A851E9" w:rsidRPr="00A851E9" w:rsidRDefault="00A851E9" w:rsidP="00A851E9">
      <w:pPr>
        <w:jc w:val="both"/>
        <w:rPr>
          <w:rFonts w:ascii="Tahoma" w:eastAsiaTheme="minorHAnsi" w:hAnsi="Tahoma" w:cs="Tahoma"/>
          <w:b/>
          <w:sz w:val="26"/>
          <w:szCs w:val="26"/>
          <w:lang w:eastAsia="en-US"/>
        </w:rPr>
      </w:pPr>
    </w:p>
    <w:p w:rsidR="00980121" w:rsidRPr="00980121" w:rsidRDefault="00A851E9" w:rsidP="00980121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A851E9">
        <w:rPr>
          <w:rFonts w:ascii="Tahoma" w:eastAsiaTheme="minorHAnsi" w:hAnsi="Tahoma" w:cs="Tahoma"/>
          <w:b/>
          <w:sz w:val="26"/>
          <w:szCs w:val="26"/>
          <w:lang w:eastAsia="en-US"/>
        </w:rPr>
        <w:t xml:space="preserve">4.- </w:t>
      </w:r>
      <w:r w:rsidR="00980121" w:rsidRPr="00980121">
        <w:rPr>
          <w:rFonts w:ascii="Tahoma" w:eastAsiaTheme="minorHAnsi" w:hAnsi="Tahoma" w:cs="Tahoma"/>
          <w:sz w:val="26"/>
          <w:szCs w:val="26"/>
          <w:lang w:eastAsia="en-US"/>
        </w:rPr>
        <w:t>Lectura de la Propuesta de Opinión que emite la Comisión de la Familia y los Derechos de la Niñez, respecto de la Iniciativa con Proyecto de Decreto por el que se reforman los artículos 339, 340, 341, 342 y 343 del Código Penal del Estado Libre y Soberano de Puebla, y en su caso, aprobación.</w:t>
      </w:r>
    </w:p>
    <w:p w:rsidR="00980121" w:rsidRDefault="00980121" w:rsidP="00980121">
      <w:pPr>
        <w:jc w:val="both"/>
        <w:rPr>
          <w:rFonts w:ascii="Tahoma" w:eastAsiaTheme="minorHAnsi" w:hAnsi="Tahoma" w:cs="Tahoma"/>
          <w:b/>
          <w:sz w:val="26"/>
          <w:szCs w:val="26"/>
          <w:lang w:eastAsia="en-US"/>
        </w:rPr>
      </w:pPr>
    </w:p>
    <w:p w:rsidR="00980121" w:rsidRDefault="00980121" w:rsidP="00980121">
      <w:pPr>
        <w:jc w:val="both"/>
        <w:rPr>
          <w:rFonts w:ascii="Tahoma" w:eastAsiaTheme="minorHAnsi" w:hAnsi="Tahoma" w:cs="Tahoma"/>
          <w:b/>
          <w:sz w:val="26"/>
          <w:szCs w:val="26"/>
          <w:lang w:eastAsia="en-US"/>
        </w:rPr>
      </w:pPr>
    </w:p>
    <w:p w:rsidR="00980121" w:rsidRPr="00980121" w:rsidRDefault="00980121" w:rsidP="00980121">
      <w:pPr>
        <w:jc w:val="both"/>
        <w:rPr>
          <w:rFonts w:ascii="Tahoma" w:eastAsiaTheme="minorHAnsi" w:hAnsi="Tahoma" w:cs="Tahoma"/>
          <w:b/>
          <w:sz w:val="26"/>
          <w:szCs w:val="26"/>
          <w:lang w:eastAsia="en-US"/>
        </w:rPr>
      </w:pPr>
    </w:p>
    <w:p w:rsidR="00980121" w:rsidRPr="00980121" w:rsidRDefault="00980121" w:rsidP="00980121">
      <w:pPr>
        <w:jc w:val="both"/>
        <w:rPr>
          <w:rFonts w:ascii="Tahoma" w:eastAsiaTheme="minorHAnsi" w:hAnsi="Tahoma" w:cs="Tahoma"/>
          <w:b/>
          <w:sz w:val="26"/>
          <w:szCs w:val="26"/>
          <w:lang w:eastAsia="en-US"/>
        </w:rPr>
      </w:pPr>
    </w:p>
    <w:p w:rsidR="00AF4303" w:rsidRPr="00980121" w:rsidRDefault="00980121" w:rsidP="00980121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980121">
        <w:rPr>
          <w:rFonts w:ascii="Tahoma" w:eastAsiaTheme="minorHAnsi" w:hAnsi="Tahoma" w:cs="Tahoma"/>
          <w:b/>
          <w:sz w:val="26"/>
          <w:szCs w:val="26"/>
          <w:lang w:eastAsia="en-US"/>
        </w:rPr>
        <w:t xml:space="preserve">5.- </w:t>
      </w:r>
      <w:r w:rsidRPr="00980121">
        <w:rPr>
          <w:rFonts w:ascii="Tahoma" w:eastAsiaTheme="minorHAnsi" w:hAnsi="Tahoma" w:cs="Tahoma"/>
          <w:sz w:val="26"/>
          <w:szCs w:val="26"/>
          <w:lang w:eastAsia="en-US"/>
        </w:rPr>
        <w:t>Asuntos Generales.</w:t>
      </w:r>
    </w:p>
    <w:p w:rsidR="007C0B07" w:rsidRPr="00980121" w:rsidRDefault="007C0B07" w:rsidP="00147D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sectPr w:rsidR="007C0B07" w:rsidRPr="00980121">
      <w:headerReference w:type="default" r:id="rId7"/>
      <w:pgSz w:w="11906" w:h="16838" w:code="9"/>
      <w:pgMar w:top="1314" w:right="1286" w:bottom="284" w:left="1276" w:header="426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39FC" w:rsidRDefault="009739FC">
      <w:r>
        <w:separator/>
      </w:r>
    </w:p>
  </w:endnote>
  <w:endnote w:type="continuationSeparator" w:id="0">
    <w:p w:rsidR="009739FC" w:rsidRDefault="00973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onotype Corsiva">
    <w:altName w:val="Brush Script MT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39FC" w:rsidRDefault="009739FC">
      <w:r>
        <w:separator/>
      </w:r>
    </w:p>
  </w:footnote>
  <w:footnote w:type="continuationSeparator" w:id="0">
    <w:p w:rsidR="009739FC" w:rsidRDefault="009739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0121" w:rsidRDefault="00980121" w:rsidP="00980121">
    <w:pPr>
      <w:tabs>
        <w:tab w:val="center" w:pos="4252"/>
        <w:tab w:val="right" w:pos="8504"/>
      </w:tabs>
      <w:spacing w:line="140" w:lineRule="atLeast"/>
      <w:ind w:left="1560" w:right="-316" w:hanging="851"/>
      <w:jc w:val="center"/>
      <w:rPr>
        <w:rFonts w:ascii="Lucida Handwriting" w:hAnsi="Lucida Handwriting"/>
        <w:sz w:val="16"/>
        <w:szCs w:val="16"/>
      </w:rPr>
    </w:pPr>
  </w:p>
  <w:p w:rsidR="00980121" w:rsidRPr="00980121" w:rsidRDefault="00980121" w:rsidP="00980121">
    <w:pPr>
      <w:tabs>
        <w:tab w:val="center" w:pos="4252"/>
        <w:tab w:val="right" w:pos="8504"/>
      </w:tabs>
      <w:spacing w:line="140" w:lineRule="atLeast"/>
      <w:ind w:left="1560" w:right="-316" w:hanging="851"/>
      <w:jc w:val="center"/>
      <w:rPr>
        <w:rFonts w:ascii="Lucida Handwriting" w:hAnsi="Lucida Handwriting"/>
        <w:sz w:val="16"/>
        <w:szCs w:val="16"/>
        <w:lang w:val="es-MX"/>
      </w:rPr>
    </w:pPr>
    <w:r w:rsidRPr="00980121">
      <w:rPr>
        <w:rFonts w:ascii="Lucida Handwriting" w:hAnsi="Lucida Handwriting"/>
        <w:sz w:val="16"/>
        <w:szCs w:val="16"/>
      </w:rPr>
      <w:t xml:space="preserve">"2019, Año del Caudillo del Sur, Emiliano Zapata" </w:t>
    </w:r>
  </w:p>
  <w:p w:rsidR="00834570" w:rsidRDefault="001A560F">
    <w:pPr>
      <w:pStyle w:val="Encabezado"/>
      <w:tabs>
        <w:tab w:val="clear" w:pos="8504"/>
      </w:tabs>
      <w:spacing w:line="140" w:lineRule="atLeast"/>
      <w:ind w:right="-316"/>
      <w:jc w:val="center"/>
      <w:rPr>
        <w:rFonts w:ascii="Bradley Hand ITC" w:hAnsi="Bradley Hand ITC"/>
        <w:sz w:val="20"/>
        <w:szCs w:val="20"/>
      </w:rPr>
    </w:pPr>
    <w:r>
      <w:rPr>
        <w:rFonts w:ascii="Monotype Corsiva" w:hAnsi="Monotype Corsiva"/>
        <w:b/>
        <w:lang w:val="es-MX"/>
      </w:rPr>
      <w:t xml:space="preserve">     </w:t>
    </w:r>
    <w:r>
      <w:rPr>
        <w:rFonts w:ascii="Bradley Hand ITC" w:hAnsi="Bradley Hand ITC"/>
        <w:sz w:val="20"/>
        <w:szCs w:val="20"/>
        <w:lang w:val="es-MX"/>
      </w:rPr>
      <w:t xml:space="preserve"> </w:t>
    </w:r>
  </w:p>
  <w:p w:rsidR="001160F1" w:rsidRPr="003A7AA5" w:rsidRDefault="00A851E9" w:rsidP="002B6A4A">
    <w:pPr>
      <w:pStyle w:val="Encabezado"/>
      <w:spacing w:line="360" w:lineRule="auto"/>
      <w:ind w:left="1260" w:firstLine="300"/>
      <w:jc w:val="center"/>
      <w:rPr>
        <w:rFonts w:ascii="Tahoma" w:hAnsi="Tahoma" w:cs="Tahoma"/>
        <w:b/>
        <w:bCs/>
        <w:sz w:val="34"/>
        <w:szCs w:val="34"/>
      </w:rPr>
    </w:pPr>
    <w:r>
      <w:rPr>
        <w:rFonts w:ascii="Tahoma" w:hAnsi="Tahoma" w:cs="Tahoma"/>
        <w:b/>
        <w:bCs/>
        <w:noProof/>
        <w:sz w:val="34"/>
        <w:szCs w:val="34"/>
      </w:rPr>
      <w:drawing>
        <wp:anchor distT="0" distB="0" distL="114300" distR="114300" simplePos="0" relativeHeight="251658240" behindDoc="1" locked="0" layoutInCell="1" allowOverlap="1" wp14:anchorId="6A5A7BB8">
          <wp:simplePos x="0" y="0"/>
          <wp:positionH relativeFrom="margin">
            <wp:posOffset>-635</wp:posOffset>
          </wp:positionH>
          <wp:positionV relativeFrom="paragraph">
            <wp:posOffset>9525</wp:posOffset>
          </wp:positionV>
          <wp:extent cx="1061085" cy="1298575"/>
          <wp:effectExtent l="0" t="0" r="571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1298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E3A">
      <w:rPr>
        <w:rFonts w:ascii="Tahoma" w:hAnsi="Tahoma" w:cs="Tahoma"/>
        <w:b/>
        <w:bCs/>
        <w:sz w:val="34"/>
        <w:szCs w:val="34"/>
      </w:rPr>
      <w:t>COMISIÓN</w:t>
    </w:r>
    <w:r w:rsidR="00066E1F">
      <w:rPr>
        <w:rFonts w:ascii="Tahoma" w:hAnsi="Tahoma" w:cs="Tahoma"/>
        <w:b/>
        <w:bCs/>
        <w:sz w:val="34"/>
        <w:szCs w:val="34"/>
      </w:rPr>
      <w:t xml:space="preserve"> DE LA FAMILIA Y LOS DERECHOS DE LA NIÑEZ</w:t>
    </w:r>
    <w:r w:rsidR="00CD6E3E">
      <w:rPr>
        <w:rFonts w:ascii="Tahoma" w:hAnsi="Tahoma" w:cs="Tahoma"/>
        <w:b/>
        <w:bCs/>
        <w:sz w:val="34"/>
        <w:szCs w:val="3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7E560D00"/>
    <w:lvl w:ilvl="0" w:tplc="28802E3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0000002"/>
    <w:multiLevelType w:val="hybridMultilevel"/>
    <w:tmpl w:val="729AEF7E"/>
    <w:lvl w:ilvl="0" w:tplc="58B8076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00000003"/>
    <w:multiLevelType w:val="hybridMultilevel"/>
    <w:tmpl w:val="A4B648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00000004"/>
    <w:multiLevelType w:val="hybridMultilevel"/>
    <w:tmpl w:val="FA6E16C0"/>
    <w:lvl w:ilvl="0" w:tplc="7ABE4A7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00000005"/>
    <w:multiLevelType w:val="hybridMultilevel"/>
    <w:tmpl w:val="0F7EA58A"/>
    <w:lvl w:ilvl="0" w:tplc="0C0A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00000006"/>
    <w:multiLevelType w:val="hybridMultilevel"/>
    <w:tmpl w:val="9440EEE2"/>
    <w:lvl w:ilvl="0" w:tplc="D968FE1A">
      <w:start w:val="1"/>
      <w:numFmt w:val="decimal"/>
      <w:lvlText w:val="%1."/>
      <w:lvlJc w:val="left"/>
      <w:pPr>
        <w:tabs>
          <w:tab w:val="left" w:pos="540"/>
        </w:tabs>
        <w:ind w:left="540" w:hanging="360"/>
      </w:pPr>
      <w:rPr>
        <w:rFonts w:ascii="Tahoma" w:hAnsi="Tahoma" w:cs="Tahoma"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A5D656A"/>
    <w:multiLevelType w:val="hybridMultilevel"/>
    <w:tmpl w:val="DB504C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25B01358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570"/>
    <w:rsid w:val="00010155"/>
    <w:rsid w:val="00032D4C"/>
    <w:rsid w:val="00052731"/>
    <w:rsid w:val="000647AB"/>
    <w:rsid w:val="00066E1F"/>
    <w:rsid w:val="000761D2"/>
    <w:rsid w:val="00084189"/>
    <w:rsid w:val="000A07AE"/>
    <w:rsid w:val="000A7E06"/>
    <w:rsid w:val="000D2685"/>
    <w:rsid w:val="000E1BA6"/>
    <w:rsid w:val="000E76A8"/>
    <w:rsid w:val="000F3664"/>
    <w:rsid w:val="00115789"/>
    <w:rsid w:val="001160F1"/>
    <w:rsid w:val="001348C1"/>
    <w:rsid w:val="00147D9A"/>
    <w:rsid w:val="001502FA"/>
    <w:rsid w:val="00150CD8"/>
    <w:rsid w:val="00160F8C"/>
    <w:rsid w:val="00186BB1"/>
    <w:rsid w:val="001877A0"/>
    <w:rsid w:val="001A560F"/>
    <w:rsid w:val="001C4A5B"/>
    <w:rsid w:val="001C5850"/>
    <w:rsid w:val="001D0E3A"/>
    <w:rsid w:val="001D3F97"/>
    <w:rsid w:val="001E5F6E"/>
    <w:rsid w:val="001F68B9"/>
    <w:rsid w:val="00210B58"/>
    <w:rsid w:val="00216515"/>
    <w:rsid w:val="002239FB"/>
    <w:rsid w:val="002346E2"/>
    <w:rsid w:val="00240CFA"/>
    <w:rsid w:val="00273E08"/>
    <w:rsid w:val="00281575"/>
    <w:rsid w:val="00287D89"/>
    <w:rsid w:val="00297BF5"/>
    <w:rsid w:val="002A2954"/>
    <w:rsid w:val="002B6A4A"/>
    <w:rsid w:val="0031367E"/>
    <w:rsid w:val="00317203"/>
    <w:rsid w:val="00335B2E"/>
    <w:rsid w:val="0034073B"/>
    <w:rsid w:val="003577A9"/>
    <w:rsid w:val="00361FFE"/>
    <w:rsid w:val="00377E9C"/>
    <w:rsid w:val="00395462"/>
    <w:rsid w:val="003A7AA5"/>
    <w:rsid w:val="003B3242"/>
    <w:rsid w:val="00405F1A"/>
    <w:rsid w:val="004104ED"/>
    <w:rsid w:val="00411A3A"/>
    <w:rsid w:val="0045074C"/>
    <w:rsid w:val="004615D0"/>
    <w:rsid w:val="004622AE"/>
    <w:rsid w:val="0047659C"/>
    <w:rsid w:val="00481CD7"/>
    <w:rsid w:val="004B7023"/>
    <w:rsid w:val="004D2ACD"/>
    <w:rsid w:val="004F29A2"/>
    <w:rsid w:val="004F7BC9"/>
    <w:rsid w:val="00501A7D"/>
    <w:rsid w:val="0051254C"/>
    <w:rsid w:val="00515B0D"/>
    <w:rsid w:val="00524A14"/>
    <w:rsid w:val="00533B2E"/>
    <w:rsid w:val="005358F3"/>
    <w:rsid w:val="0054373D"/>
    <w:rsid w:val="00553DE3"/>
    <w:rsid w:val="00557ADF"/>
    <w:rsid w:val="00567E6A"/>
    <w:rsid w:val="00577730"/>
    <w:rsid w:val="005C1232"/>
    <w:rsid w:val="005C621E"/>
    <w:rsid w:val="005F5D6D"/>
    <w:rsid w:val="0060173E"/>
    <w:rsid w:val="006123A7"/>
    <w:rsid w:val="006133BB"/>
    <w:rsid w:val="0062135F"/>
    <w:rsid w:val="006268C1"/>
    <w:rsid w:val="00641D0A"/>
    <w:rsid w:val="00670605"/>
    <w:rsid w:val="00671A9B"/>
    <w:rsid w:val="00674A9D"/>
    <w:rsid w:val="006877AE"/>
    <w:rsid w:val="006A06E9"/>
    <w:rsid w:val="006A5C8D"/>
    <w:rsid w:val="006E05FF"/>
    <w:rsid w:val="006E11A6"/>
    <w:rsid w:val="006F2FB2"/>
    <w:rsid w:val="006F759F"/>
    <w:rsid w:val="007013CC"/>
    <w:rsid w:val="00701819"/>
    <w:rsid w:val="007313C4"/>
    <w:rsid w:val="0074516C"/>
    <w:rsid w:val="00755F5F"/>
    <w:rsid w:val="00755F8D"/>
    <w:rsid w:val="00767460"/>
    <w:rsid w:val="007A08F4"/>
    <w:rsid w:val="007A7990"/>
    <w:rsid w:val="007B058A"/>
    <w:rsid w:val="007B3E49"/>
    <w:rsid w:val="007C0B07"/>
    <w:rsid w:val="007F280F"/>
    <w:rsid w:val="008052A8"/>
    <w:rsid w:val="0081582A"/>
    <w:rsid w:val="00830EEF"/>
    <w:rsid w:val="00834570"/>
    <w:rsid w:val="00834D31"/>
    <w:rsid w:val="00884093"/>
    <w:rsid w:val="00887C41"/>
    <w:rsid w:val="008956A4"/>
    <w:rsid w:val="00897D35"/>
    <w:rsid w:val="008A0527"/>
    <w:rsid w:val="008B6919"/>
    <w:rsid w:val="008E629A"/>
    <w:rsid w:val="00903DAA"/>
    <w:rsid w:val="00903EA1"/>
    <w:rsid w:val="009152A9"/>
    <w:rsid w:val="0091615D"/>
    <w:rsid w:val="00920F1A"/>
    <w:rsid w:val="009418E7"/>
    <w:rsid w:val="00967A29"/>
    <w:rsid w:val="009739FC"/>
    <w:rsid w:val="0097600D"/>
    <w:rsid w:val="00980121"/>
    <w:rsid w:val="00987846"/>
    <w:rsid w:val="00987CF2"/>
    <w:rsid w:val="009C61E6"/>
    <w:rsid w:val="009D269B"/>
    <w:rsid w:val="009D315D"/>
    <w:rsid w:val="009E5BA1"/>
    <w:rsid w:val="009F6FD3"/>
    <w:rsid w:val="00A033E6"/>
    <w:rsid w:val="00A0539B"/>
    <w:rsid w:val="00A664A5"/>
    <w:rsid w:val="00A71522"/>
    <w:rsid w:val="00A851E9"/>
    <w:rsid w:val="00A97D58"/>
    <w:rsid w:val="00AB322E"/>
    <w:rsid w:val="00AB492F"/>
    <w:rsid w:val="00AB5939"/>
    <w:rsid w:val="00AC1AAB"/>
    <w:rsid w:val="00AC6C32"/>
    <w:rsid w:val="00AD13F0"/>
    <w:rsid w:val="00AD34F9"/>
    <w:rsid w:val="00AE7BBD"/>
    <w:rsid w:val="00AF0FFB"/>
    <w:rsid w:val="00AF13F3"/>
    <w:rsid w:val="00AF4303"/>
    <w:rsid w:val="00B5278D"/>
    <w:rsid w:val="00B6511F"/>
    <w:rsid w:val="00B85000"/>
    <w:rsid w:val="00B85795"/>
    <w:rsid w:val="00B87099"/>
    <w:rsid w:val="00BA0D81"/>
    <w:rsid w:val="00BA2B06"/>
    <w:rsid w:val="00BD4C01"/>
    <w:rsid w:val="00BE5EAA"/>
    <w:rsid w:val="00BF4B57"/>
    <w:rsid w:val="00C10F95"/>
    <w:rsid w:val="00C14137"/>
    <w:rsid w:val="00C34DE0"/>
    <w:rsid w:val="00CD6E3E"/>
    <w:rsid w:val="00CE1CEA"/>
    <w:rsid w:val="00D12D53"/>
    <w:rsid w:val="00D25909"/>
    <w:rsid w:val="00D27C23"/>
    <w:rsid w:val="00D30B3B"/>
    <w:rsid w:val="00D328A0"/>
    <w:rsid w:val="00D422BA"/>
    <w:rsid w:val="00D51B9A"/>
    <w:rsid w:val="00D62BAE"/>
    <w:rsid w:val="00D64B2A"/>
    <w:rsid w:val="00D9436E"/>
    <w:rsid w:val="00DA22DE"/>
    <w:rsid w:val="00DB0A08"/>
    <w:rsid w:val="00DB3D80"/>
    <w:rsid w:val="00DB4EEB"/>
    <w:rsid w:val="00DC11C3"/>
    <w:rsid w:val="00DD5A9F"/>
    <w:rsid w:val="00DD5C8D"/>
    <w:rsid w:val="00DE00E1"/>
    <w:rsid w:val="00DE0915"/>
    <w:rsid w:val="00DE238D"/>
    <w:rsid w:val="00DF1889"/>
    <w:rsid w:val="00DF1EA7"/>
    <w:rsid w:val="00E0058E"/>
    <w:rsid w:val="00E17429"/>
    <w:rsid w:val="00E233CD"/>
    <w:rsid w:val="00E35DDB"/>
    <w:rsid w:val="00E60CA0"/>
    <w:rsid w:val="00EA6705"/>
    <w:rsid w:val="00ED6457"/>
    <w:rsid w:val="00EE253D"/>
    <w:rsid w:val="00EF5152"/>
    <w:rsid w:val="00F1199A"/>
    <w:rsid w:val="00F23E7C"/>
    <w:rsid w:val="00F372E3"/>
    <w:rsid w:val="00F5084D"/>
    <w:rsid w:val="00FC1CF3"/>
    <w:rsid w:val="00FD26CF"/>
    <w:rsid w:val="00FE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6A718F"/>
  <w15:docId w15:val="{9F05FAF2-5C46-5044-897A-683207A5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pPr>
      <w:ind w:right="44" w:firstLine="708"/>
      <w:jc w:val="both"/>
    </w:pPr>
    <w:rPr>
      <w:rFonts w:ascii="Arial" w:hAnsi="Arial" w:cs="Arial"/>
      <w:sz w:val="22"/>
      <w:lang w:val="es-MX"/>
    </w:rPr>
  </w:style>
  <w:style w:type="paragraph" w:customStyle="1" w:styleId="Prrafodelista1">
    <w:name w:val="Párrafo de lista1"/>
    <w:basedOn w:val="Normal"/>
    <w:pPr>
      <w:ind w:left="720"/>
    </w:pPr>
  </w:style>
  <w:style w:type="character" w:customStyle="1" w:styleId="EncabezadoCar">
    <w:name w:val="Encabezado Car"/>
    <w:link w:val="Encabezado"/>
    <w:rPr>
      <w:sz w:val="24"/>
      <w:szCs w:val="24"/>
      <w:lang w:val="es-ES" w:eastAsia="es-ES" w:bidi="ar-SA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  <w:rPr>
      <w:sz w:val="24"/>
      <w:szCs w:val="24"/>
      <w:lang w:val="es-ES" w:eastAsia="es-ES"/>
    </w:rPr>
  </w:style>
  <w:style w:type="paragraph" w:customStyle="1" w:styleId="footer">
    <w:name w:val="&quot;foot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customStyle="1" w:styleId="NoSpacing">
    <w:name w:val="&quot;No Spacing&quot;"/>
    <w:qFormat/>
    <w:rPr>
      <w:sz w:val="24"/>
      <w:szCs w:val="24"/>
      <w:lang w:val="es-ES" w:eastAsia="es-ES"/>
    </w:rPr>
  </w:style>
  <w:style w:type="paragraph" w:customStyle="1" w:styleId="header">
    <w:name w:val="&quot;head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DEL DÍA</vt:lpstr>
    </vt:vector>
  </TitlesOfParts>
  <Company>H.CONGRESO DEL ESTADO DE PUEBLA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DEL DÍA</dc:title>
  <dc:creator>CONGRESO DEL ESTADO</dc:creator>
  <cp:lastModifiedBy>Jesus Alfredo Morales Ramírez</cp:lastModifiedBy>
  <cp:revision>3</cp:revision>
  <cp:lastPrinted>2017-08-31T17:15:00Z</cp:lastPrinted>
  <dcterms:created xsi:type="dcterms:W3CDTF">2019-07-02T17:22:00Z</dcterms:created>
  <dcterms:modified xsi:type="dcterms:W3CDTF">2019-07-02T17:24:00Z</dcterms:modified>
</cp:coreProperties>
</file>