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656C" w14:textId="7777777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42B89">
        <w:rPr>
          <w:rFonts w:ascii="Tahoma" w:hAnsi="Tahoma" w:cs="Tahoma"/>
          <w:sz w:val="20"/>
          <w:szCs w:val="20"/>
        </w:rPr>
        <w:t>2</w:t>
      </w:r>
      <w:r w:rsidR="00627222">
        <w:rPr>
          <w:rFonts w:ascii="Tahoma" w:hAnsi="Tahoma" w:cs="Tahoma"/>
          <w:sz w:val="20"/>
          <w:szCs w:val="20"/>
        </w:rPr>
        <w:t>6</w:t>
      </w:r>
      <w:r w:rsidR="00242B89">
        <w:rPr>
          <w:rFonts w:ascii="Tahoma" w:hAnsi="Tahoma" w:cs="Tahoma"/>
          <w:sz w:val="20"/>
          <w:szCs w:val="20"/>
        </w:rPr>
        <w:t xml:space="preserve"> de julio</w:t>
      </w:r>
      <w:r w:rsidR="00C50DA2">
        <w:rPr>
          <w:rFonts w:ascii="Tahoma" w:hAnsi="Tahoma" w:cs="Tahoma"/>
          <w:sz w:val="20"/>
          <w:szCs w:val="20"/>
        </w:rPr>
        <w:t xml:space="preserve"> de 2019</w:t>
      </w:r>
    </w:p>
    <w:p w14:paraId="41FAABD6" w14:textId="2F9C5F1D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</w:t>
      </w:r>
      <w:r w:rsidR="00C50DA2">
        <w:rPr>
          <w:rFonts w:ascii="Tahoma" w:hAnsi="Tahoma" w:cs="Tahoma"/>
          <w:sz w:val="20"/>
          <w:szCs w:val="20"/>
        </w:rPr>
        <w:t>Sala “</w:t>
      </w:r>
      <w:r w:rsidR="00E46874">
        <w:rPr>
          <w:rFonts w:ascii="Tahoma" w:hAnsi="Tahoma" w:cs="Tahoma"/>
          <w:sz w:val="20"/>
          <w:szCs w:val="20"/>
        </w:rPr>
        <w:t>Legisladores de Puebla</w:t>
      </w:r>
      <w:r w:rsidR="00C50DA2">
        <w:rPr>
          <w:rFonts w:ascii="Tahoma" w:hAnsi="Tahoma" w:cs="Tahoma"/>
          <w:sz w:val="20"/>
          <w:szCs w:val="20"/>
        </w:rPr>
        <w:t xml:space="preserve">” </w:t>
      </w:r>
      <w:r w:rsidR="00627222">
        <w:rPr>
          <w:rFonts w:ascii="Tahoma" w:hAnsi="Tahoma" w:cs="Tahoma"/>
          <w:sz w:val="20"/>
          <w:szCs w:val="20"/>
        </w:rPr>
        <w:t>1</w:t>
      </w:r>
      <w:r w:rsidR="007969D5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627222">
        <w:rPr>
          <w:rFonts w:ascii="Tahoma" w:hAnsi="Tahoma" w:cs="Tahoma"/>
          <w:sz w:val="20"/>
          <w:szCs w:val="20"/>
        </w:rPr>
        <w:t>:00</w:t>
      </w:r>
      <w:r w:rsidR="00E46874">
        <w:rPr>
          <w:rFonts w:ascii="Tahoma" w:hAnsi="Tahoma" w:cs="Tahoma"/>
          <w:sz w:val="20"/>
          <w:szCs w:val="20"/>
        </w:rPr>
        <w:t xml:space="preserve"> horas</w:t>
      </w:r>
    </w:p>
    <w:p w14:paraId="489F1525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9FB1592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0772F7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764051B" w14:textId="77777777" w:rsidR="00C139EF" w:rsidRDefault="00C139EF" w:rsidP="00D47210">
      <w:pPr>
        <w:tabs>
          <w:tab w:val="left" w:pos="6510"/>
        </w:tabs>
        <w:rPr>
          <w:rFonts w:ascii="Tahoma" w:eastAsiaTheme="minorHAnsi" w:hAnsi="Tahoma" w:cs="Tahoma"/>
          <w:b/>
          <w:i/>
          <w:lang w:val="es-US" w:eastAsia="en-US"/>
        </w:rPr>
      </w:pPr>
    </w:p>
    <w:p w14:paraId="2324845F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AF706C1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1CAF694" w14:textId="77777777" w:rsidR="00AD13F0" w:rsidRDefault="00AD13F0" w:rsidP="00866A00">
      <w:pPr>
        <w:tabs>
          <w:tab w:val="left" w:pos="2940"/>
          <w:tab w:val="left" w:pos="4080"/>
        </w:tabs>
        <w:jc w:val="center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26244C9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F5B5A0" w14:textId="77777777" w:rsidR="00C139EF" w:rsidRDefault="00C139EF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45AD77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031C8F44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9B0DFCB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1866284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B7E1E6B" w14:textId="77777777" w:rsidR="00C139EF" w:rsidRDefault="00C139EF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2E83">
        <w:rPr>
          <w:rFonts w:ascii="Tahoma" w:eastAsiaTheme="minorHAnsi" w:hAnsi="Tahoma" w:cs="Tahoma"/>
          <w:sz w:val="26"/>
          <w:szCs w:val="26"/>
          <w:lang w:val="es-MX" w:eastAsia="en-US"/>
        </w:rPr>
        <w:t>Lectura del Acta anterior, y en su caso, aprobación.</w:t>
      </w:r>
    </w:p>
    <w:p w14:paraId="6061DF1D" w14:textId="77777777"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5B93946" w14:textId="77777777"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DD6EED2" w14:textId="77777777"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994D790" w14:textId="77777777" w:rsidR="00E21B4D" w:rsidRPr="00E21B4D" w:rsidRDefault="004B2E83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2E8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E21B4D" w:rsidRPr="00E21B4D">
        <w:rPr>
          <w:rFonts w:ascii="Tahoma" w:eastAsiaTheme="minorHAnsi" w:hAnsi="Tahoma" w:cs="Tahoma"/>
          <w:sz w:val="26"/>
          <w:szCs w:val="26"/>
          <w:lang w:val="es-MX" w:eastAsia="en-US"/>
        </w:rPr>
        <w:t>Lectura de la Convocatoria “JUAN ESCUTIA 2019” del III Concurso Nacional de Oratoria; emitida por la Trigésima Segunda Legislatura al Honorable Congreso del Estado de Nayarit; a través de la Comisión de Educación y Cultura.</w:t>
      </w:r>
    </w:p>
    <w:p w14:paraId="6E1E9104" w14:textId="77777777" w:rsidR="00E21B4D" w:rsidRDefault="00E21B4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5AE4143" w14:textId="77777777" w:rsidR="000F7A5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90A7617" w14:textId="77777777" w:rsidR="000F7A5D" w:rsidRPr="00E21B4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1612687" w14:textId="77777777" w:rsidR="00E21B4D" w:rsidRPr="00E21B4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F7A5D">
        <w:rPr>
          <w:rFonts w:ascii="Tahoma" w:eastAsiaTheme="minorHAnsi" w:hAnsi="Tahoma" w:cs="Tahoma"/>
          <w:b/>
          <w:sz w:val="26"/>
          <w:szCs w:val="26"/>
          <w:lang w:val="es-MX" w:eastAsia="en-US"/>
        </w:rPr>
        <w:t>5</w:t>
      </w:r>
      <w:r w:rsidR="00E21B4D" w:rsidRPr="000F7A5D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="00E21B4D" w:rsidRPr="00E21B4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Acuerdo por virtud del cual “se exhorta respetuosamente a la Secretaría de Educación Pública en el Estado para que supervise los avances en el desarrollo del conocimiento y dominio del idioma inglés en las escuelas primarias de la entidad, particularmente en las zonas rurales, verificando que los docentes que impartan la materia se encuentren capacitados para hacerlo a través de las certificaciones correspondientes”, y en su caso, aprobación.</w:t>
      </w:r>
    </w:p>
    <w:p w14:paraId="570FB82C" w14:textId="77777777" w:rsidR="00E21B4D" w:rsidRDefault="00E21B4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119537E" w14:textId="77777777" w:rsidR="000F7A5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3A4C4A5" w14:textId="77777777" w:rsidR="000F7A5D" w:rsidRPr="00E21B4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318A670" w14:textId="77777777" w:rsidR="00E21B4D" w:rsidRPr="00E21B4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F7A5D">
        <w:rPr>
          <w:rFonts w:ascii="Tahoma" w:eastAsiaTheme="minorHAnsi" w:hAnsi="Tahoma" w:cs="Tahoma"/>
          <w:b/>
          <w:sz w:val="26"/>
          <w:szCs w:val="26"/>
          <w:lang w:val="es-MX" w:eastAsia="en-US"/>
        </w:rPr>
        <w:t>6</w:t>
      </w:r>
      <w:r w:rsidR="00E21B4D" w:rsidRPr="000F7A5D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="00E21B4D" w:rsidRPr="00E21B4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Análisis del Punto de Acuerdo por virtud del cual se solicita “Bajo el marco de los setenta años de su inauguración, el Honorable Congreso del Estado Libre y Soberano de Puebla, otorga un reconocimiento a la Escuela Primaria Oficial “INGENIERO CARLOS ISMAEL </w:t>
      </w:r>
      <w:proofErr w:type="gramStart"/>
      <w:r w:rsidR="00E21B4D" w:rsidRPr="00E21B4D">
        <w:rPr>
          <w:rFonts w:ascii="Tahoma" w:eastAsiaTheme="minorHAnsi" w:hAnsi="Tahoma" w:cs="Tahoma"/>
          <w:sz w:val="26"/>
          <w:szCs w:val="26"/>
          <w:lang w:val="es-MX" w:eastAsia="en-US"/>
        </w:rPr>
        <w:t>BETANCOURT ”</w:t>
      </w:r>
      <w:proofErr w:type="gramEnd"/>
      <w:r w:rsidR="00E21B4D" w:rsidRPr="00E21B4D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14:paraId="53B5EEE1" w14:textId="77777777" w:rsidR="00E21B4D" w:rsidRDefault="00E21B4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599FF90" w14:textId="77777777" w:rsidR="000F7A5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FEDF846" w14:textId="77777777" w:rsidR="000F7A5D" w:rsidRPr="00E21B4D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75A81C6" w14:textId="77777777" w:rsidR="00C139EF" w:rsidRPr="00C139EF" w:rsidRDefault="000F7A5D" w:rsidP="00E21B4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F7A5D">
        <w:rPr>
          <w:rFonts w:ascii="Tahoma" w:eastAsiaTheme="minorHAnsi" w:hAnsi="Tahoma" w:cs="Tahoma"/>
          <w:b/>
          <w:sz w:val="26"/>
          <w:szCs w:val="26"/>
          <w:lang w:val="es-MX" w:eastAsia="en-US"/>
        </w:rPr>
        <w:t>7</w:t>
      </w:r>
      <w:r w:rsidR="00E21B4D" w:rsidRPr="000F7A5D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="00E21B4D" w:rsidRPr="00E21B4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16317BF3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0FC0" w14:textId="77777777" w:rsidR="008867FC" w:rsidRDefault="008867FC">
      <w:r>
        <w:separator/>
      </w:r>
    </w:p>
  </w:endnote>
  <w:endnote w:type="continuationSeparator" w:id="0">
    <w:p w14:paraId="3AB61DB1" w14:textId="77777777" w:rsidR="008867FC" w:rsidRDefault="0088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4376" w14:textId="77777777" w:rsidR="008867FC" w:rsidRDefault="008867FC">
      <w:r>
        <w:separator/>
      </w:r>
    </w:p>
  </w:footnote>
  <w:footnote w:type="continuationSeparator" w:id="0">
    <w:p w14:paraId="1383094F" w14:textId="77777777" w:rsidR="008867FC" w:rsidRDefault="0088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36DA" w14:textId="7777777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</w:t>
    </w:r>
  </w:p>
  <w:p w14:paraId="5560220F" w14:textId="7777777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</w:t>
    </w:r>
    <w:r w:rsidR="00242B89">
      <w:rPr>
        <w:rFonts w:ascii="Monotype Corsiva" w:hAnsi="Monotype Corsiva"/>
        <w:b/>
        <w:lang w:val="es-MX"/>
      </w:rPr>
      <w:t xml:space="preserve"> </w:t>
    </w:r>
    <w:r>
      <w:rPr>
        <w:rFonts w:ascii="Monotype Corsiva" w:hAnsi="Monotype Corsiva"/>
        <w:b/>
        <w:lang w:val="es-MX"/>
      </w:rPr>
      <w:t xml:space="preserve"> </w:t>
    </w:r>
    <w:r w:rsidR="00627222">
      <w:rPr>
        <w:rFonts w:ascii="Monotype Corsiva" w:hAnsi="Monotype Corsiva"/>
        <w:b/>
        <w:lang w:val="es-MX"/>
      </w:rPr>
      <w:t xml:space="preserve">    </w:t>
    </w:r>
    <w:r w:rsidR="00242B89"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6407839F" w14:textId="77777777" w:rsidR="001160F1" w:rsidRPr="00242B89" w:rsidRDefault="00242B89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95E983F" wp14:editId="6D039A8D">
          <wp:simplePos x="0" y="0"/>
          <wp:positionH relativeFrom="margin">
            <wp:posOffset>-635</wp:posOffset>
          </wp:positionH>
          <wp:positionV relativeFrom="paragraph">
            <wp:posOffset>8890</wp:posOffset>
          </wp:positionV>
          <wp:extent cx="1085850" cy="13193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1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6A00">
      <w:rPr>
        <w:rFonts w:ascii="Tahoma" w:hAnsi="Tahoma" w:cs="Tahoma"/>
        <w:b/>
        <w:bCs/>
        <w:sz w:val="34"/>
        <w:szCs w:val="34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C2FB0"/>
    <w:rsid w:val="000D2685"/>
    <w:rsid w:val="000E1BA6"/>
    <w:rsid w:val="000E76A8"/>
    <w:rsid w:val="000F7A5D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2B89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B7B"/>
    <w:rsid w:val="00405F1A"/>
    <w:rsid w:val="004104ED"/>
    <w:rsid w:val="00411A3A"/>
    <w:rsid w:val="0042134E"/>
    <w:rsid w:val="0045074C"/>
    <w:rsid w:val="004615D0"/>
    <w:rsid w:val="004622AE"/>
    <w:rsid w:val="00481CD7"/>
    <w:rsid w:val="00485A6D"/>
    <w:rsid w:val="00492086"/>
    <w:rsid w:val="004B2E8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27222"/>
    <w:rsid w:val="00641D0A"/>
    <w:rsid w:val="00645A83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969D5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5F1C"/>
    <w:rsid w:val="00866A00"/>
    <w:rsid w:val="00884093"/>
    <w:rsid w:val="008867FC"/>
    <w:rsid w:val="00887C41"/>
    <w:rsid w:val="008956A4"/>
    <w:rsid w:val="008A0527"/>
    <w:rsid w:val="008E629A"/>
    <w:rsid w:val="00903DAA"/>
    <w:rsid w:val="009152A9"/>
    <w:rsid w:val="0091615D"/>
    <w:rsid w:val="00917491"/>
    <w:rsid w:val="00920F1A"/>
    <w:rsid w:val="009418E7"/>
    <w:rsid w:val="00962EF1"/>
    <w:rsid w:val="00967A29"/>
    <w:rsid w:val="009702CC"/>
    <w:rsid w:val="0097600D"/>
    <w:rsid w:val="00987846"/>
    <w:rsid w:val="00987CF2"/>
    <w:rsid w:val="009C61E6"/>
    <w:rsid w:val="009D269B"/>
    <w:rsid w:val="009D315D"/>
    <w:rsid w:val="009F0AF4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866"/>
    <w:rsid w:val="00C10F95"/>
    <w:rsid w:val="00C139EF"/>
    <w:rsid w:val="00C14137"/>
    <w:rsid w:val="00C34DE0"/>
    <w:rsid w:val="00C50DA2"/>
    <w:rsid w:val="00CD6E3E"/>
    <w:rsid w:val="00CE1CEA"/>
    <w:rsid w:val="00D01BB1"/>
    <w:rsid w:val="00D25909"/>
    <w:rsid w:val="00D27C23"/>
    <w:rsid w:val="00D30B3B"/>
    <w:rsid w:val="00D328A0"/>
    <w:rsid w:val="00D422BA"/>
    <w:rsid w:val="00D47210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3AA2"/>
    <w:rsid w:val="00E17429"/>
    <w:rsid w:val="00E21B4D"/>
    <w:rsid w:val="00E233CD"/>
    <w:rsid w:val="00E35DDB"/>
    <w:rsid w:val="00E46874"/>
    <w:rsid w:val="00E539B9"/>
    <w:rsid w:val="00E60CA0"/>
    <w:rsid w:val="00E63D7B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70C2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16</cp:revision>
  <cp:lastPrinted>2019-07-25T22:41:00Z</cp:lastPrinted>
  <dcterms:created xsi:type="dcterms:W3CDTF">2019-07-24T18:50:00Z</dcterms:created>
  <dcterms:modified xsi:type="dcterms:W3CDTF">2019-07-25T22:47:00Z</dcterms:modified>
</cp:coreProperties>
</file>