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03055" w14:textId="34F4B3D8"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F21C71">
        <w:rPr>
          <w:rFonts w:ascii="Tahoma" w:hAnsi="Tahoma" w:cs="Tahoma"/>
          <w:sz w:val="20"/>
          <w:szCs w:val="20"/>
        </w:rPr>
        <w:t>23 de octubre</w:t>
      </w:r>
      <w:r w:rsidR="00B85000">
        <w:rPr>
          <w:rFonts w:ascii="Tahoma" w:hAnsi="Tahoma" w:cs="Tahoma"/>
          <w:sz w:val="20"/>
          <w:szCs w:val="20"/>
        </w:rPr>
        <w:t xml:space="preserve"> </w:t>
      </w:r>
      <w:r w:rsidR="00BA0D81">
        <w:rPr>
          <w:rFonts w:ascii="Tahoma" w:hAnsi="Tahoma" w:cs="Tahoma"/>
          <w:sz w:val="20"/>
          <w:szCs w:val="20"/>
        </w:rPr>
        <w:t>de</w:t>
      </w:r>
      <w:r w:rsidR="001D0E3A">
        <w:rPr>
          <w:rFonts w:ascii="Tahoma" w:hAnsi="Tahoma" w:cs="Tahoma"/>
          <w:sz w:val="20"/>
          <w:szCs w:val="20"/>
          <w:lang w:val="es-MX"/>
        </w:rPr>
        <w:t xml:space="preserve"> </w:t>
      </w:r>
      <w:r w:rsidR="00C66D09">
        <w:rPr>
          <w:rFonts w:ascii="Tahoma" w:hAnsi="Tahoma" w:cs="Tahoma"/>
          <w:sz w:val="20"/>
          <w:szCs w:val="20"/>
          <w:lang w:val="es-MX"/>
        </w:rPr>
        <w:t>2020</w:t>
      </w:r>
    </w:p>
    <w:p w14:paraId="638AFA47" w14:textId="79CA2F1E" w:rsidR="00834570" w:rsidRPr="004A152E" w:rsidRDefault="00A97D58" w:rsidP="004A152E">
      <w:pPr>
        <w:ind w:left="1276" w:hanging="1134"/>
        <w:jc w:val="center"/>
        <w:rPr>
          <w:rFonts w:ascii="Tahoma" w:hAnsi="Tahoma" w:cs="Tahoma"/>
          <w:sz w:val="20"/>
          <w:szCs w:val="20"/>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4A152E">
        <w:rPr>
          <w:rFonts w:ascii="Tahoma" w:hAnsi="Tahoma" w:cs="Tahoma"/>
          <w:sz w:val="20"/>
          <w:szCs w:val="20"/>
        </w:rPr>
        <w:t xml:space="preserve">Videoconferencia </w:t>
      </w:r>
      <w:r w:rsidR="000307B5">
        <w:rPr>
          <w:rFonts w:ascii="Tahoma" w:hAnsi="Tahoma" w:cs="Tahoma"/>
          <w:sz w:val="20"/>
          <w:szCs w:val="20"/>
        </w:rPr>
        <w:t>1</w:t>
      </w:r>
      <w:r w:rsidR="00F21C71">
        <w:rPr>
          <w:rFonts w:ascii="Tahoma" w:hAnsi="Tahoma" w:cs="Tahoma"/>
          <w:sz w:val="20"/>
          <w:szCs w:val="20"/>
        </w:rPr>
        <w:t>0</w:t>
      </w:r>
      <w:r w:rsidR="000307B5">
        <w:rPr>
          <w:rFonts w:ascii="Tahoma" w:hAnsi="Tahoma" w:cs="Tahoma"/>
          <w:sz w:val="20"/>
          <w:szCs w:val="20"/>
        </w:rPr>
        <w:t>:00 horas</w:t>
      </w:r>
    </w:p>
    <w:p w14:paraId="3B92017E" w14:textId="03514689" w:rsidR="00834570" w:rsidRPr="00993122" w:rsidRDefault="00DC11C3" w:rsidP="00993122">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14:paraId="7B3D2BA9" w14:textId="600BAB1E" w:rsidR="00DB4EEB" w:rsidRPr="00993122" w:rsidRDefault="001A560F" w:rsidP="00993122">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p>
    <w:p w14:paraId="74C0EAF4" w14:textId="69B863D0" w:rsidR="001D0E3A" w:rsidRDefault="00BD61B9" w:rsidP="002524D7">
      <w:pPr>
        <w:jc w:val="center"/>
        <w:rPr>
          <w:rFonts w:ascii="Tahoma" w:eastAsiaTheme="minorHAnsi" w:hAnsi="Tahoma" w:cs="Tahoma"/>
          <w:b/>
          <w:i/>
          <w:lang w:val="es-US" w:eastAsia="en-US"/>
        </w:rPr>
      </w:pPr>
      <w:r>
        <w:rPr>
          <w:rFonts w:ascii="Tahoma" w:eastAsiaTheme="minorHAnsi" w:hAnsi="Tahoma" w:cs="Tahoma"/>
          <w:b/>
          <w:i/>
          <w:lang w:val="es-US" w:eastAsia="en-US"/>
        </w:rPr>
        <w:t xml:space="preserve">         </w:t>
      </w:r>
      <w:r w:rsidR="002524D7">
        <w:rPr>
          <w:rFonts w:ascii="Tahoma" w:eastAsiaTheme="minorHAnsi" w:hAnsi="Tahoma" w:cs="Tahoma"/>
          <w:b/>
          <w:i/>
          <w:lang w:val="es-US" w:eastAsia="en-US"/>
        </w:rPr>
        <w:t xml:space="preserve">      </w:t>
      </w:r>
    </w:p>
    <w:p w14:paraId="75A6B41B" w14:textId="31AAD14F" w:rsidR="00025DB7" w:rsidRDefault="00025DB7" w:rsidP="00210B58">
      <w:pPr>
        <w:rPr>
          <w:rFonts w:ascii="Tahoma" w:eastAsiaTheme="minorHAnsi" w:hAnsi="Tahoma" w:cs="Tahoma"/>
          <w:b/>
          <w:i/>
          <w:sz w:val="26"/>
          <w:szCs w:val="26"/>
          <w:lang w:val="es-US" w:eastAsia="en-US"/>
        </w:rPr>
      </w:pPr>
    </w:p>
    <w:p w14:paraId="012C9959" w14:textId="5FA47A84" w:rsidR="000602E0" w:rsidRDefault="000602E0" w:rsidP="00210B58">
      <w:pPr>
        <w:rPr>
          <w:rFonts w:ascii="Tahoma" w:eastAsiaTheme="minorHAnsi" w:hAnsi="Tahoma" w:cs="Tahoma"/>
          <w:b/>
          <w:i/>
          <w:sz w:val="26"/>
          <w:szCs w:val="26"/>
          <w:lang w:val="es-US" w:eastAsia="en-US"/>
        </w:rPr>
      </w:pPr>
    </w:p>
    <w:p w14:paraId="43FCFDC2" w14:textId="77777777" w:rsidR="00F21C71" w:rsidRDefault="00F21C71" w:rsidP="00210B58">
      <w:pPr>
        <w:rPr>
          <w:rFonts w:ascii="Tahoma" w:eastAsiaTheme="minorHAnsi" w:hAnsi="Tahoma" w:cs="Tahoma"/>
          <w:b/>
          <w:i/>
          <w:sz w:val="26"/>
          <w:szCs w:val="26"/>
          <w:lang w:val="es-US" w:eastAsia="en-US"/>
        </w:rPr>
      </w:pPr>
    </w:p>
    <w:p w14:paraId="4EB9F659" w14:textId="77777777" w:rsidR="000602E0" w:rsidRPr="00006935" w:rsidRDefault="000602E0" w:rsidP="00210B58">
      <w:pPr>
        <w:rPr>
          <w:rFonts w:ascii="Tahoma" w:eastAsiaTheme="minorHAnsi" w:hAnsi="Tahoma" w:cs="Tahoma"/>
          <w:b/>
          <w:i/>
          <w:sz w:val="26"/>
          <w:szCs w:val="26"/>
          <w:lang w:val="es-US" w:eastAsia="en-US"/>
        </w:rPr>
      </w:pPr>
    </w:p>
    <w:p w14:paraId="0189AB1B" w14:textId="77777777" w:rsidR="00834570" w:rsidRPr="00006935" w:rsidRDefault="001A560F" w:rsidP="00F1199A">
      <w:pPr>
        <w:jc w:val="both"/>
        <w:rPr>
          <w:rFonts w:ascii="Tahoma" w:eastAsiaTheme="minorHAnsi" w:hAnsi="Tahoma" w:cs="Tahoma"/>
          <w:sz w:val="26"/>
          <w:szCs w:val="26"/>
          <w:lang w:eastAsia="en-US"/>
        </w:rPr>
      </w:pPr>
      <w:r w:rsidRPr="00006935">
        <w:rPr>
          <w:rFonts w:ascii="Tahoma" w:eastAsiaTheme="minorHAnsi" w:hAnsi="Tahoma" w:cs="Tahoma"/>
          <w:b/>
          <w:sz w:val="26"/>
          <w:szCs w:val="26"/>
          <w:lang w:val="es-US" w:eastAsia="en-US"/>
        </w:rPr>
        <w:t>1.-</w:t>
      </w:r>
      <w:r w:rsidRPr="00006935">
        <w:rPr>
          <w:rFonts w:ascii="Tahoma" w:eastAsiaTheme="minorHAnsi" w:hAnsi="Tahoma" w:cs="Tahoma"/>
          <w:sz w:val="26"/>
          <w:szCs w:val="26"/>
          <w:lang w:val="es-US" w:eastAsia="en-US"/>
        </w:rPr>
        <w:t xml:space="preserve"> Pase de lista y declaración de quórum legal.</w:t>
      </w:r>
      <w:r w:rsidR="006E05FF" w:rsidRPr="00006935">
        <w:rPr>
          <w:rFonts w:ascii="Tahoma" w:eastAsiaTheme="minorHAnsi" w:hAnsi="Tahoma" w:cs="Tahoma"/>
          <w:sz w:val="26"/>
          <w:szCs w:val="26"/>
          <w:lang w:eastAsia="en-US"/>
        </w:rPr>
        <w:tab/>
      </w:r>
    </w:p>
    <w:p w14:paraId="48401353" w14:textId="4048617E" w:rsidR="000602E0" w:rsidRDefault="000602E0" w:rsidP="00EC29DA">
      <w:pPr>
        <w:tabs>
          <w:tab w:val="left" w:pos="6150"/>
        </w:tabs>
        <w:jc w:val="both"/>
        <w:rPr>
          <w:rFonts w:ascii="Tahoma" w:eastAsiaTheme="minorHAnsi" w:hAnsi="Tahoma" w:cs="Tahoma"/>
          <w:sz w:val="26"/>
          <w:szCs w:val="26"/>
          <w:lang w:val="es-US" w:eastAsia="en-US"/>
        </w:rPr>
      </w:pPr>
    </w:p>
    <w:p w14:paraId="33D0F22B" w14:textId="77777777" w:rsidR="00F21C71" w:rsidRDefault="00F21C71" w:rsidP="00EC29DA">
      <w:pPr>
        <w:tabs>
          <w:tab w:val="left" w:pos="6150"/>
        </w:tabs>
        <w:jc w:val="both"/>
        <w:rPr>
          <w:rFonts w:ascii="Tahoma" w:eastAsiaTheme="minorHAnsi" w:hAnsi="Tahoma" w:cs="Tahoma"/>
          <w:sz w:val="26"/>
          <w:szCs w:val="26"/>
          <w:lang w:val="es-US" w:eastAsia="en-US"/>
        </w:rPr>
      </w:pPr>
    </w:p>
    <w:p w14:paraId="5FDF33DF" w14:textId="6BA23109" w:rsidR="00025DB7" w:rsidRPr="00006935" w:rsidRDefault="00354EA7" w:rsidP="00EC29DA">
      <w:pPr>
        <w:tabs>
          <w:tab w:val="left" w:pos="6150"/>
        </w:tabs>
        <w:jc w:val="both"/>
        <w:rPr>
          <w:rFonts w:ascii="Tahoma" w:eastAsiaTheme="minorHAnsi" w:hAnsi="Tahoma" w:cs="Tahoma"/>
          <w:sz w:val="26"/>
          <w:szCs w:val="26"/>
          <w:lang w:val="es-US" w:eastAsia="en-US"/>
        </w:rPr>
      </w:pPr>
      <w:r w:rsidRPr="00006935">
        <w:rPr>
          <w:rFonts w:ascii="Tahoma" w:eastAsiaTheme="minorHAnsi" w:hAnsi="Tahoma" w:cs="Tahoma"/>
          <w:sz w:val="26"/>
          <w:szCs w:val="26"/>
          <w:lang w:val="es-US" w:eastAsia="en-US"/>
        </w:rPr>
        <w:tab/>
      </w:r>
    </w:p>
    <w:p w14:paraId="2657D972" w14:textId="4D88FDE0" w:rsidR="002F2CB5" w:rsidRPr="00006935" w:rsidRDefault="001A560F" w:rsidP="00F1199A">
      <w:pPr>
        <w:jc w:val="both"/>
        <w:rPr>
          <w:rFonts w:ascii="Tahoma" w:eastAsiaTheme="minorHAnsi" w:hAnsi="Tahoma" w:cs="Tahoma"/>
          <w:sz w:val="26"/>
          <w:szCs w:val="26"/>
          <w:lang w:val="es-US" w:eastAsia="en-US"/>
        </w:rPr>
      </w:pPr>
      <w:r w:rsidRPr="00006935">
        <w:rPr>
          <w:rFonts w:ascii="Tahoma" w:eastAsiaTheme="minorHAnsi" w:hAnsi="Tahoma" w:cs="Tahoma"/>
          <w:b/>
          <w:sz w:val="26"/>
          <w:szCs w:val="26"/>
          <w:lang w:val="es-US" w:eastAsia="en-US"/>
        </w:rPr>
        <w:t>2.-</w:t>
      </w:r>
      <w:r w:rsidRPr="00006935">
        <w:rPr>
          <w:rFonts w:ascii="Tahoma" w:eastAsiaTheme="minorHAnsi" w:hAnsi="Tahoma" w:cs="Tahoma"/>
          <w:sz w:val="26"/>
          <w:szCs w:val="26"/>
          <w:lang w:val="es-US" w:eastAsia="en-US"/>
        </w:rPr>
        <w:t xml:space="preserve"> Lectura del Orden del Día, y en su caso, aprobación.</w:t>
      </w:r>
      <w:r w:rsidR="009F6FD3" w:rsidRPr="00006935">
        <w:rPr>
          <w:rFonts w:ascii="Tahoma" w:eastAsiaTheme="minorHAnsi" w:hAnsi="Tahoma" w:cs="Tahoma"/>
          <w:sz w:val="26"/>
          <w:szCs w:val="26"/>
          <w:lang w:eastAsia="en-US"/>
        </w:rPr>
        <w:tab/>
      </w:r>
    </w:p>
    <w:p w14:paraId="3B7DD0D4" w14:textId="5D323BC8" w:rsidR="00025DB7" w:rsidRDefault="00025DB7" w:rsidP="00F1199A">
      <w:pPr>
        <w:jc w:val="both"/>
        <w:rPr>
          <w:rFonts w:ascii="Tahoma" w:eastAsiaTheme="minorHAnsi" w:hAnsi="Tahoma" w:cs="Tahoma"/>
          <w:sz w:val="26"/>
          <w:szCs w:val="26"/>
          <w:lang w:eastAsia="en-US"/>
        </w:rPr>
      </w:pPr>
    </w:p>
    <w:p w14:paraId="6B2C3F52" w14:textId="71E73BD4" w:rsidR="000602E0" w:rsidRDefault="000602E0" w:rsidP="00F1199A">
      <w:pPr>
        <w:jc w:val="both"/>
        <w:rPr>
          <w:rFonts w:ascii="Tahoma" w:eastAsiaTheme="minorHAnsi" w:hAnsi="Tahoma" w:cs="Tahoma"/>
          <w:sz w:val="26"/>
          <w:szCs w:val="26"/>
          <w:lang w:eastAsia="en-US"/>
        </w:rPr>
      </w:pPr>
    </w:p>
    <w:p w14:paraId="4EEF168C" w14:textId="77777777" w:rsidR="00F21C71" w:rsidRPr="00006935" w:rsidRDefault="00F21C71" w:rsidP="00F1199A">
      <w:pPr>
        <w:jc w:val="both"/>
        <w:rPr>
          <w:rFonts w:ascii="Tahoma" w:eastAsiaTheme="minorHAnsi" w:hAnsi="Tahoma" w:cs="Tahoma"/>
          <w:sz w:val="26"/>
          <w:szCs w:val="26"/>
          <w:lang w:eastAsia="en-US"/>
        </w:rPr>
      </w:pPr>
    </w:p>
    <w:p w14:paraId="06294246" w14:textId="1E0D054E" w:rsidR="00D328A0" w:rsidRPr="00006935" w:rsidRDefault="001A560F" w:rsidP="00147D9A">
      <w:pPr>
        <w:jc w:val="both"/>
        <w:rPr>
          <w:rFonts w:ascii="Tahoma" w:eastAsiaTheme="minorHAnsi" w:hAnsi="Tahoma" w:cs="Tahoma"/>
          <w:sz w:val="26"/>
          <w:szCs w:val="26"/>
          <w:lang w:val="es-US" w:eastAsia="en-US"/>
        </w:rPr>
      </w:pPr>
      <w:r w:rsidRPr="00006935">
        <w:rPr>
          <w:rFonts w:ascii="Tahoma" w:eastAsiaTheme="minorHAnsi" w:hAnsi="Tahoma" w:cs="Tahoma"/>
          <w:b/>
          <w:sz w:val="26"/>
          <w:szCs w:val="26"/>
          <w:lang w:val="es-US" w:eastAsia="en-US"/>
        </w:rPr>
        <w:t>3.-</w:t>
      </w:r>
      <w:r w:rsidR="00147D9A" w:rsidRPr="00006935">
        <w:rPr>
          <w:rFonts w:ascii="Tahoma" w:eastAsiaTheme="minorHAnsi" w:hAnsi="Tahoma" w:cs="Tahoma"/>
          <w:sz w:val="26"/>
          <w:szCs w:val="26"/>
          <w:lang w:val="es-US" w:eastAsia="en-US"/>
        </w:rPr>
        <w:t xml:space="preserve"> </w:t>
      </w:r>
      <w:r w:rsidR="004B7023" w:rsidRPr="00006935">
        <w:rPr>
          <w:rFonts w:ascii="Tahoma" w:eastAsiaTheme="minorHAnsi" w:hAnsi="Tahoma" w:cs="Tahoma"/>
          <w:sz w:val="26"/>
          <w:szCs w:val="26"/>
          <w:lang w:val="es-US" w:eastAsia="en-US"/>
        </w:rPr>
        <w:t xml:space="preserve">Lectura del Acta de la </w:t>
      </w:r>
      <w:r w:rsidR="004A152E" w:rsidRPr="00006935">
        <w:rPr>
          <w:rFonts w:ascii="Tahoma" w:eastAsiaTheme="minorHAnsi" w:hAnsi="Tahoma" w:cs="Tahoma"/>
          <w:sz w:val="26"/>
          <w:szCs w:val="26"/>
          <w:lang w:val="es-US" w:eastAsia="en-US"/>
        </w:rPr>
        <w:t xml:space="preserve">Sesión </w:t>
      </w:r>
      <w:r w:rsidR="004B7023" w:rsidRPr="00006935">
        <w:rPr>
          <w:rFonts w:ascii="Tahoma" w:eastAsiaTheme="minorHAnsi" w:hAnsi="Tahoma" w:cs="Tahoma"/>
          <w:sz w:val="26"/>
          <w:szCs w:val="26"/>
          <w:lang w:val="es-US" w:eastAsia="en-US"/>
        </w:rPr>
        <w:t>anterior</w:t>
      </w:r>
      <w:r w:rsidR="00E432C9" w:rsidRPr="00006935">
        <w:rPr>
          <w:rFonts w:ascii="Tahoma" w:eastAsiaTheme="minorHAnsi" w:hAnsi="Tahoma" w:cs="Tahoma"/>
          <w:sz w:val="26"/>
          <w:szCs w:val="26"/>
          <w:lang w:val="es-US" w:eastAsia="en-US"/>
        </w:rPr>
        <w:t xml:space="preserve"> de fecha </w:t>
      </w:r>
      <w:r w:rsidR="00F21C71">
        <w:rPr>
          <w:rFonts w:ascii="Tahoma" w:eastAsiaTheme="minorHAnsi" w:hAnsi="Tahoma" w:cs="Tahoma"/>
          <w:sz w:val="26"/>
          <w:szCs w:val="26"/>
          <w:lang w:val="es-US" w:eastAsia="en-US"/>
        </w:rPr>
        <w:t>25</w:t>
      </w:r>
      <w:r w:rsidR="00B25E8F" w:rsidRPr="00006935">
        <w:rPr>
          <w:rFonts w:ascii="Tahoma" w:eastAsiaTheme="minorHAnsi" w:hAnsi="Tahoma" w:cs="Tahoma"/>
          <w:sz w:val="26"/>
          <w:szCs w:val="26"/>
          <w:lang w:val="es-US" w:eastAsia="en-US"/>
        </w:rPr>
        <w:t xml:space="preserve"> de septiembre </w:t>
      </w:r>
      <w:r w:rsidR="00E432C9" w:rsidRPr="00006935">
        <w:rPr>
          <w:rFonts w:ascii="Tahoma" w:eastAsiaTheme="minorHAnsi" w:hAnsi="Tahoma" w:cs="Tahoma"/>
          <w:sz w:val="26"/>
          <w:szCs w:val="26"/>
          <w:lang w:val="es-US" w:eastAsia="en-US"/>
        </w:rPr>
        <w:t>de 2020</w:t>
      </w:r>
      <w:r w:rsidR="004B7023" w:rsidRPr="00006935">
        <w:rPr>
          <w:rFonts w:ascii="Tahoma" w:eastAsiaTheme="minorHAnsi" w:hAnsi="Tahoma" w:cs="Tahoma"/>
          <w:sz w:val="26"/>
          <w:szCs w:val="26"/>
          <w:lang w:val="es-US" w:eastAsia="en-US"/>
        </w:rPr>
        <w:t>, y en su caso, aprobación.</w:t>
      </w:r>
    </w:p>
    <w:p w14:paraId="02B5BDD7" w14:textId="751FA27E" w:rsidR="000602E0" w:rsidRDefault="000602E0" w:rsidP="00147D9A">
      <w:pPr>
        <w:jc w:val="both"/>
        <w:rPr>
          <w:rFonts w:ascii="Tahoma" w:eastAsiaTheme="minorHAnsi" w:hAnsi="Tahoma" w:cs="Tahoma"/>
          <w:b/>
          <w:sz w:val="26"/>
          <w:szCs w:val="26"/>
          <w:lang w:val="es-US" w:eastAsia="en-US"/>
        </w:rPr>
      </w:pPr>
    </w:p>
    <w:p w14:paraId="59A9C544" w14:textId="77777777" w:rsidR="00F21C71" w:rsidRPr="00006935" w:rsidRDefault="00F21C71" w:rsidP="00147D9A">
      <w:pPr>
        <w:jc w:val="both"/>
        <w:rPr>
          <w:rFonts w:ascii="Tahoma" w:eastAsiaTheme="minorHAnsi" w:hAnsi="Tahoma" w:cs="Tahoma"/>
          <w:b/>
          <w:sz w:val="26"/>
          <w:szCs w:val="26"/>
          <w:lang w:val="es-US" w:eastAsia="en-US"/>
        </w:rPr>
      </w:pPr>
    </w:p>
    <w:p w14:paraId="3275950B" w14:textId="40075A4A" w:rsidR="00F21C71" w:rsidRPr="00F21C71" w:rsidRDefault="007C0B07" w:rsidP="00F21C71">
      <w:pPr>
        <w:pStyle w:val="s18"/>
        <w:jc w:val="both"/>
        <w:divId w:val="3214446"/>
        <w:rPr>
          <w:rFonts w:ascii="Tahoma" w:eastAsiaTheme="minorHAnsi" w:hAnsi="Tahoma" w:cs="Tahoma"/>
          <w:b/>
          <w:sz w:val="26"/>
          <w:szCs w:val="26"/>
          <w:lang w:val="es-US" w:eastAsia="en-US"/>
        </w:rPr>
      </w:pPr>
      <w:r w:rsidRPr="00006935">
        <w:rPr>
          <w:rFonts w:ascii="Tahoma" w:eastAsiaTheme="minorHAnsi" w:hAnsi="Tahoma" w:cs="Tahoma"/>
          <w:b/>
          <w:sz w:val="26"/>
          <w:szCs w:val="26"/>
          <w:lang w:val="es-US" w:eastAsia="en-US"/>
        </w:rPr>
        <w:t>4.-</w:t>
      </w:r>
      <w:r w:rsidR="005358F3" w:rsidRPr="00006935">
        <w:rPr>
          <w:rFonts w:ascii="Tahoma" w:eastAsiaTheme="minorHAnsi" w:hAnsi="Tahoma" w:cs="Tahoma"/>
          <w:b/>
          <w:sz w:val="26"/>
          <w:szCs w:val="26"/>
          <w:lang w:val="es-US" w:eastAsia="en-US"/>
        </w:rPr>
        <w:t xml:space="preserve"> </w:t>
      </w:r>
      <w:r w:rsidR="00F21C71" w:rsidRPr="00F21C71">
        <w:rPr>
          <w:rFonts w:ascii="Tahoma" w:eastAsiaTheme="minorHAnsi" w:hAnsi="Tahoma" w:cs="Tahoma"/>
          <w:bCs/>
          <w:sz w:val="26"/>
          <w:szCs w:val="26"/>
          <w:lang w:val="es-US" w:eastAsia="en-US"/>
        </w:rPr>
        <w:t>Presentación y análisis de la iniciativa por virtud del cual se reforman las fracciones X y XI del artículo 35 y se adiciona la fracción XII al 35 de la Ley de Seguridad Pública del Estado de Puebla.</w:t>
      </w:r>
    </w:p>
    <w:p w14:paraId="1784E07B" w14:textId="77777777" w:rsidR="00F21C71" w:rsidRPr="00F21C71" w:rsidRDefault="00F21C71" w:rsidP="00F21C71">
      <w:pPr>
        <w:pStyle w:val="s18"/>
        <w:jc w:val="both"/>
        <w:divId w:val="3214446"/>
        <w:rPr>
          <w:rFonts w:ascii="Tahoma" w:eastAsiaTheme="minorHAnsi" w:hAnsi="Tahoma" w:cs="Tahoma"/>
          <w:bCs/>
          <w:sz w:val="26"/>
          <w:szCs w:val="26"/>
          <w:lang w:val="es-US" w:eastAsia="en-US"/>
        </w:rPr>
      </w:pPr>
    </w:p>
    <w:p w14:paraId="63E3A3FB" w14:textId="77777777" w:rsidR="00F21C71" w:rsidRPr="00F21C71" w:rsidRDefault="00F21C71" w:rsidP="00F21C71">
      <w:pPr>
        <w:pStyle w:val="s18"/>
        <w:jc w:val="both"/>
        <w:divId w:val="3214446"/>
        <w:rPr>
          <w:rFonts w:ascii="Tahoma" w:eastAsiaTheme="minorHAnsi" w:hAnsi="Tahoma" w:cs="Tahoma"/>
          <w:bCs/>
          <w:sz w:val="26"/>
          <w:szCs w:val="26"/>
          <w:lang w:val="es-US" w:eastAsia="en-US"/>
        </w:rPr>
      </w:pPr>
      <w:r w:rsidRPr="00F21C71">
        <w:rPr>
          <w:rFonts w:ascii="Tahoma" w:eastAsiaTheme="minorHAnsi" w:hAnsi="Tahoma" w:cs="Tahoma"/>
          <w:b/>
          <w:sz w:val="26"/>
          <w:szCs w:val="26"/>
          <w:lang w:val="es-US" w:eastAsia="en-US"/>
        </w:rPr>
        <w:t xml:space="preserve">5.- </w:t>
      </w:r>
      <w:r w:rsidRPr="00F21C71">
        <w:rPr>
          <w:rFonts w:ascii="Tahoma" w:eastAsiaTheme="minorHAnsi" w:hAnsi="Tahoma" w:cs="Tahoma"/>
          <w:bCs/>
          <w:sz w:val="26"/>
          <w:szCs w:val="26"/>
          <w:lang w:val="es-US" w:eastAsia="en-US"/>
        </w:rPr>
        <w:t>Lectura del Acuerdo por virtud del cual se “exhorta al Gobernador Constitucional del Estado Libre y Soberano de Puebla, al Fiscal General del Estado de Puebla y a la Presidenta Municipal de San Martín Texmelucan, Puebla, para que en el ámbito de sus atribuciones, destituyan de forma inmediata al Comisario de Seguridad Pública, inicien las carpetas respectivas para fincar responsabilidades penales y administrativas y asuman el mando de la seguridad pública en dicho municipio”, entre otro resolutivo”, y en su caso, aprobación.</w:t>
      </w:r>
    </w:p>
    <w:p w14:paraId="6F040CE7" w14:textId="77777777" w:rsidR="00F21C71" w:rsidRPr="00F21C71" w:rsidRDefault="00F21C71" w:rsidP="00F21C71">
      <w:pPr>
        <w:pStyle w:val="s18"/>
        <w:jc w:val="both"/>
        <w:divId w:val="3214446"/>
        <w:rPr>
          <w:rFonts w:ascii="Tahoma" w:eastAsiaTheme="minorHAnsi" w:hAnsi="Tahoma" w:cs="Tahoma"/>
          <w:b/>
          <w:sz w:val="26"/>
          <w:szCs w:val="26"/>
          <w:lang w:val="es-US" w:eastAsia="en-US"/>
        </w:rPr>
      </w:pPr>
    </w:p>
    <w:p w14:paraId="10A118BE" w14:textId="096FFD32" w:rsidR="003F04DC" w:rsidRPr="00F21C71" w:rsidRDefault="00F21C71" w:rsidP="00F21C71">
      <w:pPr>
        <w:pStyle w:val="s18"/>
        <w:spacing w:before="0" w:beforeAutospacing="0" w:after="0" w:afterAutospacing="0"/>
        <w:jc w:val="both"/>
        <w:divId w:val="3214446"/>
        <w:rPr>
          <w:rFonts w:ascii="Tahoma" w:hAnsi="Tahoma" w:cs="Tahoma"/>
          <w:bCs/>
          <w:color w:val="000000"/>
          <w:sz w:val="26"/>
          <w:szCs w:val="26"/>
        </w:rPr>
      </w:pPr>
      <w:r w:rsidRPr="00F21C71">
        <w:rPr>
          <w:rFonts w:ascii="Tahoma" w:eastAsiaTheme="minorHAnsi" w:hAnsi="Tahoma" w:cs="Tahoma"/>
          <w:b/>
          <w:sz w:val="26"/>
          <w:szCs w:val="26"/>
          <w:lang w:val="es-US" w:eastAsia="en-US"/>
        </w:rPr>
        <w:t xml:space="preserve">6.- </w:t>
      </w:r>
      <w:r w:rsidRPr="00F21C71">
        <w:rPr>
          <w:rFonts w:ascii="Tahoma" w:eastAsiaTheme="minorHAnsi" w:hAnsi="Tahoma" w:cs="Tahoma"/>
          <w:bCs/>
          <w:sz w:val="26"/>
          <w:szCs w:val="26"/>
          <w:lang w:val="es-US" w:eastAsia="en-US"/>
        </w:rPr>
        <w:t>Asuntos Generales.</w:t>
      </w:r>
    </w:p>
    <w:p w14:paraId="47CF162E" w14:textId="77777777" w:rsidR="00501A7D" w:rsidRPr="002F2CB5" w:rsidRDefault="00501A7D" w:rsidP="00F1199A">
      <w:pPr>
        <w:spacing w:line="360" w:lineRule="auto"/>
        <w:jc w:val="both"/>
        <w:rPr>
          <w:rFonts w:ascii="Tahoma" w:eastAsia="Calibri" w:hAnsi="Tahoma" w:cs="Tahoma"/>
          <w:b/>
          <w:sz w:val="28"/>
          <w:szCs w:val="28"/>
          <w:lang w:val="es-MX" w:eastAsia="en-US"/>
        </w:rPr>
      </w:pPr>
    </w:p>
    <w:sectPr w:rsidR="00501A7D" w:rsidRPr="002F2CB5">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99E9F" w14:textId="77777777" w:rsidR="00AC33DA" w:rsidRDefault="00AC33DA">
      <w:r>
        <w:separator/>
      </w:r>
    </w:p>
  </w:endnote>
  <w:endnote w:type="continuationSeparator" w:id="0">
    <w:p w14:paraId="30C52710" w14:textId="77777777" w:rsidR="00AC33DA" w:rsidRDefault="00AC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mbria"/>
    <w:charset w:val="00"/>
    <w:family w:val="roman"/>
    <w:pitch w:val="default"/>
  </w:font>
  <w:font w:name=".SFUI-Regular">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Monotype Corsiva">
    <w:altName w:val="Brush Script MT"/>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0A8FB" w14:textId="77777777" w:rsidR="00AC33DA" w:rsidRDefault="00AC33DA">
      <w:r>
        <w:separator/>
      </w:r>
    </w:p>
  </w:footnote>
  <w:footnote w:type="continuationSeparator" w:id="0">
    <w:p w14:paraId="1418F5D0" w14:textId="77777777" w:rsidR="00AC33DA" w:rsidRDefault="00AC3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BCC40" w14:textId="77777777" w:rsidR="00354EA7" w:rsidRDefault="001A560F" w:rsidP="00354EA7">
    <w:pPr>
      <w:pStyle w:val="Encabezado"/>
      <w:spacing w:line="140" w:lineRule="atLeast"/>
      <w:ind w:left="1560" w:right="-316" w:hanging="851"/>
      <w:jc w:val="center"/>
      <w:rPr>
        <w:rFonts w:ascii="Monotype Corsiva" w:hAnsi="Monotype Corsiva"/>
        <w:b/>
        <w:lang w:val="es-MX"/>
      </w:rPr>
    </w:pPr>
    <w:r>
      <w:rPr>
        <w:rFonts w:ascii="Monotype Corsiva" w:hAnsi="Monotype Corsiva"/>
        <w:b/>
        <w:lang w:val="es-MX"/>
      </w:rPr>
      <w:t xml:space="preserve">  </w:t>
    </w:r>
  </w:p>
  <w:p w14:paraId="298D795D" w14:textId="1B89F7B9" w:rsidR="00C66D09" w:rsidRPr="00C66D09" w:rsidRDefault="00D17F96" w:rsidP="009565D6">
    <w:pPr>
      <w:pStyle w:val="Encabezado"/>
      <w:ind w:left="426" w:hanging="142"/>
      <w:jc w:val="center"/>
      <w:rPr>
        <w:rFonts w:ascii="Tahoma" w:hAnsi="Tahoma" w:cs="Tahoma"/>
        <w:b/>
        <w:smallCaps/>
        <w:color w:val="000000"/>
        <w:sz w:val="38"/>
        <w:szCs w:val="38"/>
      </w:rPr>
    </w:pPr>
    <w:r>
      <w:rPr>
        <w:noProof/>
      </w:rPr>
      <w:drawing>
        <wp:anchor distT="0" distB="0" distL="114300" distR="114300" simplePos="0" relativeHeight="251659264" behindDoc="1" locked="0" layoutInCell="1" allowOverlap="1" wp14:anchorId="3700DCE1" wp14:editId="26EF9F1F">
          <wp:simplePos x="0" y="0"/>
          <wp:positionH relativeFrom="margin">
            <wp:posOffset>-43132</wp:posOffset>
          </wp:positionH>
          <wp:positionV relativeFrom="paragraph">
            <wp:posOffset>149225</wp:posOffset>
          </wp:positionV>
          <wp:extent cx="1133475" cy="137930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l="19946" t="9270" r="14096" b="33823"/>
                  <a:stretch>
                    <a:fillRect/>
                  </a:stretch>
                </pic:blipFill>
                <pic:spPr bwMode="auto">
                  <a:xfrm>
                    <a:off x="0" y="0"/>
                    <a:ext cx="1133475" cy="13793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5E7C">
      <w:rPr>
        <w:rFonts w:ascii="Lucida Handwriting" w:hAnsi="Lucida Handwriting"/>
        <w:sz w:val="16"/>
        <w:szCs w:val="16"/>
      </w:rPr>
      <w:t xml:space="preserve">            </w:t>
    </w:r>
    <w:r w:rsidR="00C66D09" w:rsidRPr="00C66D09">
      <w:rPr>
        <w:rFonts w:ascii="Lucida Handwriting" w:hAnsi="Lucida Handwriting"/>
        <w:sz w:val="16"/>
        <w:szCs w:val="16"/>
      </w:rPr>
      <w:t>“2020, Año de Venustiano Carranza"</w:t>
    </w:r>
  </w:p>
  <w:p w14:paraId="3E791F28" w14:textId="7C06FE32" w:rsidR="002253E6" w:rsidRPr="00C30853" w:rsidRDefault="00225E7C" w:rsidP="00C30853">
    <w:pPr>
      <w:pStyle w:val="Encabezado"/>
      <w:spacing w:line="360" w:lineRule="auto"/>
      <w:jc w:val="center"/>
      <w:rPr>
        <w:rFonts w:ascii="Tahoma" w:hAnsi="Tahoma" w:cs="Tahoma"/>
        <w:b/>
        <w:bCs/>
        <w:sz w:val="34"/>
        <w:szCs w:val="34"/>
      </w:rPr>
    </w:pPr>
    <w:r>
      <w:rPr>
        <w:rFonts w:ascii="Tahoma" w:hAnsi="Tahoma" w:cs="Tahoma"/>
        <w:b/>
        <w:bCs/>
        <w:sz w:val="34"/>
        <w:szCs w:val="34"/>
      </w:rPr>
      <w:t xml:space="preserve">         </w:t>
    </w:r>
    <w:r w:rsidR="001D0E3A">
      <w:rPr>
        <w:rFonts w:ascii="Tahoma" w:hAnsi="Tahoma" w:cs="Tahoma"/>
        <w:b/>
        <w:bCs/>
        <w:sz w:val="34"/>
        <w:szCs w:val="34"/>
      </w:rPr>
      <w:t>COMISIÓN DE</w:t>
    </w:r>
    <w:r w:rsidR="00E94630">
      <w:rPr>
        <w:rFonts w:ascii="Tahoma" w:hAnsi="Tahoma" w:cs="Tahoma"/>
        <w:b/>
        <w:bCs/>
        <w:sz w:val="34"/>
        <w:szCs w:val="34"/>
      </w:rPr>
      <w:t xml:space="preserve"> </w:t>
    </w:r>
    <w:r w:rsidR="002231C1">
      <w:rPr>
        <w:rFonts w:ascii="Tahoma" w:hAnsi="Tahoma" w:cs="Tahoma"/>
        <w:b/>
        <w:bCs/>
        <w:sz w:val="34"/>
        <w:szCs w:val="34"/>
      </w:rPr>
      <w:t>SEGURIDAD PÚBLICA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2066F58-BDAD-48CA-B650-F8E7A10532C3}"/>
    <w:docVar w:name="dgnword-eventsink" w:val="384078752"/>
  </w:docVars>
  <w:rsids>
    <w:rsidRoot w:val="00834570"/>
    <w:rsid w:val="00006935"/>
    <w:rsid w:val="00010155"/>
    <w:rsid w:val="00025DB7"/>
    <w:rsid w:val="000307B5"/>
    <w:rsid w:val="00032D4C"/>
    <w:rsid w:val="00052731"/>
    <w:rsid w:val="000602E0"/>
    <w:rsid w:val="000647AB"/>
    <w:rsid w:val="000658BA"/>
    <w:rsid w:val="000761D2"/>
    <w:rsid w:val="00086927"/>
    <w:rsid w:val="000A7E06"/>
    <w:rsid w:val="000D2685"/>
    <w:rsid w:val="000E1BA6"/>
    <w:rsid w:val="000E76A8"/>
    <w:rsid w:val="000F1978"/>
    <w:rsid w:val="00115789"/>
    <w:rsid w:val="001160F1"/>
    <w:rsid w:val="00120D2C"/>
    <w:rsid w:val="001348C1"/>
    <w:rsid w:val="00147D9A"/>
    <w:rsid w:val="001502FA"/>
    <w:rsid w:val="00150CD8"/>
    <w:rsid w:val="001877A0"/>
    <w:rsid w:val="00197717"/>
    <w:rsid w:val="001A52CB"/>
    <w:rsid w:val="001A560F"/>
    <w:rsid w:val="001C5850"/>
    <w:rsid w:val="001D0E3A"/>
    <w:rsid w:val="001D3F97"/>
    <w:rsid w:val="001E5F6E"/>
    <w:rsid w:val="00210B58"/>
    <w:rsid w:val="00216515"/>
    <w:rsid w:val="002231C1"/>
    <w:rsid w:val="002239FB"/>
    <w:rsid w:val="002253E6"/>
    <w:rsid w:val="00225E7C"/>
    <w:rsid w:val="002346E2"/>
    <w:rsid w:val="00240CFA"/>
    <w:rsid w:val="002524D7"/>
    <w:rsid w:val="00273E08"/>
    <w:rsid w:val="00281575"/>
    <w:rsid w:val="00287D89"/>
    <w:rsid w:val="00297BF5"/>
    <w:rsid w:val="002A2954"/>
    <w:rsid w:val="002A547D"/>
    <w:rsid w:val="002B6A4A"/>
    <w:rsid w:val="002E7E04"/>
    <w:rsid w:val="002F2CB5"/>
    <w:rsid w:val="00335B2E"/>
    <w:rsid w:val="00354EA7"/>
    <w:rsid w:val="003577A9"/>
    <w:rsid w:val="00361FFE"/>
    <w:rsid w:val="0036572E"/>
    <w:rsid w:val="00375251"/>
    <w:rsid w:val="00377E9C"/>
    <w:rsid w:val="00395462"/>
    <w:rsid w:val="003A7AA5"/>
    <w:rsid w:val="003B3242"/>
    <w:rsid w:val="003F04DC"/>
    <w:rsid w:val="004104ED"/>
    <w:rsid w:val="00411A3A"/>
    <w:rsid w:val="0045074C"/>
    <w:rsid w:val="0045604D"/>
    <w:rsid w:val="004615D0"/>
    <w:rsid w:val="004622AE"/>
    <w:rsid w:val="0047685C"/>
    <w:rsid w:val="00481CD7"/>
    <w:rsid w:val="004A152E"/>
    <w:rsid w:val="004B40C8"/>
    <w:rsid w:val="004B7023"/>
    <w:rsid w:val="004D2ACD"/>
    <w:rsid w:val="004F29A2"/>
    <w:rsid w:val="004F7BC9"/>
    <w:rsid w:val="00501A7D"/>
    <w:rsid w:val="00504B62"/>
    <w:rsid w:val="0051254C"/>
    <w:rsid w:val="00515026"/>
    <w:rsid w:val="00515B0D"/>
    <w:rsid w:val="00524A14"/>
    <w:rsid w:val="00533B2E"/>
    <w:rsid w:val="005358F3"/>
    <w:rsid w:val="0054373D"/>
    <w:rsid w:val="00557ADF"/>
    <w:rsid w:val="00577730"/>
    <w:rsid w:val="005C1232"/>
    <w:rsid w:val="005C5F32"/>
    <w:rsid w:val="005F5D6D"/>
    <w:rsid w:val="005F6CAC"/>
    <w:rsid w:val="0060173E"/>
    <w:rsid w:val="006123A7"/>
    <w:rsid w:val="0061593F"/>
    <w:rsid w:val="0062135F"/>
    <w:rsid w:val="006268C1"/>
    <w:rsid w:val="00641D0A"/>
    <w:rsid w:val="0065365E"/>
    <w:rsid w:val="00670605"/>
    <w:rsid w:val="00674A9D"/>
    <w:rsid w:val="006877AE"/>
    <w:rsid w:val="006A06E9"/>
    <w:rsid w:val="006A5C8D"/>
    <w:rsid w:val="006B6C7E"/>
    <w:rsid w:val="006C5E35"/>
    <w:rsid w:val="006E05FF"/>
    <w:rsid w:val="006F2FB2"/>
    <w:rsid w:val="006F3811"/>
    <w:rsid w:val="006F759F"/>
    <w:rsid w:val="007013CC"/>
    <w:rsid w:val="00701819"/>
    <w:rsid w:val="007021FE"/>
    <w:rsid w:val="00714A73"/>
    <w:rsid w:val="007242CE"/>
    <w:rsid w:val="007313C4"/>
    <w:rsid w:val="0073435E"/>
    <w:rsid w:val="00755F5F"/>
    <w:rsid w:val="00755F8D"/>
    <w:rsid w:val="00766C63"/>
    <w:rsid w:val="00767460"/>
    <w:rsid w:val="00795B75"/>
    <w:rsid w:val="007A08F4"/>
    <w:rsid w:val="007A63D2"/>
    <w:rsid w:val="007A7990"/>
    <w:rsid w:val="007B058A"/>
    <w:rsid w:val="007B3E49"/>
    <w:rsid w:val="007C0B07"/>
    <w:rsid w:val="007C4BEE"/>
    <w:rsid w:val="007E0CE7"/>
    <w:rsid w:val="007F280F"/>
    <w:rsid w:val="008052A8"/>
    <w:rsid w:val="00830EEF"/>
    <w:rsid w:val="00834570"/>
    <w:rsid w:val="00834D31"/>
    <w:rsid w:val="008512B7"/>
    <w:rsid w:val="00884093"/>
    <w:rsid w:val="00887C41"/>
    <w:rsid w:val="008956A4"/>
    <w:rsid w:val="008A0527"/>
    <w:rsid w:val="008E629A"/>
    <w:rsid w:val="00903DAA"/>
    <w:rsid w:val="009152A9"/>
    <w:rsid w:val="0091615D"/>
    <w:rsid w:val="00920F1A"/>
    <w:rsid w:val="009418E7"/>
    <w:rsid w:val="00954AF4"/>
    <w:rsid w:val="009565D6"/>
    <w:rsid w:val="00967A29"/>
    <w:rsid w:val="0097600D"/>
    <w:rsid w:val="00987846"/>
    <w:rsid w:val="00987CF2"/>
    <w:rsid w:val="00993122"/>
    <w:rsid w:val="009C61E6"/>
    <w:rsid w:val="009D269B"/>
    <w:rsid w:val="009D315D"/>
    <w:rsid w:val="009F6FD3"/>
    <w:rsid w:val="00A033E6"/>
    <w:rsid w:val="00A0539B"/>
    <w:rsid w:val="00A664A5"/>
    <w:rsid w:val="00A71522"/>
    <w:rsid w:val="00A81236"/>
    <w:rsid w:val="00A97D58"/>
    <w:rsid w:val="00AB492F"/>
    <w:rsid w:val="00AB5939"/>
    <w:rsid w:val="00AC1AAB"/>
    <w:rsid w:val="00AC33DA"/>
    <w:rsid w:val="00AC6C32"/>
    <w:rsid w:val="00AD13F0"/>
    <w:rsid w:val="00AD2390"/>
    <w:rsid w:val="00AD34F9"/>
    <w:rsid w:val="00AE7BBD"/>
    <w:rsid w:val="00AF0B10"/>
    <w:rsid w:val="00AF0FFB"/>
    <w:rsid w:val="00AF13F3"/>
    <w:rsid w:val="00AF3B14"/>
    <w:rsid w:val="00B25E8F"/>
    <w:rsid w:val="00B5278D"/>
    <w:rsid w:val="00B6511F"/>
    <w:rsid w:val="00B7697F"/>
    <w:rsid w:val="00B7751C"/>
    <w:rsid w:val="00B85000"/>
    <w:rsid w:val="00B85795"/>
    <w:rsid w:val="00B87099"/>
    <w:rsid w:val="00BA0D81"/>
    <w:rsid w:val="00BA2B06"/>
    <w:rsid w:val="00BC2AF6"/>
    <w:rsid w:val="00BD4C01"/>
    <w:rsid w:val="00BD61B9"/>
    <w:rsid w:val="00BE5EAA"/>
    <w:rsid w:val="00C10F95"/>
    <w:rsid w:val="00C14137"/>
    <w:rsid w:val="00C30853"/>
    <w:rsid w:val="00C3201D"/>
    <w:rsid w:val="00C338E6"/>
    <w:rsid w:val="00C34DE0"/>
    <w:rsid w:val="00C66D09"/>
    <w:rsid w:val="00CA13F3"/>
    <w:rsid w:val="00CA7488"/>
    <w:rsid w:val="00CB5C98"/>
    <w:rsid w:val="00CD6E3E"/>
    <w:rsid w:val="00CE1CEA"/>
    <w:rsid w:val="00CF42D9"/>
    <w:rsid w:val="00D05985"/>
    <w:rsid w:val="00D17F96"/>
    <w:rsid w:val="00D25909"/>
    <w:rsid w:val="00D27C23"/>
    <w:rsid w:val="00D30B3B"/>
    <w:rsid w:val="00D328A0"/>
    <w:rsid w:val="00D41B4E"/>
    <w:rsid w:val="00D422BA"/>
    <w:rsid w:val="00D44D0F"/>
    <w:rsid w:val="00D51B9A"/>
    <w:rsid w:val="00D52E1C"/>
    <w:rsid w:val="00D62BAE"/>
    <w:rsid w:val="00D9436E"/>
    <w:rsid w:val="00DA22DE"/>
    <w:rsid w:val="00DB0A08"/>
    <w:rsid w:val="00DB3D80"/>
    <w:rsid w:val="00DB4EEB"/>
    <w:rsid w:val="00DC11C3"/>
    <w:rsid w:val="00DD5A9F"/>
    <w:rsid w:val="00DD5C8D"/>
    <w:rsid w:val="00DE00E1"/>
    <w:rsid w:val="00DE0915"/>
    <w:rsid w:val="00DE1E19"/>
    <w:rsid w:val="00DE238D"/>
    <w:rsid w:val="00E0058E"/>
    <w:rsid w:val="00E076ED"/>
    <w:rsid w:val="00E17429"/>
    <w:rsid w:val="00E233CD"/>
    <w:rsid w:val="00E35DDB"/>
    <w:rsid w:val="00E432C9"/>
    <w:rsid w:val="00E60CA0"/>
    <w:rsid w:val="00E94630"/>
    <w:rsid w:val="00EA6705"/>
    <w:rsid w:val="00EB4BEF"/>
    <w:rsid w:val="00EC29DA"/>
    <w:rsid w:val="00ED6457"/>
    <w:rsid w:val="00EE253D"/>
    <w:rsid w:val="00EF5152"/>
    <w:rsid w:val="00F1199A"/>
    <w:rsid w:val="00F12823"/>
    <w:rsid w:val="00F20AAC"/>
    <w:rsid w:val="00F21C71"/>
    <w:rsid w:val="00F23E7C"/>
    <w:rsid w:val="00F372E3"/>
    <w:rsid w:val="00F649C2"/>
    <w:rsid w:val="00F87840"/>
    <w:rsid w:val="00FB0A3D"/>
    <w:rsid w:val="00FC0D10"/>
    <w:rsid w:val="00FC1CF3"/>
    <w:rsid w:val="00FD26CF"/>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C95773"/>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 w:type="paragraph" w:customStyle="1" w:styleId="s16">
    <w:name w:val="s16"/>
    <w:basedOn w:val="Normal"/>
    <w:rsid w:val="003F04DC"/>
    <w:pPr>
      <w:spacing w:before="100" w:beforeAutospacing="1" w:after="100" w:afterAutospacing="1"/>
    </w:pPr>
    <w:rPr>
      <w:rFonts w:eastAsiaTheme="minorEastAsia"/>
      <w:lang w:val="es-MX" w:eastAsia="es-MX"/>
    </w:rPr>
  </w:style>
  <w:style w:type="character" w:customStyle="1" w:styleId="bumpedfont15">
    <w:name w:val="bumpedfont15"/>
    <w:basedOn w:val="Fuentedeprrafopredeter"/>
    <w:rsid w:val="003F04DC"/>
  </w:style>
  <w:style w:type="character" w:customStyle="1" w:styleId="apple-converted-space">
    <w:name w:val="apple-converted-space"/>
    <w:basedOn w:val="Fuentedeprrafopredeter"/>
    <w:rsid w:val="003F04DC"/>
  </w:style>
  <w:style w:type="paragraph" w:customStyle="1" w:styleId="s17">
    <w:name w:val="s17"/>
    <w:basedOn w:val="Normal"/>
    <w:rsid w:val="003F04DC"/>
    <w:pPr>
      <w:spacing w:before="100" w:beforeAutospacing="1" w:after="100" w:afterAutospacing="1"/>
    </w:pPr>
    <w:rPr>
      <w:rFonts w:eastAsiaTheme="minorEastAsia"/>
      <w:lang w:val="es-MX" w:eastAsia="es-MX"/>
    </w:rPr>
  </w:style>
  <w:style w:type="paragraph" w:customStyle="1" w:styleId="p1">
    <w:name w:val="p1"/>
    <w:basedOn w:val="Normal"/>
    <w:rsid w:val="002A547D"/>
    <w:rPr>
      <w:rFonts w:ascii=".AppleSystemUIFont" w:eastAsiaTheme="minorEastAsia" w:hAnsi=".AppleSystemUIFont"/>
      <w:lang w:val="es-MX" w:eastAsia="es-MX"/>
    </w:rPr>
  </w:style>
  <w:style w:type="character" w:customStyle="1" w:styleId="s1">
    <w:name w:val="s1"/>
    <w:basedOn w:val="Fuentedeprrafopredeter"/>
    <w:rsid w:val="002A547D"/>
    <w:rPr>
      <w:rFonts w:ascii=".SFUI-Regular" w:hAnsi=".SFUI-Regular" w:hint="default"/>
      <w:b w:val="0"/>
      <w:bCs w:val="0"/>
      <w:i w:val="0"/>
      <w:iCs w:val="0"/>
      <w:sz w:val="24"/>
      <w:szCs w:val="24"/>
    </w:rPr>
  </w:style>
  <w:style w:type="paragraph" w:customStyle="1" w:styleId="s18">
    <w:name w:val="s18"/>
    <w:basedOn w:val="Normal"/>
    <w:rsid w:val="0047685C"/>
    <w:pPr>
      <w:spacing w:before="100" w:beforeAutospacing="1" w:after="100" w:afterAutospacing="1"/>
    </w:pPr>
    <w:rPr>
      <w:rFonts w:eastAsiaTheme="minorEastAsia"/>
      <w:lang w:val="es-MX" w:eastAsia="es-MX"/>
    </w:rPr>
  </w:style>
  <w:style w:type="character" w:customStyle="1" w:styleId="s14">
    <w:name w:val="s14"/>
    <w:basedOn w:val="Fuentedeprrafopredeter"/>
    <w:rsid w:val="0047685C"/>
  </w:style>
  <w:style w:type="character" w:customStyle="1" w:styleId="s19">
    <w:name w:val="s19"/>
    <w:basedOn w:val="Fuentedeprrafopredeter"/>
    <w:rsid w:val="00476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 w:id="827670172">
      <w:bodyDiv w:val="1"/>
      <w:marLeft w:val="0"/>
      <w:marRight w:val="0"/>
      <w:marTop w:val="0"/>
      <w:marBottom w:val="0"/>
      <w:divBdr>
        <w:top w:val="none" w:sz="0" w:space="0" w:color="auto"/>
        <w:left w:val="none" w:sz="0" w:space="0" w:color="auto"/>
        <w:bottom w:val="none" w:sz="0" w:space="0" w:color="auto"/>
        <w:right w:val="none" w:sz="0" w:space="0" w:color="auto"/>
      </w:divBdr>
      <w:divsChild>
        <w:div w:id="204564497">
          <w:marLeft w:val="0"/>
          <w:marRight w:val="0"/>
          <w:marTop w:val="0"/>
          <w:marBottom w:val="0"/>
          <w:divBdr>
            <w:top w:val="none" w:sz="0" w:space="0" w:color="auto"/>
            <w:left w:val="none" w:sz="0" w:space="0" w:color="auto"/>
            <w:bottom w:val="none" w:sz="0" w:space="0" w:color="auto"/>
            <w:right w:val="none" w:sz="0" w:space="0" w:color="auto"/>
          </w:divBdr>
        </w:div>
        <w:div w:id="1196232268">
          <w:marLeft w:val="0"/>
          <w:marRight w:val="0"/>
          <w:marTop w:val="0"/>
          <w:marBottom w:val="0"/>
          <w:divBdr>
            <w:top w:val="none" w:sz="0" w:space="0" w:color="auto"/>
            <w:left w:val="none" w:sz="0" w:space="0" w:color="auto"/>
            <w:bottom w:val="none" w:sz="0" w:space="0" w:color="auto"/>
            <w:right w:val="none" w:sz="0" w:space="0" w:color="auto"/>
          </w:divBdr>
        </w:div>
        <w:div w:id="3214446">
          <w:marLeft w:val="0"/>
          <w:marRight w:val="0"/>
          <w:marTop w:val="0"/>
          <w:marBottom w:val="0"/>
          <w:divBdr>
            <w:top w:val="none" w:sz="0" w:space="0" w:color="auto"/>
            <w:left w:val="none" w:sz="0" w:space="0" w:color="auto"/>
            <w:bottom w:val="none" w:sz="0" w:space="0" w:color="auto"/>
            <w:right w:val="none" w:sz="0" w:space="0" w:color="auto"/>
          </w:divBdr>
        </w:div>
      </w:divsChild>
    </w:div>
    <w:div w:id="1424566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181</Words>
  <Characters>1000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Depto.Recursos Humanos</cp:lastModifiedBy>
  <cp:revision>3</cp:revision>
  <cp:lastPrinted>2020-09-03T19:35:00Z</cp:lastPrinted>
  <dcterms:created xsi:type="dcterms:W3CDTF">2020-10-22T20:02:00Z</dcterms:created>
  <dcterms:modified xsi:type="dcterms:W3CDTF">2020-10-22T20:06:00Z</dcterms:modified>
</cp:coreProperties>
</file>