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2A6DE3A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56D5C">
        <w:rPr>
          <w:rFonts w:ascii="Tahoma" w:hAnsi="Tahoma" w:cs="Tahoma"/>
          <w:sz w:val="20"/>
          <w:szCs w:val="20"/>
        </w:rPr>
        <w:t>2</w:t>
      </w:r>
      <w:r w:rsidR="00435231">
        <w:rPr>
          <w:rFonts w:ascii="Tahoma" w:hAnsi="Tahoma" w:cs="Tahoma"/>
          <w:sz w:val="20"/>
          <w:szCs w:val="20"/>
        </w:rPr>
        <w:t>4</w:t>
      </w:r>
      <w:r w:rsidR="00525337">
        <w:rPr>
          <w:rFonts w:ascii="Tahoma" w:hAnsi="Tahoma" w:cs="Tahoma"/>
          <w:sz w:val="20"/>
          <w:szCs w:val="20"/>
        </w:rPr>
        <w:t xml:space="preserve"> de 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2F990CB8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525337">
        <w:rPr>
          <w:rFonts w:ascii="Tahoma" w:hAnsi="Tahoma" w:cs="Tahoma"/>
          <w:sz w:val="20"/>
          <w:szCs w:val="20"/>
        </w:rPr>
        <w:t>Videoconferencia</w:t>
      </w:r>
      <w:r w:rsidR="004A152E">
        <w:rPr>
          <w:rFonts w:ascii="Tahoma" w:hAnsi="Tahoma" w:cs="Tahoma"/>
          <w:sz w:val="20"/>
          <w:szCs w:val="20"/>
        </w:rPr>
        <w:t xml:space="preserve"> </w:t>
      </w:r>
      <w:r w:rsidR="00435231">
        <w:rPr>
          <w:rFonts w:ascii="Tahoma" w:hAnsi="Tahoma" w:cs="Tahoma"/>
          <w:sz w:val="20"/>
          <w:szCs w:val="20"/>
        </w:rPr>
        <w:t>09</w:t>
      </w:r>
      <w:r w:rsidR="000320D7">
        <w:rPr>
          <w:rFonts w:ascii="Tahoma" w:hAnsi="Tahoma" w:cs="Tahoma"/>
          <w:sz w:val="20"/>
          <w:szCs w:val="20"/>
        </w:rPr>
        <w:t>:00</w:t>
      </w:r>
      <w:r w:rsidR="000307B5">
        <w:rPr>
          <w:rFonts w:ascii="Tahoma" w:hAnsi="Tahoma" w:cs="Tahoma"/>
          <w:sz w:val="20"/>
          <w:szCs w:val="20"/>
        </w:rPr>
        <w:t xml:space="preserve">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5A6B41B" w14:textId="6E693DFB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77777777" w:rsidR="00865E04" w:rsidRPr="007B058A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3FCF4AC1" w:rsidR="00834570" w:rsidRPr="00525337" w:rsidRDefault="001A560F" w:rsidP="00F1199A">
      <w:p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>1.-</w:t>
      </w:r>
      <w:r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 xml:space="preserve"> Pase de lista y declaración de quórum legal.</w:t>
      </w:r>
      <w:r w:rsidR="006E05FF" w:rsidRPr="00525337">
        <w:rPr>
          <w:rFonts w:ascii="Tahoma" w:eastAsiaTheme="minorHAnsi" w:hAnsi="Tahoma" w:cs="Tahoma"/>
          <w:sz w:val="22"/>
          <w:szCs w:val="22"/>
          <w:lang w:eastAsia="en-US"/>
        </w:rPr>
        <w:tab/>
      </w:r>
    </w:p>
    <w:p w14:paraId="5FDF33DF" w14:textId="73A2D764" w:rsidR="00025DB7" w:rsidRPr="00525337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2"/>
          <w:szCs w:val="22"/>
          <w:lang w:val="es-US" w:eastAsia="en-US"/>
        </w:rPr>
      </w:pPr>
      <w:r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ab/>
      </w:r>
    </w:p>
    <w:p w14:paraId="46AB9711" w14:textId="77777777" w:rsidR="005A5C46" w:rsidRPr="00525337" w:rsidRDefault="001A560F" w:rsidP="00F1199A">
      <w:pPr>
        <w:jc w:val="both"/>
        <w:rPr>
          <w:rFonts w:ascii="Tahoma" w:eastAsiaTheme="minorHAnsi" w:hAnsi="Tahoma" w:cs="Tahoma"/>
          <w:sz w:val="22"/>
          <w:szCs w:val="22"/>
          <w:lang w:val="es-US" w:eastAsia="en-US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>2.-</w:t>
      </w:r>
      <w:r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 xml:space="preserve"> Lectura del Orden del Día, y en su caso, aprobación.</w:t>
      </w:r>
    </w:p>
    <w:p w14:paraId="16A27102" w14:textId="63166D3A" w:rsidR="005A5C46" w:rsidRPr="00525337" w:rsidRDefault="009F6FD3" w:rsidP="00F1199A">
      <w:p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525337">
        <w:rPr>
          <w:rFonts w:ascii="Tahoma" w:eastAsiaTheme="minorHAnsi" w:hAnsi="Tahoma" w:cs="Tahoma"/>
          <w:sz w:val="22"/>
          <w:szCs w:val="22"/>
          <w:lang w:eastAsia="en-US"/>
        </w:rPr>
        <w:tab/>
      </w:r>
    </w:p>
    <w:p w14:paraId="06294246" w14:textId="1C1DB1A2" w:rsidR="00D328A0" w:rsidRPr="00525337" w:rsidRDefault="001A560F" w:rsidP="00147D9A">
      <w:pPr>
        <w:jc w:val="both"/>
        <w:rPr>
          <w:rFonts w:ascii="Tahoma" w:eastAsiaTheme="minorHAnsi" w:hAnsi="Tahoma" w:cs="Tahoma"/>
          <w:sz w:val="22"/>
          <w:szCs w:val="22"/>
          <w:lang w:val="es-US" w:eastAsia="en-US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>3.-</w:t>
      </w:r>
      <w:r w:rsidR="00147D9A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 xml:space="preserve"> </w:t>
      </w:r>
      <w:r w:rsidR="004B7023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 xml:space="preserve">Lectura del Acta de la </w:t>
      </w:r>
      <w:r w:rsidR="004A152E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 xml:space="preserve">Sesión </w:t>
      </w:r>
      <w:r w:rsidR="004B7023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>anterior</w:t>
      </w:r>
      <w:r w:rsidR="00E432C9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 xml:space="preserve"> de fecha </w:t>
      </w:r>
      <w:r w:rsidR="00DB2FC2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>21 de julio</w:t>
      </w:r>
      <w:r w:rsidR="00CB12F4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 xml:space="preserve"> de 2021</w:t>
      </w:r>
      <w:r w:rsidR="004B7023" w:rsidRPr="00525337">
        <w:rPr>
          <w:rFonts w:ascii="Tahoma" w:eastAsiaTheme="minorHAnsi" w:hAnsi="Tahoma" w:cs="Tahoma"/>
          <w:sz w:val="22"/>
          <w:szCs w:val="22"/>
          <w:lang w:val="es-US" w:eastAsia="en-US"/>
        </w:rPr>
        <w:t>, y en su caso, aprobación.</w:t>
      </w:r>
    </w:p>
    <w:p w14:paraId="51E5C144" w14:textId="77777777" w:rsidR="005A5C46" w:rsidRPr="00525337" w:rsidRDefault="005A5C46" w:rsidP="00147D9A">
      <w:pPr>
        <w:jc w:val="both"/>
        <w:rPr>
          <w:rFonts w:ascii="Tahoma" w:eastAsiaTheme="minorHAnsi" w:hAnsi="Tahoma" w:cs="Tahoma"/>
          <w:b/>
          <w:sz w:val="22"/>
          <w:szCs w:val="22"/>
          <w:lang w:val="es-US" w:eastAsia="en-US"/>
        </w:rPr>
      </w:pPr>
    </w:p>
    <w:p w14:paraId="7DBE092E" w14:textId="77777777" w:rsidR="00525337" w:rsidRPr="00525337" w:rsidRDefault="007C0B07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>4.-</w:t>
      </w:r>
      <w:r w:rsidR="007E3F93"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 </w:t>
      </w:r>
      <w:r w:rsidR="00525337"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Dictamen con Minuta de Decreto por virtud del cual se reforman los artículos 46 y 47; y se adicionan la fracción IV bis al artículo 13, y la fracción VIII bis al artículo 15, de la Ley de la Comisión de Derechos Humanos del Estado de Puebla, y en su caso aprobación.</w:t>
      </w:r>
    </w:p>
    <w:p w14:paraId="7E73385F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/>
          <w:sz w:val="22"/>
          <w:szCs w:val="22"/>
          <w:lang w:val="es-US" w:eastAsia="en-US"/>
        </w:rPr>
      </w:pPr>
    </w:p>
    <w:p w14:paraId="25468EB9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5.- </w:t>
      </w:r>
      <w:r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Dictamen con Minuta de Decreto por virtud del cual se reforman y adicionan diversas disposiciones de la Ley Orgánica del Poder Legislativo del Estado Libre y Soberano de Puebla y del Reglamento Interior del Honorable Congreso del Estado Libre y Soberano de Puebla, en materia de recomendaciones emitidas por la Comisión de Derechos Humanos del Estado de Puebla, y en su caso aprobación.</w:t>
      </w:r>
    </w:p>
    <w:p w14:paraId="41FF74D8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</w:p>
    <w:p w14:paraId="00325BCA" w14:textId="0D71AD04" w:rsidR="00525337" w:rsidRPr="00525337" w:rsidRDefault="003835B8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>
        <w:rPr>
          <w:rFonts w:ascii="Tahoma" w:eastAsiaTheme="minorHAnsi" w:hAnsi="Tahoma" w:cs="Tahoma"/>
          <w:b/>
          <w:sz w:val="22"/>
          <w:szCs w:val="22"/>
          <w:lang w:val="es-US" w:eastAsia="en-US"/>
        </w:rPr>
        <w:t>6</w:t>
      </w:r>
      <w:r w:rsidR="00525337"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.- </w:t>
      </w:r>
      <w:r w:rsidR="00525337"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Dictamen con Minuta de Decreto por virtud del cual se reforma la Ley Orgánica del Poder Legislativo del Estado Libre y Soberano de Puebla y el Código de Ética Legislativa del Honorable Congreso del Estado Libre y Soberano de Puebla, en materia de conflicto de intereses, y en su caso aprobación.</w:t>
      </w:r>
    </w:p>
    <w:p w14:paraId="26F7F547" w14:textId="22944656" w:rsid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/>
          <w:sz w:val="22"/>
          <w:szCs w:val="22"/>
          <w:lang w:val="es-US" w:eastAsia="en-US"/>
        </w:rPr>
      </w:pPr>
    </w:p>
    <w:p w14:paraId="1A043F2C" w14:textId="5EB97AEF" w:rsidR="003835B8" w:rsidRPr="00525337" w:rsidRDefault="003835B8" w:rsidP="003835B8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>
        <w:rPr>
          <w:rFonts w:ascii="Tahoma" w:eastAsiaTheme="minorHAnsi" w:hAnsi="Tahoma" w:cs="Tahoma"/>
          <w:b/>
          <w:sz w:val="22"/>
          <w:szCs w:val="22"/>
          <w:lang w:val="es-US" w:eastAsia="en-US"/>
        </w:rPr>
        <w:t>7</w:t>
      </w: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.- </w:t>
      </w:r>
      <w:r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Dictamen con Minuta de Decreto por virtud del cual se reforman y adicionan diversas disposiciones de la de la Ley Orgánica del Poder Legislativo del Estado Libre y Soberano de Puebla y del Reglamento Interior del Honorable Congreso del Estado Libre y Soberano de Puebla, en materia de derecho de petición, y en su caso aprobación.</w:t>
      </w:r>
    </w:p>
    <w:p w14:paraId="2D5B1368" w14:textId="77777777" w:rsidR="003835B8" w:rsidRPr="00525337" w:rsidRDefault="003835B8" w:rsidP="00525337">
      <w:pPr>
        <w:pStyle w:val="p1"/>
        <w:jc w:val="both"/>
        <w:divId w:val="219023068"/>
        <w:rPr>
          <w:rFonts w:ascii="Tahoma" w:eastAsiaTheme="minorHAnsi" w:hAnsi="Tahoma" w:cs="Tahoma"/>
          <w:b/>
          <w:sz w:val="22"/>
          <w:szCs w:val="22"/>
          <w:lang w:val="es-US" w:eastAsia="en-US"/>
        </w:rPr>
      </w:pPr>
    </w:p>
    <w:p w14:paraId="118974AC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8.- </w:t>
      </w:r>
      <w:r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Dictamen con Minuta de Decreto por virtud del cual se adicionan las fracciones I bis al artículo 43, II bis al artículo 100 y VIII bis al artículo 101 de la Ley Orgánica del Poder Legislativo del Estado Libre y Soberano de Puebla, y se reforma la fracción XVII del artículo 177 del Reglamento Interior del Honorable Congreso del Estado Libre y Soberano de Puebla, y en su caso aprobación.</w:t>
      </w:r>
    </w:p>
    <w:p w14:paraId="0E7B04CF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/>
          <w:sz w:val="22"/>
          <w:szCs w:val="22"/>
          <w:lang w:val="es-US" w:eastAsia="en-US"/>
        </w:rPr>
      </w:pPr>
    </w:p>
    <w:p w14:paraId="207421E3" w14:textId="7BDE5AF8" w:rsidR="00525337" w:rsidRDefault="003835B8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>
        <w:rPr>
          <w:rFonts w:ascii="Tahoma" w:eastAsiaTheme="minorHAnsi" w:hAnsi="Tahoma" w:cs="Tahoma"/>
          <w:b/>
          <w:sz w:val="22"/>
          <w:szCs w:val="22"/>
          <w:lang w:val="es-US" w:eastAsia="en-US"/>
        </w:rPr>
        <w:t>9</w:t>
      </w:r>
      <w:r w:rsidR="00525337"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.- </w:t>
      </w:r>
      <w:r w:rsidR="00525337"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Acuerdo por virtud del cual se exhorta al Instituto Electoral del Estado para que instruya a los Partidos Políticos que no hayan retirado su propaganda electoral, lo realicen a la brevedad. Así como para que, en caso de negativa, se solicite lo conducente a las autoridades municipales correspondientes, y en su caso aprobación.</w:t>
      </w:r>
    </w:p>
    <w:p w14:paraId="535BEC84" w14:textId="088D6FC7" w:rsidR="003835B8" w:rsidRDefault="003835B8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</w:p>
    <w:p w14:paraId="3505E761" w14:textId="3FC14624" w:rsidR="003835B8" w:rsidRPr="00525337" w:rsidRDefault="003835B8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>
        <w:rPr>
          <w:rFonts w:ascii="Tahoma" w:eastAsiaTheme="minorHAnsi" w:hAnsi="Tahoma" w:cs="Tahoma"/>
          <w:b/>
          <w:sz w:val="22"/>
          <w:szCs w:val="22"/>
          <w:lang w:val="es-US" w:eastAsia="en-US"/>
        </w:rPr>
        <w:t>10</w:t>
      </w: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.- </w:t>
      </w:r>
      <w:r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Dictamen con Minuta de Decreto por virtud del cual se reforman las fracciones III y IV, y se adicionan las fracciones V y VI, todas del artículo 207 de la Ley Orgánica del Poder Legislativo del Estado Libre y Soberano de Puebla, y en su caso aprobación.</w:t>
      </w:r>
    </w:p>
    <w:p w14:paraId="2244CD25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/>
          <w:sz w:val="22"/>
          <w:szCs w:val="22"/>
          <w:lang w:val="es-US" w:eastAsia="en-US"/>
        </w:rPr>
      </w:pPr>
    </w:p>
    <w:p w14:paraId="447EC973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Cs/>
          <w:sz w:val="22"/>
          <w:szCs w:val="22"/>
          <w:lang w:val="es-US" w:eastAsia="en-US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11.- </w:t>
      </w:r>
      <w:r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Lectura del Proyecto de Acuerdo por virtud del cual se declaran sin materia treinta oficios y ocursos presentados por distintos ciudadanos, ciudadanas y autoridades, entre otro resolutivo, y en su caso aprobación.</w:t>
      </w:r>
    </w:p>
    <w:p w14:paraId="4F0325C8" w14:textId="77777777" w:rsidR="00525337" w:rsidRPr="00525337" w:rsidRDefault="00525337" w:rsidP="00525337">
      <w:pPr>
        <w:pStyle w:val="p1"/>
        <w:jc w:val="both"/>
        <w:divId w:val="219023068"/>
        <w:rPr>
          <w:rFonts w:ascii="Tahoma" w:eastAsiaTheme="minorHAnsi" w:hAnsi="Tahoma" w:cs="Tahoma"/>
          <w:b/>
          <w:sz w:val="22"/>
          <w:szCs w:val="22"/>
          <w:lang w:val="es-US" w:eastAsia="en-US"/>
        </w:rPr>
      </w:pPr>
    </w:p>
    <w:p w14:paraId="10A118BE" w14:textId="46CD3DCD" w:rsidR="003F04DC" w:rsidRPr="00525337" w:rsidRDefault="00525337" w:rsidP="00525337">
      <w:pPr>
        <w:pStyle w:val="p1"/>
        <w:jc w:val="both"/>
        <w:divId w:val="219023068"/>
        <w:rPr>
          <w:rFonts w:ascii="Tahoma" w:hAnsi="Tahoma" w:cs="Tahoma"/>
          <w:bCs/>
          <w:color w:val="000000"/>
          <w:sz w:val="22"/>
          <w:szCs w:val="22"/>
        </w:rPr>
      </w:pPr>
      <w:r w:rsidRPr="00525337">
        <w:rPr>
          <w:rFonts w:ascii="Tahoma" w:eastAsiaTheme="minorHAnsi" w:hAnsi="Tahoma" w:cs="Tahoma"/>
          <w:b/>
          <w:sz w:val="22"/>
          <w:szCs w:val="22"/>
          <w:lang w:val="es-US" w:eastAsia="en-US"/>
        </w:rPr>
        <w:t xml:space="preserve">12.- </w:t>
      </w:r>
      <w:r w:rsidRPr="00525337">
        <w:rPr>
          <w:rFonts w:ascii="Tahoma" w:eastAsiaTheme="minorHAnsi" w:hAnsi="Tahoma" w:cs="Tahoma"/>
          <w:bCs/>
          <w:sz w:val="22"/>
          <w:szCs w:val="22"/>
          <w:lang w:val="es-US" w:eastAsia="en-US"/>
        </w:rPr>
        <w:t>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B1EE" w14:textId="77777777" w:rsidR="00BB1954" w:rsidRDefault="00BB1954">
      <w:r>
        <w:separator/>
      </w:r>
    </w:p>
  </w:endnote>
  <w:endnote w:type="continuationSeparator" w:id="0">
    <w:p w14:paraId="6F919DB5" w14:textId="77777777" w:rsidR="00BB1954" w:rsidRDefault="00BB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82C6" w14:textId="77777777" w:rsidR="00BB1954" w:rsidRDefault="00BB1954">
      <w:r>
        <w:separator/>
      </w:r>
    </w:p>
  </w:footnote>
  <w:footnote w:type="continuationSeparator" w:id="0">
    <w:p w14:paraId="43F3878B" w14:textId="77777777" w:rsidR="00BB1954" w:rsidRDefault="00BB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795D" w14:textId="7CDE25FC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D17F96" w:rsidRPr="00DB2FC2">
      <w:rPr>
        <w:rFonts w:ascii="Lucida Handwriting" w:hAnsi="Lucida Handwriting"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6855295A" w14:textId="77777777" w:rsidR="00FD513A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GOBERNACIÓN Y</w:t>
    </w:r>
  </w:p>
  <w:p w14:paraId="3E791F28" w14:textId="524EDC8C" w:rsidR="002253E6" w:rsidRPr="00C30853" w:rsidRDefault="00FD513A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865E04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  <w:r w:rsidR="006F3811">
      <w:rPr>
        <w:rFonts w:ascii="Tahoma" w:hAnsi="Tahoma" w:cs="Tahoma"/>
        <w:b/>
        <w:bCs/>
        <w:sz w:val="34"/>
        <w:szCs w:val="34"/>
      </w:rPr>
      <w:t xml:space="preserve">PUNTOS CONSTITUCIONALES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44C3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C3E77"/>
    <w:rsid w:val="001C5850"/>
    <w:rsid w:val="001D0E3A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95462"/>
    <w:rsid w:val="003A7AA5"/>
    <w:rsid w:val="003B3242"/>
    <w:rsid w:val="003D2E1C"/>
    <w:rsid w:val="003F04DC"/>
    <w:rsid w:val="004104ED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58F3"/>
    <w:rsid w:val="00536F91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435E"/>
    <w:rsid w:val="00755F5F"/>
    <w:rsid w:val="00755F8D"/>
    <w:rsid w:val="00766C63"/>
    <w:rsid w:val="00767460"/>
    <w:rsid w:val="00783E48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9</cp:revision>
  <cp:lastPrinted>2021-08-17T22:05:00Z</cp:lastPrinted>
  <dcterms:created xsi:type="dcterms:W3CDTF">2021-07-27T15:42:00Z</dcterms:created>
  <dcterms:modified xsi:type="dcterms:W3CDTF">2021-08-24T21:21:00Z</dcterms:modified>
</cp:coreProperties>
</file>