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03DF" w14:textId="77777777" w:rsidR="00B516F8" w:rsidRPr="007259E2" w:rsidRDefault="00B516F8" w:rsidP="00B516F8">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7259E2">
        <w:rPr>
          <w:rFonts w:ascii="Arial" w:eastAsia="Arial Unicode MS" w:hAnsi="Arial" w:cs="Arial"/>
          <w:b/>
          <w:color w:val="000000" w:themeColor="text1"/>
          <w:sz w:val="24"/>
          <w:szCs w:val="24"/>
          <w:u w:color="000000"/>
          <w:bdr w:val="nil"/>
          <w:lang w:val="es-ES_tradnl" w:eastAsia="es-ES"/>
        </w:rPr>
        <w:t xml:space="preserve">CC. DIPUTADOS INTEGRANTES DE LA MESA DIRECTIVA </w:t>
      </w:r>
    </w:p>
    <w:p w14:paraId="405B587B" w14:textId="77777777" w:rsidR="00B516F8" w:rsidRPr="007259E2" w:rsidRDefault="00B516F8" w:rsidP="00B516F8">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7259E2">
        <w:rPr>
          <w:rFonts w:ascii="Arial" w:eastAsia="Arial Unicode MS" w:hAnsi="Arial" w:cs="Arial"/>
          <w:b/>
          <w:color w:val="000000" w:themeColor="text1"/>
          <w:sz w:val="24"/>
          <w:szCs w:val="24"/>
          <w:u w:color="000000"/>
          <w:bdr w:val="nil"/>
          <w:lang w:val="es-ES_tradnl" w:eastAsia="es-ES"/>
        </w:rPr>
        <w:t>DE LX</w:t>
      </w:r>
      <w:r>
        <w:rPr>
          <w:rFonts w:ascii="Arial" w:eastAsia="Arial Unicode MS" w:hAnsi="Arial" w:cs="Arial"/>
          <w:b/>
          <w:color w:val="000000" w:themeColor="text1"/>
          <w:sz w:val="24"/>
          <w:szCs w:val="24"/>
          <w:u w:color="000000"/>
          <w:bdr w:val="nil"/>
          <w:lang w:val="es-ES_tradnl" w:eastAsia="es-ES"/>
        </w:rPr>
        <w:t>I</w:t>
      </w:r>
      <w:r w:rsidRPr="007259E2">
        <w:rPr>
          <w:rFonts w:ascii="Arial" w:eastAsia="Arial Unicode MS" w:hAnsi="Arial" w:cs="Arial"/>
          <w:b/>
          <w:color w:val="000000" w:themeColor="text1"/>
          <w:sz w:val="24"/>
          <w:szCs w:val="24"/>
          <w:u w:color="000000"/>
          <w:bdr w:val="nil"/>
          <w:lang w:val="es-ES_tradnl" w:eastAsia="es-ES"/>
        </w:rPr>
        <w:t xml:space="preserve"> LEGISLATURA DEL HONORABLE CONGRESO </w:t>
      </w:r>
    </w:p>
    <w:p w14:paraId="0B5E31B1" w14:textId="77777777" w:rsidR="00B516F8" w:rsidRPr="007259E2" w:rsidRDefault="00B516F8" w:rsidP="00B516F8">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7259E2">
        <w:rPr>
          <w:rFonts w:ascii="Arial" w:eastAsia="Arial Unicode MS" w:hAnsi="Arial" w:cs="Arial"/>
          <w:b/>
          <w:color w:val="000000" w:themeColor="text1"/>
          <w:sz w:val="24"/>
          <w:szCs w:val="24"/>
          <w:u w:color="000000"/>
          <w:bdr w:val="nil"/>
          <w:lang w:val="es-ES_tradnl" w:eastAsia="es-ES"/>
        </w:rPr>
        <w:t>DEL ESTADO LIBRE Y SOBERANO DE PUEBLA</w:t>
      </w:r>
    </w:p>
    <w:p w14:paraId="37A4FFF5" w14:textId="77777777" w:rsidR="00B516F8" w:rsidRPr="007259E2" w:rsidRDefault="00B516F8" w:rsidP="00B516F8">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7259E2">
        <w:rPr>
          <w:rFonts w:ascii="Arial" w:eastAsia="Arial Unicode MS" w:hAnsi="Arial" w:cs="Arial"/>
          <w:b/>
          <w:color w:val="000000" w:themeColor="text1"/>
          <w:sz w:val="24"/>
          <w:szCs w:val="24"/>
          <w:u w:color="000000"/>
          <w:bdr w:val="nil"/>
          <w:lang w:val="es-ES_tradnl" w:eastAsia="es-ES"/>
        </w:rPr>
        <w:t>P R E S E N T E</w:t>
      </w:r>
    </w:p>
    <w:p w14:paraId="4FFC3DBC" w14:textId="77777777" w:rsidR="00B516F8" w:rsidRPr="007259E2" w:rsidRDefault="00B516F8" w:rsidP="00B516F8">
      <w:pPr>
        <w:pBdr>
          <w:top w:val="nil"/>
          <w:left w:val="nil"/>
          <w:bottom w:val="nil"/>
          <w:right w:val="nil"/>
          <w:between w:val="nil"/>
          <w:bar w:val="nil"/>
        </w:pBdr>
        <w:spacing w:after="0" w:line="360" w:lineRule="auto"/>
        <w:jc w:val="both"/>
        <w:rPr>
          <w:rFonts w:ascii="Arial" w:eastAsia="Arial Unicode MS" w:hAnsi="Arial" w:cs="Arial"/>
          <w:b/>
          <w:color w:val="000000" w:themeColor="text1"/>
          <w:sz w:val="24"/>
          <w:szCs w:val="24"/>
          <w:u w:color="000000"/>
          <w:bdr w:val="nil"/>
          <w:lang w:val="es-ES_tradnl" w:eastAsia="es-ES"/>
        </w:rPr>
      </w:pPr>
    </w:p>
    <w:p w14:paraId="1AD92612" w14:textId="77777777" w:rsidR="00B516F8" w:rsidRPr="007259E2" w:rsidRDefault="00B516F8" w:rsidP="00B516F8">
      <w:pPr>
        <w:spacing w:after="0" w:line="312" w:lineRule="auto"/>
        <w:jc w:val="both"/>
        <w:rPr>
          <w:rFonts w:ascii="Arial" w:eastAsia="Calibri" w:hAnsi="Arial" w:cs="Arial"/>
          <w:color w:val="000000" w:themeColor="text1"/>
          <w:sz w:val="24"/>
          <w:szCs w:val="24"/>
        </w:rPr>
      </w:pPr>
      <w:r w:rsidRPr="007259E2">
        <w:rPr>
          <w:rFonts w:ascii="Arial" w:eastAsia="Calibri" w:hAnsi="Arial" w:cs="Arial"/>
          <w:color w:val="000000" w:themeColor="text1"/>
          <w:sz w:val="24"/>
          <w:szCs w:val="24"/>
        </w:rPr>
        <w:t xml:space="preserve"> </w:t>
      </w:r>
      <w:r w:rsidRPr="007259E2">
        <w:rPr>
          <w:rFonts w:ascii="Arial" w:eastAsia="Calibri" w:hAnsi="Arial" w:cs="Arial"/>
          <w:color w:val="000000" w:themeColor="text1"/>
          <w:sz w:val="24"/>
          <w:szCs w:val="24"/>
        </w:rPr>
        <w:tab/>
      </w:r>
      <w:r w:rsidRPr="007259E2">
        <w:rPr>
          <w:rFonts w:ascii="Arial" w:eastAsia="Calibri" w:hAnsi="Arial" w:cs="Arial"/>
          <w:color w:val="000000"/>
          <w:sz w:val="24"/>
          <w:szCs w:val="24"/>
        </w:rPr>
        <w:t>El suscrito Diputado Fernando Sánchez Sasia, integrante del Grupo Legislativo de MORENA en la LX</w:t>
      </w:r>
      <w:r>
        <w:rPr>
          <w:rFonts w:ascii="Arial" w:eastAsia="Calibri" w:hAnsi="Arial" w:cs="Arial"/>
          <w:color w:val="000000"/>
          <w:sz w:val="24"/>
          <w:szCs w:val="24"/>
        </w:rPr>
        <w:t>I</w:t>
      </w:r>
      <w:r w:rsidRPr="007259E2">
        <w:rPr>
          <w:rFonts w:ascii="Arial" w:eastAsia="Calibri" w:hAnsi="Arial" w:cs="Arial"/>
          <w:color w:val="000000"/>
          <w:sz w:val="24"/>
          <w:szCs w:val="24"/>
        </w:rPr>
        <w:t xml:space="preserve"> Legislatura del Honorable Congreso del Estado</w:t>
      </w:r>
      <w:r w:rsidRPr="007259E2">
        <w:rPr>
          <w:rFonts w:ascii="Arial" w:eastAsia="Calibri" w:hAnsi="Arial" w:cs="Arial"/>
          <w:color w:val="000000" w:themeColor="text1"/>
          <w:sz w:val="24"/>
          <w:szCs w:val="24"/>
        </w:rPr>
        <w:t xml:space="preserve">, con fundamento en lo dispuesto por los artículos </w:t>
      </w:r>
      <w:r w:rsidRPr="007259E2">
        <w:rPr>
          <w:rFonts w:ascii="Arial" w:eastAsia="Times New Roman" w:hAnsi="Arial" w:cs="Arial"/>
          <w:color w:val="000000" w:themeColor="text1"/>
          <w:sz w:val="24"/>
          <w:szCs w:val="24"/>
          <w:lang w:val="es-ES" w:eastAsia="es-ES"/>
        </w:rPr>
        <w:t>2 fracción</w:t>
      </w:r>
      <w:r>
        <w:rPr>
          <w:rFonts w:ascii="Arial" w:eastAsia="Times New Roman" w:hAnsi="Arial" w:cs="Arial"/>
          <w:color w:val="000000" w:themeColor="text1"/>
          <w:sz w:val="24"/>
          <w:szCs w:val="24"/>
          <w:lang w:val="es-ES" w:eastAsia="es-ES"/>
        </w:rPr>
        <w:t xml:space="preserve"> XIX, 44 fracción II, 84, 134 y </w:t>
      </w:r>
      <w:r w:rsidRPr="007259E2">
        <w:rPr>
          <w:rFonts w:ascii="Arial" w:eastAsia="Times New Roman" w:hAnsi="Arial" w:cs="Arial"/>
          <w:color w:val="000000" w:themeColor="text1"/>
          <w:sz w:val="24"/>
          <w:szCs w:val="24"/>
          <w:lang w:val="es-ES" w:eastAsia="es-ES"/>
        </w:rPr>
        <w:t>135</w:t>
      </w:r>
      <w:r>
        <w:rPr>
          <w:rFonts w:ascii="Arial" w:eastAsia="Times New Roman" w:hAnsi="Arial" w:cs="Arial"/>
          <w:color w:val="000000" w:themeColor="text1"/>
          <w:sz w:val="24"/>
          <w:szCs w:val="24"/>
          <w:lang w:val="es-ES" w:eastAsia="es-ES"/>
        </w:rPr>
        <w:t xml:space="preserve"> </w:t>
      </w:r>
      <w:r w:rsidRPr="007259E2">
        <w:rPr>
          <w:rFonts w:ascii="Arial" w:eastAsia="Times New Roman" w:hAnsi="Arial" w:cs="Arial"/>
          <w:color w:val="000000" w:themeColor="text1"/>
          <w:sz w:val="24"/>
          <w:szCs w:val="24"/>
          <w:lang w:val="es-ES" w:eastAsia="es-ES"/>
        </w:rPr>
        <w:t>de la Ley Orgánica del Poder Legislativo del Estado Libre y Soberano de Puebla; 120 fracción VI y 146 del Reglamento Interior del Honorable Congreso del Estado Libre y Soberano de Puebla</w:t>
      </w:r>
      <w:r w:rsidRPr="007259E2">
        <w:rPr>
          <w:rFonts w:ascii="Arial" w:hAnsi="Arial" w:cs="Arial"/>
          <w:color w:val="000000" w:themeColor="text1"/>
          <w:sz w:val="24"/>
          <w:szCs w:val="24"/>
        </w:rPr>
        <w:t>,</w:t>
      </w:r>
      <w:r w:rsidRPr="007259E2">
        <w:rPr>
          <w:rFonts w:ascii="Arial" w:eastAsia="Calibri" w:hAnsi="Arial" w:cs="Arial"/>
          <w:color w:val="000000" w:themeColor="text1"/>
          <w:sz w:val="24"/>
          <w:szCs w:val="24"/>
        </w:rPr>
        <w:t xml:space="preserve"> someto a consideración de esta Soberanía el siguiente Punto de Acuerdo, conforme a los siguientes:</w:t>
      </w:r>
    </w:p>
    <w:p w14:paraId="1796530A" w14:textId="77777777" w:rsidR="00B516F8" w:rsidRDefault="00B516F8" w:rsidP="00B516F8">
      <w:pPr>
        <w:pStyle w:val="Sinespaciado"/>
        <w:tabs>
          <w:tab w:val="left" w:pos="6600"/>
        </w:tabs>
        <w:rPr>
          <w:rFonts w:eastAsia="Calibri"/>
        </w:rPr>
      </w:pPr>
      <w:r>
        <w:rPr>
          <w:rFonts w:eastAsia="Calibri"/>
        </w:rPr>
        <w:tab/>
      </w:r>
    </w:p>
    <w:p w14:paraId="7CFC5995" w14:textId="77777777" w:rsidR="00B516F8" w:rsidRPr="007259E2" w:rsidRDefault="00B516F8" w:rsidP="00B516F8">
      <w:pPr>
        <w:pStyle w:val="Sinespaciado"/>
        <w:tabs>
          <w:tab w:val="left" w:pos="6600"/>
        </w:tabs>
        <w:rPr>
          <w:rFonts w:eastAsia="Calibri"/>
        </w:rPr>
      </w:pPr>
    </w:p>
    <w:p w14:paraId="780596BF" w14:textId="584D9D00" w:rsidR="00B516F8" w:rsidRDefault="00B516F8" w:rsidP="00B516F8">
      <w:pPr>
        <w:spacing w:after="0" w:line="360" w:lineRule="auto"/>
        <w:jc w:val="center"/>
        <w:rPr>
          <w:rFonts w:ascii="Arial" w:eastAsia="Calibri" w:hAnsi="Arial" w:cs="Arial"/>
          <w:b/>
          <w:color w:val="000000" w:themeColor="text1"/>
          <w:sz w:val="24"/>
          <w:szCs w:val="24"/>
        </w:rPr>
      </w:pPr>
      <w:r w:rsidRPr="007259E2">
        <w:rPr>
          <w:rFonts w:ascii="Arial" w:eastAsia="Calibri" w:hAnsi="Arial" w:cs="Arial"/>
          <w:b/>
          <w:color w:val="000000" w:themeColor="text1"/>
          <w:sz w:val="24"/>
          <w:szCs w:val="24"/>
        </w:rPr>
        <w:t>C O N S I D E R A N D O S</w:t>
      </w:r>
    </w:p>
    <w:p w14:paraId="348CDEA5" w14:textId="77777777" w:rsidR="007F798D" w:rsidRDefault="007F798D" w:rsidP="00B516F8">
      <w:pPr>
        <w:spacing w:after="0" w:line="360" w:lineRule="auto"/>
        <w:jc w:val="center"/>
        <w:rPr>
          <w:rFonts w:ascii="Arial" w:eastAsia="Calibri" w:hAnsi="Arial" w:cs="Arial"/>
          <w:b/>
          <w:color w:val="000000" w:themeColor="text1"/>
          <w:sz w:val="24"/>
          <w:szCs w:val="24"/>
        </w:rPr>
      </w:pPr>
    </w:p>
    <w:p w14:paraId="49BCE48A" w14:textId="6D7C3D19" w:rsidR="006F5BD7" w:rsidRDefault="006F5BD7" w:rsidP="007F798D">
      <w:pPr>
        <w:spacing w:after="0" w:line="360" w:lineRule="auto"/>
        <w:jc w:val="both"/>
        <w:rPr>
          <w:rFonts w:ascii="Arial" w:eastAsia="Calibri" w:hAnsi="Arial" w:cs="Arial"/>
          <w:bCs/>
          <w:color w:val="000000" w:themeColor="text1"/>
          <w:sz w:val="24"/>
          <w:szCs w:val="24"/>
        </w:rPr>
      </w:pPr>
      <w:r>
        <w:rPr>
          <w:rFonts w:ascii="Arial" w:eastAsia="Calibri" w:hAnsi="Arial" w:cs="Arial"/>
          <w:bCs/>
          <w:color w:val="000000" w:themeColor="text1"/>
          <w:sz w:val="24"/>
          <w:szCs w:val="24"/>
        </w:rPr>
        <w:t>Que la Ley General del Equilibrio Ecológico y la Protección al Ambiente, establece que c</w:t>
      </w:r>
      <w:r w:rsidRPr="006F5BD7">
        <w:rPr>
          <w:rFonts w:ascii="Arial" w:eastAsia="Calibri" w:hAnsi="Arial" w:cs="Arial"/>
          <w:bCs/>
          <w:color w:val="000000" w:themeColor="text1"/>
          <w:sz w:val="24"/>
          <w:szCs w:val="24"/>
        </w:rPr>
        <w:t>orresponden a los Municipios, de conformidad con lo dispuesto en esa Ley y las</w:t>
      </w:r>
      <w:r w:rsidR="007F798D">
        <w:rPr>
          <w:rFonts w:ascii="Arial" w:eastAsia="Calibri" w:hAnsi="Arial" w:cs="Arial"/>
          <w:bCs/>
          <w:color w:val="000000" w:themeColor="text1"/>
          <w:sz w:val="24"/>
          <w:szCs w:val="24"/>
        </w:rPr>
        <w:t xml:space="preserve"> </w:t>
      </w:r>
      <w:r w:rsidRPr="006F5BD7">
        <w:rPr>
          <w:rFonts w:ascii="Arial" w:eastAsia="Calibri" w:hAnsi="Arial" w:cs="Arial"/>
          <w:bCs/>
          <w:color w:val="000000" w:themeColor="text1"/>
          <w:sz w:val="24"/>
          <w:szCs w:val="24"/>
        </w:rPr>
        <w:t>locales en la materia,</w:t>
      </w:r>
      <w:r w:rsidR="007F798D">
        <w:rPr>
          <w:rFonts w:ascii="Arial" w:eastAsia="Calibri" w:hAnsi="Arial" w:cs="Arial"/>
          <w:bCs/>
          <w:color w:val="000000" w:themeColor="text1"/>
          <w:sz w:val="24"/>
          <w:szCs w:val="24"/>
        </w:rPr>
        <w:t xml:space="preserve"> l</w:t>
      </w:r>
      <w:r w:rsidR="007F798D" w:rsidRPr="007F798D">
        <w:rPr>
          <w:rFonts w:ascii="Arial" w:eastAsia="Calibri" w:hAnsi="Arial" w:cs="Arial"/>
          <w:bCs/>
          <w:color w:val="000000" w:themeColor="text1"/>
          <w:sz w:val="24"/>
          <w:szCs w:val="24"/>
        </w:rPr>
        <w:t>a formulación, conducción y evaluación de la política ambiental municipal</w:t>
      </w:r>
      <w:r w:rsidR="007F798D">
        <w:rPr>
          <w:rFonts w:ascii="Arial" w:eastAsia="Calibri" w:hAnsi="Arial" w:cs="Arial"/>
          <w:bCs/>
          <w:color w:val="000000" w:themeColor="text1"/>
          <w:sz w:val="24"/>
          <w:szCs w:val="24"/>
        </w:rPr>
        <w:t>, así como, l</w:t>
      </w:r>
      <w:r w:rsidR="007F798D" w:rsidRPr="007F798D">
        <w:rPr>
          <w:rFonts w:ascii="Arial" w:eastAsia="Calibri" w:hAnsi="Arial" w:cs="Arial"/>
          <w:bCs/>
          <w:color w:val="000000" w:themeColor="text1"/>
          <w:sz w:val="24"/>
          <w:szCs w:val="24"/>
        </w:rPr>
        <w:t>a aplicación de las disposiciones jurídicas relativas a la prevención y control de los efectos sobre</w:t>
      </w:r>
      <w:r w:rsidR="007F798D">
        <w:rPr>
          <w:rFonts w:ascii="Arial" w:eastAsia="Calibri" w:hAnsi="Arial" w:cs="Arial"/>
          <w:bCs/>
          <w:color w:val="000000" w:themeColor="text1"/>
          <w:sz w:val="24"/>
          <w:szCs w:val="24"/>
        </w:rPr>
        <w:t xml:space="preserve"> </w:t>
      </w:r>
      <w:r w:rsidR="007F798D" w:rsidRPr="007F798D">
        <w:rPr>
          <w:rFonts w:ascii="Arial" w:eastAsia="Calibri" w:hAnsi="Arial" w:cs="Arial"/>
          <w:bCs/>
          <w:color w:val="000000" w:themeColor="text1"/>
          <w:sz w:val="24"/>
          <w:szCs w:val="24"/>
        </w:rPr>
        <w:t>el ambiente ocasionados por la generación, transporte, almacenamiento, manejo, tratamiento y disposición final de los residuos sólidos e industriales que no estén considerados como peligrosos, de</w:t>
      </w:r>
      <w:r w:rsidR="007F798D">
        <w:rPr>
          <w:rFonts w:ascii="Arial" w:eastAsia="Calibri" w:hAnsi="Arial" w:cs="Arial"/>
          <w:bCs/>
          <w:color w:val="000000" w:themeColor="text1"/>
          <w:sz w:val="24"/>
          <w:szCs w:val="24"/>
        </w:rPr>
        <w:t xml:space="preserve"> </w:t>
      </w:r>
      <w:r w:rsidR="007F798D" w:rsidRPr="007F798D">
        <w:rPr>
          <w:rFonts w:ascii="Arial" w:eastAsia="Calibri" w:hAnsi="Arial" w:cs="Arial"/>
          <w:bCs/>
          <w:color w:val="000000" w:themeColor="text1"/>
          <w:sz w:val="24"/>
          <w:szCs w:val="24"/>
        </w:rPr>
        <w:t>conformidad con lo dispuesto por el artículo 137 de la</w:t>
      </w:r>
      <w:r w:rsidR="007F798D">
        <w:rPr>
          <w:rFonts w:ascii="Arial" w:eastAsia="Calibri" w:hAnsi="Arial" w:cs="Arial"/>
          <w:bCs/>
          <w:color w:val="000000" w:themeColor="text1"/>
          <w:sz w:val="24"/>
          <w:szCs w:val="24"/>
        </w:rPr>
        <w:t xml:space="preserve"> referida </w:t>
      </w:r>
      <w:r w:rsidR="007F798D" w:rsidRPr="007F798D">
        <w:rPr>
          <w:rFonts w:ascii="Arial" w:eastAsia="Calibri" w:hAnsi="Arial" w:cs="Arial"/>
          <w:bCs/>
          <w:color w:val="000000" w:themeColor="text1"/>
          <w:sz w:val="24"/>
          <w:szCs w:val="24"/>
        </w:rPr>
        <w:t>Ley</w:t>
      </w:r>
      <w:r w:rsidR="007F798D">
        <w:rPr>
          <w:rFonts w:ascii="Arial" w:eastAsia="Calibri" w:hAnsi="Arial" w:cs="Arial"/>
          <w:bCs/>
          <w:color w:val="000000" w:themeColor="text1"/>
          <w:sz w:val="24"/>
          <w:szCs w:val="24"/>
        </w:rPr>
        <w:t>,</w:t>
      </w:r>
      <w:r w:rsidR="007F798D" w:rsidRPr="007F798D">
        <w:rPr>
          <w:rFonts w:ascii="Arial" w:eastAsia="Calibri" w:hAnsi="Arial" w:cs="Arial"/>
          <w:bCs/>
          <w:color w:val="000000" w:themeColor="text1"/>
          <w:sz w:val="24"/>
          <w:szCs w:val="24"/>
        </w:rPr>
        <w:t xml:space="preserve"> </w:t>
      </w:r>
      <w:r w:rsidR="007F798D">
        <w:rPr>
          <w:rFonts w:ascii="Arial" w:eastAsia="Calibri" w:hAnsi="Arial" w:cs="Arial"/>
          <w:bCs/>
          <w:color w:val="000000" w:themeColor="text1"/>
          <w:sz w:val="24"/>
          <w:szCs w:val="24"/>
        </w:rPr>
        <w:t xml:space="preserve">entre otras </w:t>
      </w:r>
      <w:r w:rsidR="007F798D" w:rsidRPr="006F5BD7">
        <w:rPr>
          <w:rFonts w:ascii="Arial" w:eastAsia="Calibri" w:hAnsi="Arial" w:cs="Arial"/>
          <w:bCs/>
          <w:color w:val="000000" w:themeColor="text1"/>
          <w:sz w:val="24"/>
          <w:szCs w:val="24"/>
        </w:rPr>
        <w:t>facultades</w:t>
      </w:r>
      <w:r w:rsidR="007F798D">
        <w:rPr>
          <w:rFonts w:ascii="Arial" w:eastAsia="Calibri" w:hAnsi="Arial" w:cs="Arial"/>
          <w:bCs/>
          <w:color w:val="000000" w:themeColor="text1"/>
          <w:sz w:val="24"/>
          <w:szCs w:val="24"/>
        </w:rPr>
        <w:t>.</w:t>
      </w:r>
    </w:p>
    <w:p w14:paraId="5240EA88" w14:textId="1B462B06" w:rsidR="007F798D" w:rsidRDefault="007F798D" w:rsidP="007F798D">
      <w:pPr>
        <w:spacing w:after="0" w:line="360" w:lineRule="auto"/>
        <w:jc w:val="both"/>
        <w:rPr>
          <w:rFonts w:ascii="Arial" w:eastAsia="Calibri" w:hAnsi="Arial" w:cs="Arial"/>
          <w:bCs/>
          <w:color w:val="000000" w:themeColor="text1"/>
          <w:sz w:val="24"/>
          <w:szCs w:val="24"/>
        </w:rPr>
      </w:pPr>
    </w:p>
    <w:p w14:paraId="60127292" w14:textId="4E9C0957" w:rsidR="006A3F96" w:rsidRPr="006A3F96" w:rsidRDefault="006A3F96" w:rsidP="006A3F96">
      <w:pPr>
        <w:spacing w:after="0" w:line="360" w:lineRule="auto"/>
        <w:jc w:val="both"/>
        <w:rPr>
          <w:rFonts w:ascii="Arial" w:eastAsia="Calibri" w:hAnsi="Arial" w:cs="Arial"/>
          <w:bCs/>
          <w:color w:val="000000" w:themeColor="text1"/>
          <w:sz w:val="24"/>
          <w:szCs w:val="24"/>
        </w:rPr>
      </w:pPr>
      <w:r>
        <w:rPr>
          <w:rFonts w:ascii="Arial" w:eastAsia="Calibri" w:hAnsi="Arial" w:cs="Arial"/>
          <w:bCs/>
          <w:color w:val="000000" w:themeColor="text1"/>
          <w:sz w:val="24"/>
          <w:szCs w:val="24"/>
        </w:rPr>
        <w:t xml:space="preserve">Que la </w:t>
      </w:r>
      <w:r w:rsidRPr="006A3F96">
        <w:rPr>
          <w:rFonts w:ascii="Arial" w:eastAsia="Calibri" w:hAnsi="Arial" w:cs="Arial"/>
          <w:bCs/>
          <w:color w:val="000000" w:themeColor="text1"/>
          <w:sz w:val="24"/>
          <w:szCs w:val="24"/>
        </w:rPr>
        <w:t>L</w:t>
      </w:r>
      <w:r>
        <w:rPr>
          <w:rFonts w:ascii="Arial" w:eastAsia="Calibri" w:hAnsi="Arial" w:cs="Arial"/>
          <w:bCs/>
          <w:color w:val="000000" w:themeColor="text1"/>
          <w:sz w:val="24"/>
          <w:szCs w:val="24"/>
        </w:rPr>
        <w:t xml:space="preserve">ey </w:t>
      </w:r>
      <w:r w:rsidRPr="006A3F96">
        <w:rPr>
          <w:rFonts w:ascii="Arial" w:eastAsia="Calibri" w:hAnsi="Arial" w:cs="Arial"/>
          <w:bCs/>
          <w:color w:val="000000" w:themeColor="text1"/>
          <w:sz w:val="24"/>
          <w:szCs w:val="24"/>
        </w:rPr>
        <w:t>G</w:t>
      </w:r>
      <w:r>
        <w:rPr>
          <w:rFonts w:ascii="Arial" w:eastAsia="Calibri" w:hAnsi="Arial" w:cs="Arial"/>
          <w:bCs/>
          <w:color w:val="000000" w:themeColor="text1"/>
          <w:sz w:val="24"/>
          <w:szCs w:val="24"/>
        </w:rPr>
        <w:t>eneral para</w:t>
      </w:r>
      <w:r w:rsidRPr="006A3F96">
        <w:rPr>
          <w:rFonts w:ascii="Arial" w:eastAsia="Calibri" w:hAnsi="Arial" w:cs="Arial"/>
          <w:bCs/>
          <w:color w:val="000000" w:themeColor="text1"/>
          <w:sz w:val="24"/>
          <w:szCs w:val="24"/>
        </w:rPr>
        <w:t xml:space="preserve"> </w:t>
      </w:r>
      <w:r>
        <w:rPr>
          <w:rFonts w:ascii="Arial" w:eastAsia="Calibri" w:hAnsi="Arial" w:cs="Arial"/>
          <w:bCs/>
          <w:color w:val="000000" w:themeColor="text1"/>
          <w:sz w:val="24"/>
          <w:szCs w:val="24"/>
        </w:rPr>
        <w:t xml:space="preserve">la </w:t>
      </w:r>
      <w:r w:rsidRPr="006A3F96">
        <w:rPr>
          <w:rFonts w:ascii="Arial" w:eastAsia="Calibri" w:hAnsi="Arial" w:cs="Arial"/>
          <w:bCs/>
          <w:color w:val="000000" w:themeColor="text1"/>
          <w:sz w:val="24"/>
          <w:szCs w:val="24"/>
        </w:rPr>
        <w:t>P</w:t>
      </w:r>
      <w:r>
        <w:rPr>
          <w:rFonts w:ascii="Arial" w:eastAsia="Calibri" w:hAnsi="Arial" w:cs="Arial"/>
          <w:bCs/>
          <w:color w:val="000000" w:themeColor="text1"/>
          <w:sz w:val="24"/>
          <w:szCs w:val="24"/>
        </w:rPr>
        <w:t>revención y Gestión Integral de los Residuos, en su artículo 10, establece que l</w:t>
      </w:r>
      <w:r w:rsidRPr="006A3F96">
        <w:rPr>
          <w:rFonts w:ascii="Arial" w:eastAsia="Calibri" w:hAnsi="Arial" w:cs="Arial"/>
          <w:bCs/>
          <w:color w:val="000000" w:themeColor="text1"/>
          <w:sz w:val="24"/>
          <w:szCs w:val="24"/>
        </w:rPr>
        <w:t xml:space="preserve">os municipios tienen a su cargo las funciones de manejo integral de residuos </w:t>
      </w:r>
      <w:r w:rsidR="009C0044" w:rsidRPr="006A3F96">
        <w:rPr>
          <w:rFonts w:ascii="Arial" w:eastAsia="Calibri" w:hAnsi="Arial" w:cs="Arial"/>
          <w:bCs/>
          <w:color w:val="000000" w:themeColor="text1"/>
          <w:sz w:val="24"/>
          <w:szCs w:val="24"/>
        </w:rPr>
        <w:t xml:space="preserve">sólidos </w:t>
      </w:r>
      <w:r w:rsidR="009C0044">
        <w:rPr>
          <w:rFonts w:ascii="Arial" w:eastAsia="Calibri" w:hAnsi="Arial" w:cs="Arial"/>
          <w:bCs/>
          <w:color w:val="000000" w:themeColor="text1"/>
          <w:sz w:val="24"/>
          <w:szCs w:val="24"/>
        </w:rPr>
        <w:t>urbanos</w:t>
      </w:r>
      <w:r w:rsidRPr="006A3F96">
        <w:rPr>
          <w:rFonts w:ascii="Arial" w:eastAsia="Calibri" w:hAnsi="Arial" w:cs="Arial"/>
          <w:bCs/>
          <w:color w:val="000000" w:themeColor="text1"/>
          <w:sz w:val="24"/>
          <w:szCs w:val="24"/>
        </w:rPr>
        <w:t xml:space="preserve">, </w:t>
      </w:r>
      <w:r>
        <w:rPr>
          <w:rFonts w:ascii="Arial" w:eastAsia="Calibri" w:hAnsi="Arial" w:cs="Arial"/>
          <w:bCs/>
          <w:color w:val="000000" w:themeColor="text1"/>
          <w:sz w:val="24"/>
          <w:szCs w:val="24"/>
        </w:rPr>
        <w:t xml:space="preserve">las cuales </w:t>
      </w:r>
      <w:r w:rsidRPr="006A3F96">
        <w:rPr>
          <w:rFonts w:ascii="Arial" w:eastAsia="Calibri" w:hAnsi="Arial" w:cs="Arial"/>
          <w:bCs/>
          <w:color w:val="000000" w:themeColor="text1"/>
          <w:sz w:val="24"/>
          <w:szCs w:val="24"/>
        </w:rPr>
        <w:t>consisten en la recolección, traslado, tratamiento, y su disposición final, conforme a las</w:t>
      </w:r>
      <w:r>
        <w:rPr>
          <w:rFonts w:ascii="Arial" w:eastAsia="Calibri" w:hAnsi="Arial" w:cs="Arial"/>
          <w:bCs/>
          <w:color w:val="000000" w:themeColor="text1"/>
          <w:sz w:val="24"/>
          <w:szCs w:val="24"/>
        </w:rPr>
        <w:t xml:space="preserve"> </w:t>
      </w:r>
      <w:r w:rsidRPr="006A3F96">
        <w:rPr>
          <w:rFonts w:ascii="Arial" w:eastAsia="Calibri" w:hAnsi="Arial" w:cs="Arial"/>
          <w:bCs/>
          <w:color w:val="000000" w:themeColor="text1"/>
          <w:sz w:val="24"/>
          <w:szCs w:val="24"/>
        </w:rPr>
        <w:t>siguientes facultades:</w:t>
      </w:r>
    </w:p>
    <w:p w14:paraId="14C238DD" w14:textId="18B15EB9" w:rsidR="006A3F96" w:rsidRPr="00045ACC" w:rsidRDefault="006A3F96" w:rsidP="006A3F96">
      <w:pPr>
        <w:spacing w:after="0" w:line="360" w:lineRule="auto"/>
        <w:jc w:val="both"/>
        <w:rPr>
          <w:rFonts w:ascii="Arial" w:eastAsia="Calibri" w:hAnsi="Arial" w:cs="Arial"/>
          <w:bCs/>
          <w:i/>
          <w:iCs/>
          <w:color w:val="000000" w:themeColor="text1"/>
          <w:sz w:val="24"/>
          <w:szCs w:val="24"/>
        </w:rPr>
      </w:pPr>
      <w:r w:rsidRPr="00045ACC">
        <w:rPr>
          <w:rFonts w:ascii="Arial" w:eastAsia="Calibri" w:hAnsi="Arial" w:cs="Arial"/>
          <w:bCs/>
          <w:i/>
          <w:iCs/>
          <w:color w:val="000000" w:themeColor="text1"/>
          <w:sz w:val="24"/>
          <w:szCs w:val="24"/>
        </w:rPr>
        <w:lastRenderedPageBreak/>
        <w:t>I. Formular, por sí o en coordinación con las entidades federativas, y con la participación de representantes de los distintos sectores sociales, los Programas Municipales para la Prevención y Gestión Integral de los Residuos Sólidos Urbanos, los cuales deberán observar lo dispuesto en el Programa Estatal para la Prevención y Gestión Integral de los Residuos correspondiente.</w:t>
      </w:r>
    </w:p>
    <w:p w14:paraId="623B3AF1" w14:textId="77777777" w:rsidR="006A3F96" w:rsidRPr="00045ACC" w:rsidRDefault="006A3F96" w:rsidP="006A3F96">
      <w:pPr>
        <w:rPr>
          <w:i/>
          <w:iCs/>
        </w:rPr>
      </w:pPr>
    </w:p>
    <w:p w14:paraId="32C438F6" w14:textId="3CCCFDEB" w:rsidR="006A3F96" w:rsidRPr="00045ACC" w:rsidRDefault="006A3F96" w:rsidP="006A3F96">
      <w:pPr>
        <w:spacing w:after="0" w:line="360" w:lineRule="auto"/>
        <w:jc w:val="both"/>
        <w:rPr>
          <w:rFonts w:ascii="Arial" w:eastAsia="Calibri" w:hAnsi="Arial" w:cs="Arial"/>
          <w:bCs/>
          <w:i/>
          <w:iCs/>
          <w:color w:val="000000" w:themeColor="text1"/>
          <w:sz w:val="24"/>
          <w:szCs w:val="24"/>
        </w:rPr>
      </w:pPr>
      <w:r w:rsidRPr="00045ACC">
        <w:rPr>
          <w:rFonts w:ascii="Arial" w:eastAsia="Calibri" w:hAnsi="Arial" w:cs="Arial"/>
          <w:bCs/>
          <w:i/>
          <w:iCs/>
          <w:color w:val="000000" w:themeColor="text1"/>
          <w:sz w:val="24"/>
          <w:szCs w:val="24"/>
        </w:rPr>
        <w:t>II. Emitir los reglamentos y demás disposiciones jurídico-administrativas de observancia general dentro de sus jurisdicciones respectivas, a fin de dar cumplimiento a lo establecido en la presente Ley y en las disposiciones legales que emitan las entidades federativas correspondientes</w:t>
      </w:r>
      <w:r w:rsidR="00045ACC" w:rsidRPr="00045ACC">
        <w:rPr>
          <w:rFonts w:ascii="Arial" w:eastAsia="Calibri" w:hAnsi="Arial" w:cs="Arial"/>
          <w:bCs/>
          <w:i/>
          <w:iCs/>
          <w:color w:val="000000" w:themeColor="text1"/>
          <w:sz w:val="24"/>
          <w:szCs w:val="24"/>
        </w:rPr>
        <w:t>.</w:t>
      </w:r>
    </w:p>
    <w:p w14:paraId="1F35FFC2" w14:textId="77777777" w:rsidR="00045ACC" w:rsidRPr="00045ACC" w:rsidRDefault="00045ACC" w:rsidP="006A3F96">
      <w:pPr>
        <w:spacing w:after="0" w:line="360" w:lineRule="auto"/>
        <w:jc w:val="both"/>
        <w:rPr>
          <w:rFonts w:ascii="Arial" w:eastAsia="Calibri" w:hAnsi="Arial" w:cs="Arial"/>
          <w:bCs/>
          <w:i/>
          <w:iCs/>
          <w:color w:val="000000" w:themeColor="text1"/>
          <w:sz w:val="24"/>
          <w:szCs w:val="24"/>
        </w:rPr>
      </w:pPr>
    </w:p>
    <w:p w14:paraId="1776C048" w14:textId="667EE746" w:rsidR="006A3F96" w:rsidRPr="00045ACC" w:rsidRDefault="006A3F96" w:rsidP="006A3F96">
      <w:pPr>
        <w:spacing w:after="0" w:line="360" w:lineRule="auto"/>
        <w:jc w:val="both"/>
        <w:rPr>
          <w:rFonts w:ascii="Arial" w:eastAsia="Calibri" w:hAnsi="Arial" w:cs="Arial"/>
          <w:bCs/>
          <w:i/>
          <w:iCs/>
          <w:color w:val="000000" w:themeColor="text1"/>
          <w:sz w:val="24"/>
          <w:szCs w:val="24"/>
        </w:rPr>
      </w:pPr>
      <w:r w:rsidRPr="00045ACC">
        <w:rPr>
          <w:rFonts w:ascii="Arial" w:eastAsia="Calibri" w:hAnsi="Arial" w:cs="Arial"/>
          <w:bCs/>
          <w:i/>
          <w:iCs/>
          <w:color w:val="000000" w:themeColor="text1"/>
          <w:sz w:val="24"/>
          <w:szCs w:val="24"/>
        </w:rPr>
        <w:t>III. Controlar los residuos sólidos urbanos y, en coordinación con las entidades federativas,</w:t>
      </w:r>
      <w:r w:rsidR="00045ACC" w:rsidRPr="00045ACC">
        <w:rPr>
          <w:rFonts w:ascii="Arial" w:eastAsia="Calibri" w:hAnsi="Arial" w:cs="Arial"/>
          <w:bCs/>
          <w:i/>
          <w:iCs/>
          <w:color w:val="000000" w:themeColor="text1"/>
          <w:sz w:val="24"/>
          <w:szCs w:val="24"/>
        </w:rPr>
        <w:t xml:space="preserve"> </w:t>
      </w:r>
      <w:r w:rsidRPr="00045ACC">
        <w:rPr>
          <w:rFonts w:ascii="Arial" w:eastAsia="Calibri" w:hAnsi="Arial" w:cs="Arial"/>
          <w:bCs/>
          <w:i/>
          <w:iCs/>
          <w:color w:val="000000" w:themeColor="text1"/>
          <w:sz w:val="24"/>
          <w:szCs w:val="24"/>
        </w:rPr>
        <w:t>aprovechar la materia orgánica en procesos de generación de energía</w:t>
      </w:r>
      <w:r w:rsidR="00045ACC" w:rsidRPr="00045ACC">
        <w:rPr>
          <w:rFonts w:ascii="Arial" w:eastAsia="Calibri" w:hAnsi="Arial" w:cs="Arial"/>
          <w:bCs/>
          <w:i/>
          <w:iCs/>
          <w:color w:val="000000" w:themeColor="text1"/>
          <w:sz w:val="24"/>
          <w:szCs w:val="24"/>
        </w:rPr>
        <w:t>.</w:t>
      </w:r>
    </w:p>
    <w:p w14:paraId="2D7B5EBE" w14:textId="77777777" w:rsidR="00045ACC" w:rsidRPr="00045ACC" w:rsidRDefault="00045ACC" w:rsidP="006A3F96">
      <w:pPr>
        <w:spacing w:after="0" w:line="360" w:lineRule="auto"/>
        <w:jc w:val="both"/>
        <w:rPr>
          <w:rFonts w:ascii="Arial" w:eastAsia="Calibri" w:hAnsi="Arial" w:cs="Arial"/>
          <w:bCs/>
          <w:i/>
          <w:iCs/>
          <w:color w:val="000000" w:themeColor="text1"/>
          <w:sz w:val="24"/>
          <w:szCs w:val="24"/>
        </w:rPr>
      </w:pPr>
    </w:p>
    <w:p w14:paraId="46D0C62E" w14:textId="62A71BE1" w:rsidR="006A3F96" w:rsidRPr="00045ACC" w:rsidRDefault="006A3F96" w:rsidP="006A3F96">
      <w:pPr>
        <w:spacing w:after="0" w:line="360" w:lineRule="auto"/>
        <w:jc w:val="both"/>
        <w:rPr>
          <w:rFonts w:ascii="Arial" w:eastAsia="Calibri" w:hAnsi="Arial" w:cs="Arial"/>
          <w:bCs/>
          <w:i/>
          <w:iCs/>
          <w:color w:val="000000" w:themeColor="text1"/>
          <w:sz w:val="24"/>
          <w:szCs w:val="24"/>
        </w:rPr>
      </w:pPr>
      <w:r w:rsidRPr="00045ACC">
        <w:rPr>
          <w:rFonts w:ascii="Arial" w:eastAsia="Calibri" w:hAnsi="Arial" w:cs="Arial"/>
          <w:bCs/>
          <w:i/>
          <w:iCs/>
          <w:color w:val="000000" w:themeColor="text1"/>
          <w:sz w:val="24"/>
          <w:szCs w:val="24"/>
        </w:rPr>
        <w:t>IV. Prestar, por sí o a través de gestores, el servicio público de manejo integral de residuos sólidos</w:t>
      </w:r>
      <w:r w:rsidR="00045ACC" w:rsidRPr="00045ACC">
        <w:rPr>
          <w:rFonts w:ascii="Arial" w:eastAsia="Calibri" w:hAnsi="Arial" w:cs="Arial"/>
          <w:bCs/>
          <w:i/>
          <w:iCs/>
          <w:color w:val="000000" w:themeColor="text1"/>
          <w:sz w:val="24"/>
          <w:szCs w:val="24"/>
        </w:rPr>
        <w:t xml:space="preserve"> </w:t>
      </w:r>
      <w:r w:rsidRPr="00045ACC">
        <w:rPr>
          <w:rFonts w:ascii="Arial" w:eastAsia="Calibri" w:hAnsi="Arial" w:cs="Arial"/>
          <w:bCs/>
          <w:i/>
          <w:iCs/>
          <w:color w:val="000000" w:themeColor="text1"/>
          <w:sz w:val="24"/>
          <w:szCs w:val="24"/>
        </w:rPr>
        <w:t>urbanos, observando lo dispuesto por esta Ley y la legislación estatal en la materia</w:t>
      </w:r>
      <w:r w:rsidR="00045ACC" w:rsidRPr="00045ACC">
        <w:rPr>
          <w:rFonts w:ascii="Arial" w:eastAsia="Calibri" w:hAnsi="Arial" w:cs="Arial"/>
          <w:bCs/>
          <w:i/>
          <w:iCs/>
          <w:color w:val="000000" w:themeColor="text1"/>
          <w:sz w:val="24"/>
          <w:szCs w:val="24"/>
        </w:rPr>
        <w:t>.</w:t>
      </w:r>
    </w:p>
    <w:p w14:paraId="3FE56E5D" w14:textId="77777777" w:rsidR="00045ACC" w:rsidRPr="00045ACC" w:rsidRDefault="00045ACC" w:rsidP="006A3F96">
      <w:pPr>
        <w:spacing w:after="0" w:line="360" w:lineRule="auto"/>
        <w:jc w:val="both"/>
        <w:rPr>
          <w:rFonts w:ascii="Arial" w:eastAsia="Calibri" w:hAnsi="Arial" w:cs="Arial"/>
          <w:bCs/>
          <w:i/>
          <w:iCs/>
          <w:color w:val="000000" w:themeColor="text1"/>
          <w:sz w:val="24"/>
          <w:szCs w:val="24"/>
        </w:rPr>
      </w:pPr>
    </w:p>
    <w:p w14:paraId="54C6B877" w14:textId="5B7FD31E" w:rsidR="006A3F96" w:rsidRPr="00045ACC" w:rsidRDefault="006A3F96" w:rsidP="006A3F96">
      <w:pPr>
        <w:spacing w:after="0" w:line="360" w:lineRule="auto"/>
        <w:jc w:val="both"/>
        <w:rPr>
          <w:rFonts w:ascii="Arial" w:eastAsia="Calibri" w:hAnsi="Arial" w:cs="Arial"/>
          <w:bCs/>
          <w:i/>
          <w:iCs/>
          <w:color w:val="000000" w:themeColor="text1"/>
          <w:sz w:val="24"/>
          <w:szCs w:val="24"/>
        </w:rPr>
      </w:pPr>
      <w:r w:rsidRPr="00045ACC">
        <w:rPr>
          <w:rFonts w:ascii="Arial" w:eastAsia="Calibri" w:hAnsi="Arial" w:cs="Arial"/>
          <w:bCs/>
          <w:i/>
          <w:iCs/>
          <w:color w:val="000000" w:themeColor="text1"/>
          <w:sz w:val="24"/>
          <w:szCs w:val="24"/>
        </w:rPr>
        <w:t>V. Otorgar las autorizaciones y concesiones de una o más de las actividades que comprende la</w:t>
      </w:r>
      <w:r w:rsidR="00045ACC" w:rsidRPr="00045ACC">
        <w:rPr>
          <w:rFonts w:ascii="Arial" w:eastAsia="Calibri" w:hAnsi="Arial" w:cs="Arial"/>
          <w:bCs/>
          <w:i/>
          <w:iCs/>
          <w:color w:val="000000" w:themeColor="text1"/>
          <w:sz w:val="24"/>
          <w:szCs w:val="24"/>
        </w:rPr>
        <w:t xml:space="preserve"> </w:t>
      </w:r>
      <w:r w:rsidRPr="00045ACC">
        <w:rPr>
          <w:rFonts w:ascii="Arial" w:eastAsia="Calibri" w:hAnsi="Arial" w:cs="Arial"/>
          <w:bCs/>
          <w:i/>
          <w:iCs/>
          <w:color w:val="000000" w:themeColor="text1"/>
          <w:sz w:val="24"/>
          <w:szCs w:val="24"/>
        </w:rPr>
        <w:t>prestación de los servicios de manejo integral de los residuos sólidos urbanos</w:t>
      </w:r>
      <w:r w:rsidR="00045ACC" w:rsidRPr="00045ACC">
        <w:rPr>
          <w:rFonts w:ascii="Arial" w:eastAsia="Calibri" w:hAnsi="Arial" w:cs="Arial"/>
          <w:bCs/>
          <w:i/>
          <w:iCs/>
          <w:color w:val="000000" w:themeColor="text1"/>
          <w:sz w:val="24"/>
          <w:szCs w:val="24"/>
        </w:rPr>
        <w:t>.</w:t>
      </w:r>
    </w:p>
    <w:p w14:paraId="51D30F66" w14:textId="77777777" w:rsidR="00045ACC" w:rsidRPr="00045ACC" w:rsidRDefault="00045ACC" w:rsidP="006A3F96">
      <w:pPr>
        <w:spacing w:after="0" w:line="360" w:lineRule="auto"/>
        <w:jc w:val="both"/>
        <w:rPr>
          <w:rFonts w:ascii="Arial" w:eastAsia="Calibri" w:hAnsi="Arial" w:cs="Arial"/>
          <w:bCs/>
          <w:i/>
          <w:iCs/>
          <w:color w:val="000000" w:themeColor="text1"/>
          <w:sz w:val="24"/>
          <w:szCs w:val="24"/>
        </w:rPr>
      </w:pPr>
    </w:p>
    <w:p w14:paraId="10B1935A" w14:textId="0E5971FD" w:rsidR="006A3F96" w:rsidRPr="00045ACC" w:rsidRDefault="006A3F96" w:rsidP="006A3F96">
      <w:pPr>
        <w:spacing w:after="0" w:line="360" w:lineRule="auto"/>
        <w:jc w:val="both"/>
        <w:rPr>
          <w:rFonts w:ascii="Arial" w:eastAsia="Calibri" w:hAnsi="Arial" w:cs="Arial"/>
          <w:bCs/>
          <w:i/>
          <w:iCs/>
          <w:color w:val="000000" w:themeColor="text1"/>
          <w:sz w:val="24"/>
          <w:szCs w:val="24"/>
        </w:rPr>
      </w:pPr>
      <w:r w:rsidRPr="00045ACC">
        <w:rPr>
          <w:rFonts w:ascii="Arial" w:eastAsia="Calibri" w:hAnsi="Arial" w:cs="Arial"/>
          <w:bCs/>
          <w:i/>
          <w:iCs/>
          <w:color w:val="000000" w:themeColor="text1"/>
          <w:sz w:val="24"/>
          <w:szCs w:val="24"/>
        </w:rPr>
        <w:t>VI. Establecer y mantener actualizado el registro de los grandes generadores de residuos sólidos</w:t>
      </w:r>
      <w:r w:rsidR="00045ACC" w:rsidRPr="00045ACC">
        <w:rPr>
          <w:rFonts w:ascii="Arial" w:eastAsia="Calibri" w:hAnsi="Arial" w:cs="Arial"/>
          <w:bCs/>
          <w:i/>
          <w:iCs/>
          <w:color w:val="000000" w:themeColor="text1"/>
          <w:sz w:val="24"/>
          <w:szCs w:val="24"/>
        </w:rPr>
        <w:t xml:space="preserve"> </w:t>
      </w:r>
      <w:r w:rsidRPr="00045ACC">
        <w:rPr>
          <w:rFonts w:ascii="Arial" w:eastAsia="Calibri" w:hAnsi="Arial" w:cs="Arial"/>
          <w:bCs/>
          <w:i/>
          <w:iCs/>
          <w:color w:val="000000" w:themeColor="text1"/>
          <w:sz w:val="24"/>
          <w:szCs w:val="24"/>
        </w:rPr>
        <w:t>urbanos</w:t>
      </w:r>
      <w:r w:rsidR="00045ACC" w:rsidRPr="00045ACC">
        <w:rPr>
          <w:rFonts w:ascii="Arial" w:eastAsia="Calibri" w:hAnsi="Arial" w:cs="Arial"/>
          <w:bCs/>
          <w:i/>
          <w:iCs/>
          <w:color w:val="000000" w:themeColor="text1"/>
          <w:sz w:val="24"/>
          <w:szCs w:val="24"/>
        </w:rPr>
        <w:t>.</w:t>
      </w:r>
    </w:p>
    <w:p w14:paraId="1876A7FE" w14:textId="77777777" w:rsidR="00045ACC" w:rsidRPr="00045ACC" w:rsidRDefault="00045ACC" w:rsidP="006A3F96">
      <w:pPr>
        <w:spacing w:after="0" w:line="360" w:lineRule="auto"/>
        <w:jc w:val="both"/>
        <w:rPr>
          <w:rFonts w:ascii="Arial" w:eastAsia="Calibri" w:hAnsi="Arial" w:cs="Arial"/>
          <w:bCs/>
          <w:i/>
          <w:iCs/>
          <w:color w:val="000000" w:themeColor="text1"/>
          <w:sz w:val="24"/>
          <w:szCs w:val="24"/>
        </w:rPr>
      </w:pPr>
    </w:p>
    <w:p w14:paraId="5F0EE695" w14:textId="24CB16FD" w:rsidR="006A3F96" w:rsidRPr="00045ACC" w:rsidRDefault="006A3F96" w:rsidP="006A3F96">
      <w:pPr>
        <w:spacing w:after="0" w:line="360" w:lineRule="auto"/>
        <w:jc w:val="both"/>
        <w:rPr>
          <w:rFonts w:ascii="Arial" w:eastAsia="Calibri" w:hAnsi="Arial" w:cs="Arial"/>
          <w:bCs/>
          <w:i/>
          <w:iCs/>
          <w:color w:val="000000" w:themeColor="text1"/>
          <w:sz w:val="24"/>
          <w:szCs w:val="24"/>
        </w:rPr>
      </w:pPr>
      <w:r w:rsidRPr="00045ACC">
        <w:rPr>
          <w:rFonts w:ascii="Arial" w:eastAsia="Calibri" w:hAnsi="Arial" w:cs="Arial"/>
          <w:bCs/>
          <w:i/>
          <w:iCs/>
          <w:color w:val="000000" w:themeColor="text1"/>
          <w:sz w:val="24"/>
          <w:szCs w:val="24"/>
        </w:rPr>
        <w:lastRenderedPageBreak/>
        <w:t>VII. Verificar el cumplimiento de las disposiciones de esta Ley, normas oficiales mexicanas y demás</w:t>
      </w:r>
      <w:r w:rsidR="00045ACC" w:rsidRPr="00045ACC">
        <w:rPr>
          <w:rFonts w:ascii="Arial" w:eastAsia="Calibri" w:hAnsi="Arial" w:cs="Arial"/>
          <w:bCs/>
          <w:i/>
          <w:iCs/>
          <w:color w:val="000000" w:themeColor="text1"/>
          <w:sz w:val="24"/>
          <w:szCs w:val="24"/>
        </w:rPr>
        <w:t xml:space="preserve"> </w:t>
      </w:r>
      <w:r w:rsidRPr="00045ACC">
        <w:rPr>
          <w:rFonts w:ascii="Arial" w:eastAsia="Calibri" w:hAnsi="Arial" w:cs="Arial"/>
          <w:bCs/>
          <w:i/>
          <w:iCs/>
          <w:color w:val="000000" w:themeColor="text1"/>
          <w:sz w:val="24"/>
          <w:szCs w:val="24"/>
        </w:rPr>
        <w:t>ordenamientos jurídicos en materia de residuos sólidos urbanos e imponer las sanciones y medidas de seguridad que resulten aplicables</w:t>
      </w:r>
      <w:r w:rsidR="00045ACC" w:rsidRPr="00045ACC">
        <w:rPr>
          <w:rFonts w:ascii="Arial" w:eastAsia="Calibri" w:hAnsi="Arial" w:cs="Arial"/>
          <w:bCs/>
          <w:i/>
          <w:iCs/>
          <w:color w:val="000000" w:themeColor="text1"/>
          <w:sz w:val="24"/>
          <w:szCs w:val="24"/>
        </w:rPr>
        <w:t>.</w:t>
      </w:r>
    </w:p>
    <w:p w14:paraId="1E3DBB29" w14:textId="77777777" w:rsidR="00045ACC" w:rsidRPr="00045ACC" w:rsidRDefault="00045ACC" w:rsidP="006A3F96">
      <w:pPr>
        <w:spacing w:after="0" w:line="360" w:lineRule="auto"/>
        <w:jc w:val="both"/>
        <w:rPr>
          <w:rFonts w:ascii="Arial" w:eastAsia="Calibri" w:hAnsi="Arial" w:cs="Arial"/>
          <w:bCs/>
          <w:i/>
          <w:iCs/>
          <w:color w:val="000000" w:themeColor="text1"/>
          <w:sz w:val="24"/>
          <w:szCs w:val="24"/>
        </w:rPr>
      </w:pPr>
    </w:p>
    <w:p w14:paraId="29FB2D37" w14:textId="13253763" w:rsidR="006A3F96" w:rsidRPr="00045ACC" w:rsidRDefault="006A3F96" w:rsidP="006A3F96">
      <w:pPr>
        <w:spacing w:after="0" w:line="360" w:lineRule="auto"/>
        <w:jc w:val="both"/>
        <w:rPr>
          <w:rFonts w:ascii="Arial" w:eastAsia="Calibri" w:hAnsi="Arial" w:cs="Arial"/>
          <w:bCs/>
          <w:i/>
          <w:iCs/>
          <w:color w:val="000000" w:themeColor="text1"/>
          <w:sz w:val="24"/>
          <w:szCs w:val="24"/>
        </w:rPr>
      </w:pPr>
      <w:r w:rsidRPr="00045ACC">
        <w:rPr>
          <w:rFonts w:ascii="Arial" w:eastAsia="Calibri" w:hAnsi="Arial" w:cs="Arial"/>
          <w:bCs/>
          <w:i/>
          <w:iCs/>
          <w:color w:val="000000" w:themeColor="text1"/>
          <w:sz w:val="24"/>
          <w:szCs w:val="24"/>
        </w:rPr>
        <w:t xml:space="preserve">VIII. Participar en el control de los residuos peligrosos generados o manejados por </w:t>
      </w:r>
      <w:proofErr w:type="spellStart"/>
      <w:r w:rsidRPr="00045ACC">
        <w:rPr>
          <w:rFonts w:ascii="Arial" w:eastAsia="Calibri" w:hAnsi="Arial" w:cs="Arial"/>
          <w:bCs/>
          <w:i/>
          <w:iCs/>
          <w:color w:val="000000" w:themeColor="text1"/>
          <w:sz w:val="24"/>
          <w:szCs w:val="24"/>
        </w:rPr>
        <w:t>microgeneradores</w:t>
      </w:r>
      <w:proofErr w:type="spellEnd"/>
      <w:r w:rsidRPr="00045ACC">
        <w:rPr>
          <w:rFonts w:ascii="Arial" w:eastAsia="Calibri" w:hAnsi="Arial" w:cs="Arial"/>
          <w:bCs/>
          <w:i/>
          <w:iCs/>
          <w:color w:val="000000" w:themeColor="text1"/>
          <w:sz w:val="24"/>
          <w:szCs w:val="24"/>
        </w:rPr>
        <w:t>,</w:t>
      </w:r>
      <w:r w:rsidR="00045ACC" w:rsidRPr="00045ACC">
        <w:rPr>
          <w:rFonts w:ascii="Arial" w:eastAsia="Calibri" w:hAnsi="Arial" w:cs="Arial"/>
          <w:bCs/>
          <w:i/>
          <w:iCs/>
          <w:color w:val="000000" w:themeColor="text1"/>
          <w:sz w:val="24"/>
          <w:szCs w:val="24"/>
        </w:rPr>
        <w:t xml:space="preserve"> </w:t>
      </w:r>
      <w:r w:rsidRPr="00045ACC">
        <w:rPr>
          <w:rFonts w:ascii="Arial" w:eastAsia="Calibri" w:hAnsi="Arial" w:cs="Arial"/>
          <w:bCs/>
          <w:i/>
          <w:iCs/>
          <w:color w:val="000000" w:themeColor="text1"/>
          <w:sz w:val="24"/>
          <w:szCs w:val="24"/>
        </w:rPr>
        <w:t>así como imponer las sanciones que procedan, de acuerdo con la normatividad aplicable y lo que</w:t>
      </w:r>
      <w:r w:rsidR="00045ACC" w:rsidRPr="00045ACC">
        <w:rPr>
          <w:rFonts w:ascii="Arial" w:eastAsia="Calibri" w:hAnsi="Arial" w:cs="Arial"/>
          <w:bCs/>
          <w:i/>
          <w:iCs/>
          <w:color w:val="000000" w:themeColor="text1"/>
          <w:sz w:val="24"/>
          <w:szCs w:val="24"/>
        </w:rPr>
        <w:t xml:space="preserve"> </w:t>
      </w:r>
      <w:r w:rsidRPr="00045ACC">
        <w:rPr>
          <w:rFonts w:ascii="Arial" w:eastAsia="Calibri" w:hAnsi="Arial" w:cs="Arial"/>
          <w:bCs/>
          <w:i/>
          <w:iCs/>
          <w:color w:val="000000" w:themeColor="text1"/>
          <w:sz w:val="24"/>
          <w:szCs w:val="24"/>
        </w:rPr>
        <w:t>establezcan los convenios que se suscriban con los gobiernos de las entidades federativas respectivas,</w:t>
      </w:r>
      <w:r w:rsidR="00045ACC" w:rsidRPr="00045ACC">
        <w:rPr>
          <w:rFonts w:ascii="Arial" w:eastAsia="Calibri" w:hAnsi="Arial" w:cs="Arial"/>
          <w:bCs/>
          <w:i/>
          <w:iCs/>
          <w:color w:val="000000" w:themeColor="text1"/>
          <w:sz w:val="24"/>
          <w:szCs w:val="24"/>
        </w:rPr>
        <w:t xml:space="preserve"> </w:t>
      </w:r>
      <w:r w:rsidRPr="00045ACC">
        <w:rPr>
          <w:rFonts w:ascii="Arial" w:eastAsia="Calibri" w:hAnsi="Arial" w:cs="Arial"/>
          <w:bCs/>
          <w:i/>
          <w:iCs/>
          <w:color w:val="000000" w:themeColor="text1"/>
          <w:sz w:val="24"/>
          <w:szCs w:val="24"/>
        </w:rPr>
        <w:t>de conformidad con lo establecido en esta Ley</w:t>
      </w:r>
      <w:r w:rsidR="00045ACC" w:rsidRPr="00045ACC">
        <w:rPr>
          <w:rFonts w:ascii="Arial" w:eastAsia="Calibri" w:hAnsi="Arial" w:cs="Arial"/>
          <w:bCs/>
          <w:i/>
          <w:iCs/>
          <w:color w:val="000000" w:themeColor="text1"/>
          <w:sz w:val="24"/>
          <w:szCs w:val="24"/>
        </w:rPr>
        <w:t>.</w:t>
      </w:r>
    </w:p>
    <w:p w14:paraId="15CA7B74" w14:textId="77777777" w:rsidR="00045ACC" w:rsidRPr="00045ACC" w:rsidRDefault="00045ACC" w:rsidP="006A3F96">
      <w:pPr>
        <w:spacing w:after="0" w:line="360" w:lineRule="auto"/>
        <w:jc w:val="both"/>
        <w:rPr>
          <w:rFonts w:ascii="Arial" w:eastAsia="Calibri" w:hAnsi="Arial" w:cs="Arial"/>
          <w:bCs/>
          <w:i/>
          <w:iCs/>
          <w:color w:val="000000" w:themeColor="text1"/>
          <w:sz w:val="24"/>
          <w:szCs w:val="24"/>
        </w:rPr>
      </w:pPr>
    </w:p>
    <w:p w14:paraId="2DF064CD" w14:textId="50E4AFC0" w:rsidR="006A3F96" w:rsidRPr="00045ACC" w:rsidRDefault="006A3F96" w:rsidP="006A3F96">
      <w:pPr>
        <w:spacing w:after="0" w:line="360" w:lineRule="auto"/>
        <w:jc w:val="both"/>
        <w:rPr>
          <w:rFonts w:ascii="Arial" w:eastAsia="Calibri" w:hAnsi="Arial" w:cs="Arial"/>
          <w:bCs/>
          <w:i/>
          <w:iCs/>
          <w:color w:val="000000" w:themeColor="text1"/>
          <w:sz w:val="24"/>
          <w:szCs w:val="24"/>
        </w:rPr>
      </w:pPr>
      <w:r w:rsidRPr="00045ACC">
        <w:rPr>
          <w:rFonts w:ascii="Arial" w:eastAsia="Calibri" w:hAnsi="Arial" w:cs="Arial"/>
          <w:bCs/>
          <w:i/>
          <w:iCs/>
          <w:color w:val="000000" w:themeColor="text1"/>
          <w:sz w:val="24"/>
          <w:szCs w:val="24"/>
        </w:rPr>
        <w:t>IX. Participar y aplicar, en colaboración con la federación y el gobierno estatal, instrumentos</w:t>
      </w:r>
      <w:r w:rsidR="00045ACC" w:rsidRPr="00045ACC">
        <w:rPr>
          <w:rFonts w:ascii="Arial" w:eastAsia="Calibri" w:hAnsi="Arial" w:cs="Arial"/>
          <w:bCs/>
          <w:i/>
          <w:iCs/>
          <w:color w:val="000000" w:themeColor="text1"/>
          <w:sz w:val="24"/>
          <w:szCs w:val="24"/>
        </w:rPr>
        <w:t xml:space="preserve"> </w:t>
      </w:r>
      <w:r w:rsidRPr="00045ACC">
        <w:rPr>
          <w:rFonts w:ascii="Arial" w:eastAsia="Calibri" w:hAnsi="Arial" w:cs="Arial"/>
          <w:bCs/>
          <w:i/>
          <w:iCs/>
          <w:color w:val="000000" w:themeColor="text1"/>
          <w:sz w:val="24"/>
          <w:szCs w:val="24"/>
        </w:rPr>
        <w:t>económicos que incentiven el desarrollo, adopción y despliegue de tecnología y materiales que favorezca</w:t>
      </w:r>
      <w:r w:rsidR="00045ACC" w:rsidRPr="00045ACC">
        <w:rPr>
          <w:rFonts w:ascii="Arial" w:eastAsia="Calibri" w:hAnsi="Arial" w:cs="Arial"/>
          <w:bCs/>
          <w:i/>
          <w:iCs/>
          <w:color w:val="000000" w:themeColor="text1"/>
          <w:sz w:val="24"/>
          <w:szCs w:val="24"/>
        </w:rPr>
        <w:t xml:space="preserve"> </w:t>
      </w:r>
      <w:r w:rsidRPr="00045ACC">
        <w:rPr>
          <w:rFonts w:ascii="Arial" w:eastAsia="Calibri" w:hAnsi="Arial" w:cs="Arial"/>
          <w:bCs/>
          <w:i/>
          <w:iCs/>
          <w:color w:val="000000" w:themeColor="text1"/>
          <w:sz w:val="24"/>
          <w:szCs w:val="24"/>
        </w:rPr>
        <w:t>el manejo integral de residuos sólidos urbanos</w:t>
      </w:r>
      <w:r w:rsidR="00045ACC" w:rsidRPr="00045ACC">
        <w:rPr>
          <w:rFonts w:ascii="Arial" w:eastAsia="Calibri" w:hAnsi="Arial" w:cs="Arial"/>
          <w:bCs/>
          <w:i/>
          <w:iCs/>
          <w:color w:val="000000" w:themeColor="text1"/>
          <w:sz w:val="24"/>
          <w:szCs w:val="24"/>
        </w:rPr>
        <w:t>.</w:t>
      </w:r>
    </w:p>
    <w:p w14:paraId="7A57DB38" w14:textId="2ECBE433" w:rsidR="006A3F96" w:rsidRPr="00045ACC" w:rsidRDefault="006A3F96" w:rsidP="006A3F96">
      <w:pPr>
        <w:spacing w:after="0" w:line="360" w:lineRule="auto"/>
        <w:jc w:val="both"/>
        <w:rPr>
          <w:rFonts w:ascii="Arial" w:eastAsia="Calibri" w:hAnsi="Arial" w:cs="Arial"/>
          <w:bCs/>
          <w:i/>
          <w:iCs/>
          <w:color w:val="000000" w:themeColor="text1"/>
          <w:sz w:val="24"/>
          <w:szCs w:val="24"/>
        </w:rPr>
      </w:pPr>
    </w:p>
    <w:p w14:paraId="6EDC3A04" w14:textId="09497263" w:rsidR="00045ACC" w:rsidRPr="00045ACC" w:rsidRDefault="006A3F96" w:rsidP="00045ACC">
      <w:pPr>
        <w:spacing w:after="0" w:line="360" w:lineRule="auto"/>
        <w:jc w:val="both"/>
        <w:rPr>
          <w:rFonts w:ascii="Arial" w:eastAsia="Calibri" w:hAnsi="Arial" w:cs="Arial"/>
          <w:bCs/>
          <w:i/>
          <w:iCs/>
          <w:color w:val="000000" w:themeColor="text1"/>
          <w:sz w:val="24"/>
          <w:szCs w:val="24"/>
        </w:rPr>
      </w:pPr>
      <w:r w:rsidRPr="00045ACC">
        <w:rPr>
          <w:rFonts w:ascii="Arial" w:eastAsia="Calibri" w:hAnsi="Arial" w:cs="Arial"/>
          <w:bCs/>
          <w:i/>
          <w:iCs/>
          <w:color w:val="000000" w:themeColor="text1"/>
          <w:sz w:val="24"/>
          <w:szCs w:val="24"/>
        </w:rPr>
        <w:t>X. Coadyuvar en la prevención de la contaminación de sitios con materiales y residuos peligrosos y su</w:t>
      </w:r>
      <w:r w:rsidR="00045ACC" w:rsidRPr="00045ACC">
        <w:rPr>
          <w:rFonts w:ascii="Arial" w:eastAsia="Calibri" w:hAnsi="Arial" w:cs="Arial"/>
          <w:bCs/>
          <w:i/>
          <w:iCs/>
          <w:color w:val="000000" w:themeColor="text1"/>
          <w:sz w:val="24"/>
          <w:szCs w:val="24"/>
        </w:rPr>
        <w:t xml:space="preserve"> </w:t>
      </w:r>
      <w:r w:rsidRPr="00045ACC">
        <w:rPr>
          <w:rFonts w:ascii="Arial" w:eastAsia="Calibri" w:hAnsi="Arial" w:cs="Arial"/>
          <w:bCs/>
          <w:i/>
          <w:iCs/>
          <w:color w:val="000000" w:themeColor="text1"/>
          <w:sz w:val="24"/>
          <w:szCs w:val="24"/>
        </w:rPr>
        <w:t>remediación</w:t>
      </w:r>
      <w:r w:rsidR="00045ACC" w:rsidRPr="00045ACC">
        <w:rPr>
          <w:rFonts w:ascii="Arial" w:eastAsia="Calibri" w:hAnsi="Arial" w:cs="Arial"/>
          <w:bCs/>
          <w:i/>
          <w:iCs/>
          <w:color w:val="000000" w:themeColor="text1"/>
          <w:sz w:val="24"/>
          <w:szCs w:val="24"/>
        </w:rPr>
        <w:t>.</w:t>
      </w:r>
    </w:p>
    <w:p w14:paraId="7912F309" w14:textId="195CFEFB" w:rsidR="006A3F96" w:rsidRPr="00045ACC" w:rsidRDefault="006A3F96" w:rsidP="006A3F96">
      <w:pPr>
        <w:spacing w:after="0" w:line="360" w:lineRule="auto"/>
        <w:jc w:val="both"/>
        <w:rPr>
          <w:rFonts w:ascii="Arial" w:eastAsia="Calibri" w:hAnsi="Arial" w:cs="Arial"/>
          <w:bCs/>
          <w:i/>
          <w:iCs/>
          <w:color w:val="000000" w:themeColor="text1"/>
          <w:sz w:val="24"/>
          <w:szCs w:val="24"/>
        </w:rPr>
      </w:pPr>
    </w:p>
    <w:p w14:paraId="6740FCD4" w14:textId="61B5F876" w:rsidR="006A3F96" w:rsidRPr="00045ACC" w:rsidRDefault="006A3F96" w:rsidP="006A3F96">
      <w:pPr>
        <w:spacing w:after="0" w:line="360" w:lineRule="auto"/>
        <w:jc w:val="both"/>
        <w:rPr>
          <w:rFonts w:ascii="Arial" w:eastAsia="Calibri" w:hAnsi="Arial" w:cs="Arial"/>
          <w:bCs/>
          <w:i/>
          <w:iCs/>
          <w:color w:val="000000" w:themeColor="text1"/>
          <w:sz w:val="24"/>
          <w:szCs w:val="24"/>
        </w:rPr>
      </w:pPr>
      <w:r w:rsidRPr="00045ACC">
        <w:rPr>
          <w:rFonts w:ascii="Arial" w:eastAsia="Calibri" w:hAnsi="Arial" w:cs="Arial"/>
          <w:bCs/>
          <w:i/>
          <w:iCs/>
          <w:color w:val="000000" w:themeColor="text1"/>
          <w:sz w:val="24"/>
          <w:szCs w:val="24"/>
        </w:rPr>
        <w:t xml:space="preserve">XI. Efectuar el cobro por el pago de los servicios de manejo integral de residuos sólidos urbanos y destinar los ingresos a la operación y el fortalecimiento de </w:t>
      </w:r>
      <w:proofErr w:type="gramStart"/>
      <w:r w:rsidRPr="00045ACC">
        <w:rPr>
          <w:rFonts w:ascii="Arial" w:eastAsia="Calibri" w:hAnsi="Arial" w:cs="Arial"/>
          <w:bCs/>
          <w:i/>
          <w:iCs/>
          <w:color w:val="000000" w:themeColor="text1"/>
          <w:sz w:val="24"/>
          <w:szCs w:val="24"/>
        </w:rPr>
        <w:t>los mismos</w:t>
      </w:r>
      <w:proofErr w:type="gramEnd"/>
      <w:r w:rsidRPr="00045ACC">
        <w:rPr>
          <w:rFonts w:ascii="Arial" w:eastAsia="Calibri" w:hAnsi="Arial" w:cs="Arial"/>
          <w:bCs/>
          <w:i/>
          <w:iCs/>
          <w:color w:val="000000" w:themeColor="text1"/>
          <w:sz w:val="24"/>
          <w:szCs w:val="24"/>
        </w:rPr>
        <w:t>, y</w:t>
      </w:r>
    </w:p>
    <w:p w14:paraId="43303785" w14:textId="126F43FA" w:rsidR="006A3F96" w:rsidRPr="00045ACC" w:rsidRDefault="006A3F96" w:rsidP="006A3F96">
      <w:pPr>
        <w:spacing w:after="0" w:line="360" w:lineRule="auto"/>
        <w:jc w:val="both"/>
        <w:rPr>
          <w:rFonts w:ascii="Arial" w:eastAsia="Calibri" w:hAnsi="Arial" w:cs="Arial"/>
          <w:bCs/>
          <w:i/>
          <w:iCs/>
          <w:color w:val="000000" w:themeColor="text1"/>
          <w:sz w:val="24"/>
          <w:szCs w:val="24"/>
        </w:rPr>
      </w:pPr>
    </w:p>
    <w:p w14:paraId="54ABAB7D" w14:textId="518F90A8" w:rsidR="006A3F96" w:rsidRPr="00045ACC" w:rsidRDefault="006A3F96" w:rsidP="006A3F96">
      <w:pPr>
        <w:spacing w:after="0" w:line="360" w:lineRule="auto"/>
        <w:jc w:val="both"/>
        <w:rPr>
          <w:rFonts w:ascii="Arial" w:eastAsia="Calibri" w:hAnsi="Arial" w:cs="Arial"/>
          <w:bCs/>
          <w:i/>
          <w:iCs/>
          <w:color w:val="000000" w:themeColor="text1"/>
          <w:sz w:val="24"/>
          <w:szCs w:val="24"/>
        </w:rPr>
      </w:pPr>
      <w:r w:rsidRPr="00045ACC">
        <w:rPr>
          <w:rFonts w:ascii="Arial" w:eastAsia="Calibri" w:hAnsi="Arial" w:cs="Arial"/>
          <w:bCs/>
          <w:i/>
          <w:iCs/>
          <w:color w:val="000000" w:themeColor="text1"/>
          <w:sz w:val="24"/>
          <w:szCs w:val="24"/>
        </w:rPr>
        <w:t>XII. Las demás que se establezcan en esta Ley, las normas oficiales mexicanas y otros ordenamientos jurídicos que resulten aplicables.</w:t>
      </w:r>
    </w:p>
    <w:p w14:paraId="73C120E4" w14:textId="0BAD57C6" w:rsidR="006A3F96" w:rsidRDefault="006A3F96" w:rsidP="007F798D">
      <w:pPr>
        <w:spacing w:after="0" w:line="360" w:lineRule="auto"/>
        <w:jc w:val="both"/>
        <w:rPr>
          <w:rFonts w:ascii="Arial" w:eastAsia="Calibri" w:hAnsi="Arial" w:cs="Arial"/>
          <w:bCs/>
          <w:color w:val="000000" w:themeColor="text1"/>
          <w:sz w:val="24"/>
          <w:szCs w:val="24"/>
        </w:rPr>
      </w:pPr>
    </w:p>
    <w:p w14:paraId="0FFD57E2" w14:textId="7283F67A" w:rsidR="00A754FC" w:rsidRDefault="00045ACC" w:rsidP="00A754FC">
      <w:pPr>
        <w:spacing w:after="0" w:line="360" w:lineRule="auto"/>
        <w:jc w:val="both"/>
        <w:rPr>
          <w:rFonts w:ascii="Arial" w:eastAsia="Calibri" w:hAnsi="Arial" w:cs="Arial"/>
          <w:bCs/>
          <w:color w:val="000000" w:themeColor="text1"/>
          <w:sz w:val="24"/>
          <w:szCs w:val="24"/>
        </w:rPr>
      </w:pPr>
      <w:proofErr w:type="gramStart"/>
      <w:r>
        <w:rPr>
          <w:rFonts w:ascii="Arial" w:eastAsia="Calibri" w:hAnsi="Arial" w:cs="Arial"/>
          <w:bCs/>
          <w:color w:val="000000" w:themeColor="text1"/>
          <w:sz w:val="24"/>
          <w:szCs w:val="24"/>
        </w:rPr>
        <w:t>Que</w:t>
      </w:r>
      <w:proofErr w:type="gramEnd"/>
      <w:r>
        <w:rPr>
          <w:rFonts w:ascii="Arial" w:eastAsia="Calibri" w:hAnsi="Arial" w:cs="Arial"/>
          <w:bCs/>
          <w:color w:val="000000" w:themeColor="text1"/>
          <w:sz w:val="24"/>
          <w:szCs w:val="24"/>
        </w:rPr>
        <w:t xml:space="preserve"> en virtud de lo anterior, en días pasados se dio a conocer a través de diversos medios de comunicación,</w:t>
      </w:r>
      <w:r w:rsidR="00A754FC">
        <w:rPr>
          <w:rFonts w:ascii="Arial" w:eastAsia="Calibri" w:hAnsi="Arial" w:cs="Arial"/>
          <w:bCs/>
          <w:color w:val="000000" w:themeColor="text1"/>
          <w:sz w:val="24"/>
          <w:szCs w:val="24"/>
        </w:rPr>
        <w:t xml:space="preserve"> el incendi</w:t>
      </w:r>
      <w:r w:rsidR="00B01372">
        <w:rPr>
          <w:rFonts w:ascii="Arial" w:eastAsia="Calibri" w:hAnsi="Arial" w:cs="Arial"/>
          <w:bCs/>
          <w:color w:val="000000" w:themeColor="text1"/>
          <w:sz w:val="24"/>
          <w:szCs w:val="24"/>
        </w:rPr>
        <w:t>o</w:t>
      </w:r>
      <w:r w:rsidR="00A754FC">
        <w:rPr>
          <w:rFonts w:ascii="Arial" w:eastAsia="Calibri" w:hAnsi="Arial" w:cs="Arial"/>
          <w:bCs/>
          <w:color w:val="000000" w:themeColor="text1"/>
          <w:sz w:val="24"/>
          <w:szCs w:val="24"/>
        </w:rPr>
        <w:t xml:space="preserve"> en el tiradero de basura ubicado en la comunidad de San Marcos Necoxtla, perteneciente al municipio de Tehuacán. </w:t>
      </w:r>
    </w:p>
    <w:p w14:paraId="43388B3C" w14:textId="4868D8CD" w:rsidR="00A754FC" w:rsidRPr="00D67758" w:rsidRDefault="00A754FC" w:rsidP="006E21A4">
      <w:pPr>
        <w:spacing w:after="0" w:line="360" w:lineRule="auto"/>
        <w:jc w:val="both"/>
        <w:rPr>
          <w:rFonts w:ascii="Arial" w:eastAsia="Calibri" w:hAnsi="Arial" w:cs="Arial"/>
          <w:bCs/>
          <w:i/>
          <w:iCs/>
          <w:color w:val="000000" w:themeColor="text1"/>
          <w:sz w:val="24"/>
          <w:szCs w:val="24"/>
        </w:rPr>
      </w:pPr>
      <w:proofErr w:type="gramStart"/>
      <w:r>
        <w:rPr>
          <w:rFonts w:ascii="Arial" w:eastAsia="Calibri" w:hAnsi="Arial" w:cs="Arial"/>
          <w:bCs/>
          <w:color w:val="000000" w:themeColor="text1"/>
          <w:sz w:val="24"/>
          <w:szCs w:val="24"/>
        </w:rPr>
        <w:lastRenderedPageBreak/>
        <w:t>De acuerdo a</w:t>
      </w:r>
      <w:proofErr w:type="gramEnd"/>
      <w:r>
        <w:rPr>
          <w:rFonts w:ascii="Arial" w:eastAsia="Calibri" w:hAnsi="Arial" w:cs="Arial"/>
          <w:bCs/>
          <w:color w:val="000000" w:themeColor="text1"/>
          <w:sz w:val="24"/>
          <w:szCs w:val="24"/>
        </w:rPr>
        <w:t xml:space="preserve"> lo publicado</w:t>
      </w:r>
      <w:r w:rsidR="00B01372">
        <w:rPr>
          <w:rStyle w:val="Refdenotaalpie"/>
          <w:rFonts w:ascii="Arial" w:eastAsia="Calibri" w:hAnsi="Arial" w:cs="Arial"/>
          <w:bCs/>
          <w:color w:val="000000" w:themeColor="text1"/>
          <w:sz w:val="24"/>
          <w:szCs w:val="24"/>
        </w:rPr>
        <w:footnoteReference w:id="1"/>
      </w:r>
      <w:r w:rsidR="00D14B4C">
        <w:rPr>
          <w:rFonts w:ascii="Arial" w:eastAsia="Calibri" w:hAnsi="Arial" w:cs="Arial"/>
          <w:bCs/>
          <w:color w:val="000000" w:themeColor="text1"/>
          <w:sz w:val="24"/>
          <w:szCs w:val="24"/>
        </w:rPr>
        <w:t xml:space="preserve"> por diversos medios</w:t>
      </w:r>
      <w:r>
        <w:rPr>
          <w:rFonts w:ascii="Arial" w:eastAsia="Calibri" w:hAnsi="Arial" w:cs="Arial"/>
          <w:bCs/>
          <w:color w:val="000000" w:themeColor="text1"/>
          <w:sz w:val="24"/>
          <w:szCs w:val="24"/>
        </w:rPr>
        <w:t xml:space="preserve">, </w:t>
      </w:r>
      <w:r w:rsidR="006E21A4" w:rsidRPr="00D67758">
        <w:rPr>
          <w:rFonts w:ascii="Arial" w:eastAsia="Calibri" w:hAnsi="Arial" w:cs="Arial"/>
          <w:bCs/>
          <w:i/>
          <w:iCs/>
          <w:color w:val="000000" w:themeColor="text1"/>
          <w:sz w:val="24"/>
          <w:szCs w:val="24"/>
        </w:rPr>
        <w:t xml:space="preserve">en dicho lugar </w:t>
      </w:r>
      <w:r w:rsidRPr="00D67758">
        <w:rPr>
          <w:rFonts w:ascii="Arial" w:eastAsia="Calibri" w:hAnsi="Arial" w:cs="Arial"/>
          <w:bCs/>
          <w:i/>
          <w:iCs/>
          <w:color w:val="000000" w:themeColor="text1"/>
          <w:sz w:val="24"/>
          <w:szCs w:val="24"/>
        </w:rPr>
        <w:t>se depositan diariamente 200 toneladas</w:t>
      </w:r>
      <w:r w:rsidR="006E21A4" w:rsidRPr="00D67758">
        <w:rPr>
          <w:rFonts w:ascii="Arial" w:eastAsia="Calibri" w:hAnsi="Arial" w:cs="Arial"/>
          <w:bCs/>
          <w:i/>
          <w:iCs/>
          <w:color w:val="000000" w:themeColor="text1"/>
          <w:sz w:val="24"/>
          <w:szCs w:val="24"/>
        </w:rPr>
        <w:t xml:space="preserve"> de basura y a decir de la autoridad municipal, se trata de un patio de maniobras en donde se deposita la basura recolectada en el municipio para posteriormente llevarla al municipio de Chalchicomula de Sesma para su depósito final.</w:t>
      </w:r>
    </w:p>
    <w:p w14:paraId="69D2FF9A" w14:textId="77777777" w:rsidR="006E21A4" w:rsidRPr="00A754FC" w:rsidRDefault="006E21A4" w:rsidP="006E21A4">
      <w:pPr>
        <w:spacing w:after="0" w:line="360" w:lineRule="auto"/>
        <w:jc w:val="both"/>
        <w:rPr>
          <w:rFonts w:ascii="Arial" w:eastAsia="Calibri" w:hAnsi="Arial" w:cs="Arial"/>
          <w:bCs/>
          <w:color w:val="000000" w:themeColor="text1"/>
          <w:sz w:val="24"/>
          <w:szCs w:val="24"/>
        </w:rPr>
      </w:pPr>
    </w:p>
    <w:p w14:paraId="6A427E3D" w14:textId="493D01C8" w:rsidR="00A754FC" w:rsidRDefault="006E21A4" w:rsidP="00A754FC">
      <w:pPr>
        <w:spacing w:after="0" w:line="360" w:lineRule="auto"/>
        <w:jc w:val="both"/>
        <w:rPr>
          <w:rFonts w:ascii="Arial" w:eastAsia="Calibri" w:hAnsi="Arial" w:cs="Arial"/>
          <w:bCs/>
          <w:color w:val="000000" w:themeColor="text1"/>
          <w:sz w:val="24"/>
          <w:szCs w:val="24"/>
        </w:rPr>
      </w:pPr>
      <w:r>
        <w:rPr>
          <w:rFonts w:ascii="Arial" w:eastAsia="Calibri" w:hAnsi="Arial" w:cs="Arial"/>
          <w:bCs/>
          <w:color w:val="000000" w:themeColor="text1"/>
          <w:sz w:val="24"/>
          <w:szCs w:val="24"/>
        </w:rPr>
        <w:t xml:space="preserve">No obstante, </w:t>
      </w:r>
      <w:r w:rsidRPr="00D67758">
        <w:rPr>
          <w:rFonts w:ascii="Arial" w:eastAsia="Calibri" w:hAnsi="Arial" w:cs="Arial"/>
          <w:bCs/>
          <w:i/>
          <w:iCs/>
          <w:color w:val="000000" w:themeColor="text1"/>
          <w:sz w:val="24"/>
          <w:szCs w:val="24"/>
        </w:rPr>
        <w:t>l</w:t>
      </w:r>
      <w:r w:rsidR="00A754FC" w:rsidRPr="00D67758">
        <w:rPr>
          <w:rFonts w:ascii="Arial" w:eastAsia="Calibri" w:hAnsi="Arial" w:cs="Arial"/>
          <w:bCs/>
          <w:i/>
          <w:iCs/>
          <w:color w:val="000000" w:themeColor="text1"/>
          <w:sz w:val="24"/>
          <w:szCs w:val="24"/>
        </w:rPr>
        <w:t xml:space="preserve">a tarde del miércoles 19 de enero </w:t>
      </w:r>
      <w:r w:rsidRPr="00D67758">
        <w:rPr>
          <w:rFonts w:ascii="Arial" w:eastAsia="Calibri" w:hAnsi="Arial" w:cs="Arial"/>
          <w:bCs/>
          <w:i/>
          <w:iCs/>
          <w:color w:val="000000" w:themeColor="text1"/>
          <w:sz w:val="24"/>
          <w:szCs w:val="24"/>
        </w:rPr>
        <w:t>se dio a conocer sobre</w:t>
      </w:r>
      <w:r w:rsidR="00A754FC" w:rsidRPr="00D67758">
        <w:rPr>
          <w:rFonts w:ascii="Arial" w:eastAsia="Calibri" w:hAnsi="Arial" w:cs="Arial"/>
          <w:bCs/>
          <w:i/>
          <w:iCs/>
          <w:color w:val="000000" w:themeColor="text1"/>
          <w:sz w:val="24"/>
          <w:szCs w:val="24"/>
        </w:rPr>
        <w:t xml:space="preserve"> un incendio en ese tiradero de basura</w:t>
      </w:r>
      <w:r w:rsidRPr="00D67758">
        <w:rPr>
          <w:rFonts w:ascii="Arial" w:eastAsia="Calibri" w:hAnsi="Arial" w:cs="Arial"/>
          <w:bCs/>
          <w:i/>
          <w:iCs/>
          <w:color w:val="000000" w:themeColor="text1"/>
          <w:sz w:val="24"/>
          <w:szCs w:val="24"/>
        </w:rPr>
        <w:t xml:space="preserve">, llegando la </w:t>
      </w:r>
      <w:r w:rsidR="00A754FC" w:rsidRPr="00D67758">
        <w:rPr>
          <w:rFonts w:ascii="Arial" w:eastAsia="Calibri" w:hAnsi="Arial" w:cs="Arial"/>
          <w:bCs/>
          <w:i/>
          <w:iCs/>
          <w:color w:val="000000" w:themeColor="text1"/>
          <w:sz w:val="24"/>
          <w:szCs w:val="24"/>
        </w:rPr>
        <w:t>mañana del jueves 20 a su punto crítico</w:t>
      </w:r>
      <w:r w:rsidRPr="00D67758">
        <w:rPr>
          <w:rFonts w:ascii="Arial" w:eastAsia="Calibri" w:hAnsi="Arial" w:cs="Arial"/>
          <w:bCs/>
          <w:i/>
          <w:iCs/>
          <w:color w:val="000000" w:themeColor="text1"/>
          <w:sz w:val="24"/>
          <w:szCs w:val="24"/>
        </w:rPr>
        <w:t>, cuando</w:t>
      </w:r>
      <w:r w:rsidR="00A754FC" w:rsidRPr="00D67758">
        <w:rPr>
          <w:rFonts w:ascii="Arial" w:eastAsia="Calibri" w:hAnsi="Arial" w:cs="Arial"/>
          <w:bCs/>
          <w:i/>
          <w:iCs/>
          <w:color w:val="000000" w:themeColor="text1"/>
          <w:sz w:val="24"/>
          <w:szCs w:val="24"/>
        </w:rPr>
        <w:t xml:space="preserve"> una nube de humo era vista desde toda la zona sur de Tehuacán y el olor a “’plástico quemado” cubrió toda la ciudad.</w:t>
      </w:r>
    </w:p>
    <w:p w14:paraId="447A30FE" w14:textId="77777777" w:rsidR="006E21A4" w:rsidRPr="00A754FC" w:rsidRDefault="006E21A4" w:rsidP="00A754FC">
      <w:pPr>
        <w:spacing w:after="0" w:line="360" w:lineRule="auto"/>
        <w:jc w:val="both"/>
        <w:rPr>
          <w:rFonts w:ascii="Arial" w:eastAsia="Calibri" w:hAnsi="Arial" w:cs="Arial"/>
          <w:bCs/>
          <w:color w:val="000000" w:themeColor="text1"/>
          <w:sz w:val="24"/>
          <w:szCs w:val="24"/>
        </w:rPr>
      </w:pPr>
    </w:p>
    <w:p w14:paraId="0C9205C3" w14:textId="34E63C9D" w:rsidR="00A754FC" w:rsidRDefault="00A754FC" w:rsidP="00A754FC">
      <w:pPr>
        <w:spacing w:after="0" w:line="360" w:lineRule="auto"/>
        <w:jc w:val="both"/>
        <w:rPr>
          <w:rFonts w:ascii="Arial" w:eastAsia="Calibri" w:hAnsi="Arial" w:cs="Arial"/>
          <w:bCs/>
          <w:color w:val="000000" w:themeColor="text1"/>
          <w:sz w:val="24"/>
          <w:szCs w:val="24"/>
        </w:rPr>
      </w:pPr>
      <w:r w:rsidRPr="00A754FC">
        <w:rPr>
          <w:rFonts w:ascii="Arial" w:eastAsia="Calibri" w:hAnsi="Arial" w:cs="Arial"/>
          <w:bCs/>
          <w:color w:val="000000" w:themeColor="text1"/>
          <w:sz w:val="24"/>
          <w:szCs w:val="24"/>
        </w:rPr>
        <w:t>Ese mismo día</w:t>
      </w:r>
      <w:r w:rsidR="006E21A4">
        <w:rPr>
          <w:rFonts w:ascii="Arial" w:eastAsia="Calibri" w:hAnsi="Arial" w:cs="Arial"/>
          <w:bCs/>
          <w:color w:val="000000" w:themeColor="text1"/>
          <w:sz w:val="24"/>
          <w:szCs w:val="24"/>
        </w:rPr>
        <w:t xml:space="preserve">, </w:t>
      </w:r>
      <w:r w:rsidRPr="00D67758">
        <w:rPr>
          <w:rFonts w:ascii="Arial" w:eastAsia="Calibri" w:hAnsi="Arial" w:cs="Arial"/>
          <w:bCs/>
          <w:i/>
          <w:iCs/>
          <w:color w:val="000000" w:themeColor="text1"/>
          <w:sz w:val="24"/>
          <w:szCs w:val="24"/>
        </w:rPr>
        <w:t>autoridades de Protección Civil y Bomberos</w:t>
      </w:r>
      <w:r w:rsidR="00D67758">
        <w:rPr>
          <w:rStyle w:val="Refdenotaalpie"/>
          <w:rFonts w:ascii="Arial" w:eastAsia="Calibri" w:hAnsi="Arial" w:cs="Arial"/>
          <w:bCs/>
          <w:i/>
          <w:iCs/>
          <w:color w:val="000000" w:themeColor="text1"/>
          <w:sz w:val="24"/>
          <w:szCs w:val="24"/>
        </w:rPr>
        <w:footnoteReference w:id="2"/>
      </w:r>
      <w:r w:rsidRPr="00D67758">
        <w:rPr>
          <w:rFonts w:ascii="Arial" w:eastAsia="Calibri" w:hAnsi="Arial" w:cs="Arial"/>
          <w:bCs/>
          <w:i/>
          <w:iCs/>
          <w:color w:val="000000" w:themeColor="text1"/>
          <w:sz w:val="24"/>
          <w:szCs w:val="24"/>
        </w:rPr>
        <w:t xml:space="preserve"> reconocieron que se había quemado una hectárea de basura</w:t>
      </w:r>
      <w:r w:rsidR="006E21A4" w:rsidRPr="00D67758">
        <w:rPr>
          <w:rFonts w:ascii="Arial" w:eastAsia="Calibri" w:hAnsi="Arial" w:cs="Arial"/>
          <w:bCs/>
          <w:i/>
          <w:iCs/>
          <w:color w:val="000000" w:themeColor="text1"/>
          <w:sz w:val="24"/>
          <w:szCs w:val="24"/>
        </w:rPr>
        <w:t xml:space="preserve">, sin embargo, de acuerdo con lo reportado, </w:t>
      </w:r>
      <w:r w:rsidRPr="00D67758">
        <w:rPr>
          <w:rFonts w:ascii="Arial" w:eastAsia="Calibri" w:hAnsi="Arial" w:cs="Arial"/>
          <w:bCs/>
          <w:i/>
          <w:iCs/>
          <w:color w:val="000000" w:themeColor="text1"/>
          <w:sz w:val="24"/>
          <w:szCs w:val="24"/>
        </w:rPr>
        <w:t>el siniestro duró</w:t>
      </w:r>
      <w:r w:rsidR="006E21A4" w:rsidRPr="00D67758">
        <w:rPr>
          <w:rFonts w:ascii="Arial" w:eastAsia="Calibri" w:hAnsi="Arial" w:cs="Arial"/>
          <w:bCs/>
          <w:i/>
          <w:iCs/>
          <w:color w:val="000000" w:themeColor="text1"/>
          <w:sz w:val="24"/>
          <w:szCs w:val="24"/>
        </w:rPr>
        <w:t xml:space="preserve"> aproximadamente</w:t>
      </w:r>
      <w:r w:rsidRPr="00D67758">
        <w:rPr>
          <w:rFonts w:ascii="Arial" w:eastAsia="Calibri" w:hAnsi="Arial" w:cs="Arial"/>
          <w:bCs/>
          <w:i/>
          <w:iCs/>
          <w:color w:val="000000" w:themeColor="text1"/>
          <w:sz w:val="24"/>
          <w:szCs w:val="24"/>
        </w:rPr>
        <w:t xml:space="preserve"> diez días.</w:t>
      </w:r>
    </w:p>
    <w:p w14:paraId="10BF6F82" w14:textId="77777777" w:rsidR="006E21A4" w:rsidRPr="00A754FC" w:rsidRDefault="006E21A4" w:rsidP="00A754FC">
      <w:pPr>
        <w:spacing w:after="0" w:line="360" w:lineRule="auto"/>
        <w:jc w:val="both"/>
        <w:rPr>
          <w:rFonts w:ascii="Arial" w:eastAsia="Calibri" w:hAnsi="Arial" w:cs="Arial"/>
          <w:bCs/>
          <w:color w:val="000000" w:themeColor="text1"/>
          <w:sz w:val="24"/>
          <w:szCs w:val="24"/>
        </w:rPr>
      </w:pPr>
    </w:p>
    <w:p w14:paraId="2F699B35" w14:textId="0BE0951F" w:rsidR="00B01372" w:rsidRPr="0006283D" w:rsidRDefault="006E21A4" w:rsidP="00A754FC">
      <w:pPr>
        <w:spacing w:after="0" w:line="360" w:lineRule="auto"/>
        <w:jc w:val="both"/>
        <w:rPr>
          <w:rFonts w:ascii="Arial" w:eastAsia="Calibri" w:hAnsi="Arial" w:cs="Arial"/>
          <w:bCs/>
          <w:i/>
          <w:iCs/>
          <w:color w:val="000000" w:themeColor="text1"/>
          <w:sz w:val="24"/>
          <w:szCs w:val="24"/>
        </w:rPr>
      </w:pPr>
      <w:r>
        <w:rPr>
          <w:rFonts w:ascii="Arial" w:eastAsia="Calibri" w:hAnsi="Arial" w:cs="Arial"/>
          <w:bCs/>
          <w:color w:val="000000" w:themeColor="text1"/>
          <w:sz w:val="24"/>
          <w:szCs w:val="24"/>
        </w:rPr>
        <w:t xml:space="preserve">Aunado a lo anterior, </w:t>
      </w:r>
      <w:r w:rsidR="0010697A">
        <w:rPr>
          <w:rFonts w:ascii="Arial" w:eastAsia="Calibri" w:hAnsi="Arial" w:cs="Arial"/>
          <w:bCs/>
          <w:color w:val="000000" w:themeColor="text1"/>
          <w:sz w:val="24"/>
          <w:szCs w:val="24"/>
        </w:rPr>
        <w:t>se ha dado a conocer</w:t>
      </w:r>
      <w:r w:rsidR="00221F71">
        <w:rPr>
          <w:rStyle w:val="Refdenotaalpie"/>
          <w:rFonts w:ascii="Arial" w:eastAsia="Calibri" w:hAnsi="Arial" w:cs="Arial"/>
          <w:bCs/>
          <w:color w:val="000000" w:themeColor="text1"/>
          <w:sz w:val="24"/>
          <w:szCs w:val="24"/>
        </w:rPr>
        <w:footnoteReference w:id="3"/>
      </w:r>
      <w:r w:rsidR="0010697A">
        <w:rPr>
          <w:rFonts w:ascii="Arial" w:eastAsia="Calibri" w:hAnsi="Arial" w:cs="Arial"/>
          <w:bCs/>
          <w:color w:val="000000" w:themeColor="text1"/>
          <w:sz w:val="24"/>
          <w:szCs w:val="24"/>
        </w:rPr>
        <w:t xml:space="preserve"> </w:t>
      </w:r>
      <w:r w:rsidR="0010697A" w:rsidRPr="0006283D">
        <w:rPr>
          <w:rFonts w:ascii="Arial" w:eastAsia="Calibri" w:hAnsi="Arial" w:cs="Arial"/>
          <w:bCs/>
          <w:i/>
          <w:iCs/>
          <w:color w:val="000000" w:themeColor="text1"/>
          <w:sz w:val="24"/>
          <w:szCs w:val="24"/>
        </w:rPr>
        <w:t xml:space="preserve">que </w:t>
      </w:r>
      <w:r w:rsidRPr="0006283D">
        <w:rPr>
          <w:rFonts w:ascii="Arial" w:eastAsia="Calibri" w:hAnsi="Arial" w:cs="Arial"/>
          <w:bCs/>
          <w:i/>
          <w:iCs/>
          <w:color w:val="000000" w:themeColor="text1"/>
          <w:sz w:val="24"/>
          <w:szCs w:val="24"/>
        </w:rPr>
        <w:t xml:space="preserve">este tiradero, </w:t>
      </w:r>
      <w:r w:rsidR="0010697A" w:rsidRPr="0006283D">
        <w:rPr>
          <w:rFonts w:ascii="Arial" w:eastAsia="Calibri" w:hAnsi="Arial" w:cs="Arial"/>
          <w:bCs/>
          <w:i/>
          <w:iCs/>
          <w:color w:val="000000" w:themeColor="text1"/>
          <w:sz w:val="24"/>
          <w:szCs w:val="24"/>
        </w:rPr>
        <w:t xml:space="preserve">no solo contamina el suelo y el aire, sino también ha comenzado a afectar </w:t>
      </w:r>
      <w:r w:rsidR="00B01372" w:rsidRPr="0006283D">
        <w:rPr>
          <w:rFonts w:ascii="Arial" w:eastAsia="Calibri" w:hAnsi="Arial" w:cs="Arial"/>
          <w:bCs/>
          <w:i/>
          <w:iCs/>
          <w:color w:val="000000" w:themeColor="text1"/>
          <w:sz w:val="24"/>
          <w:szCs w:val="24"/>
        </w:rPr>
        <w:t xml:space="preserve">los canales de agua de las galerías filtrantes. </w:t>
      </w:r>
      <w:r w:rsidR="00A754FC" w:rsidRPr="0006283D">
        <w:rPr>
          <w:rFonts w:ascii="Arial" w:eastAsia="Calibri" w:hAnsi="Arial" w:cs="Arial"/>
          <w:bCs/>
          <w:i/>
          <w:iCs/>
          <w:color w:val="000000" w:themeColor="text1"/>
          <w:sz w:val="24"/>
          <w:szCs w:val="24"/>
        </w:rPr>
        <w:t xml:space="preserve">El </w:t>
      </w:r>
      <w:r w:rsidR="00B01372" w:rsidRPr="0006283D">
        <w:rPr>
          <w:rFonts w:ascii="Arial" w:eastAsia="Calibri" w:hAnsi="Arial" w:cs="Arial"/>
          <w:bCs/>
          <w:i/>
          <w:iCs/>
          <w:color w:val="000000" w:themeColor="text1"/>
          <w:sz w:val="24"/>
          <w:szCs w:val="24"/>
        </w:rPr>
        <w:t>pasado</w:t>
      </w:r>
      <w:r w:rsidR="00A754FC" w:rsidRPr="0006283D">
        <w:rPr>
          <w:rFonts w:ascii="Arial" w:eastAsia="Calibri" w:hAnsi="Arial" w:cs="Arial"/>
          <w:bCs/>
          <w:i/>
          <w:iCs/>
          <w:color w:val="000000" w:themeColor="text1"/>
          <w:sz w:val="24"/>
          <w:szCs w:val="24"/>
        </w:rPr>
        <w:t xml:space="preserve"> 2 de febrero</w:t>
      </w:r>
      <w:r w:rsidR="00B01372" w:rsidRPr="0006283D">
        <w:rPr>
          <w:rFonts w:ascii="Arial" w:eastAsia="Calibri" w:hAnsi="Arial" w:cs="Arial"/>
          <w:bCs/>
          <w:i/>
          <w:iCs/>
          <w:color w:val="000000" w:themeColor="text1"/>
          <w:sz w:val="24"/>
          <w:szCs w:val="24"/>
        </w:rPr>
        <w:t>,</w:t>
      </w:r>
      <w:r w:rsidR="00A754FC" w:rsidRPr="0006283D">
        <w:rPr>
          <w:rFonts w:ascii="Arial" w:eastAsia="Calibri" w:hAnsi="Arial" w:cs="Arial"/>
          <w:bCs/>
          <w:i/>
          <w:iCs/>
          <w:color w:val="000000" w:themeColor="text1"/>
          <w:sz w:val="24"/>
          <w:szCs w:val="24"/>
        </w:rPr>
        <w:t xml:space="preserve"> campesinos de la zona circular</w:t>
      </w:r>
      <w:r w:rsidR="00B01372" w:rsidRPr="0006283D">
        <w:rPr>
          <w:rFonts w:ascii="Arial" w:eastAsia="Calibri" w:hAnsi="Arial" w:cs="Arial"/>
          <w:bCs/>
          <w:i/>
          <w:iCs/>
          <w:color w:val="000000" w:themeColor="text1"/>
          <w:sz w:val="24"/>
          <w:szCs w:val="24"/>
        </w:rPr>
        <w:t>on</w:t>
      </w:r>
      <w:r w:rsidR="00A754FC" w:rsidRPr="0006283D">
        <w:rPr>
          <w:rFonts w:ascii="Arial" w:eastAsia="Calibri" w:hAnsi="Arial" w:cs="Arial"/>
          <w:bCs/>
          <w:i/>
          <w:iCs/>
          <w:color w:val="000000" w:themeColor="text1"/>
          <w:sz w:val="24"/>
          <w:szCs w:val="24"/>
        </w:rPr>
        <w:t xml:space="preserve"> un video en el que se muestra como montones de basura ya están dentro de los canales de agua de la zona</w:t>
      </w:r>
      <w:r w:rsidR="00B01372" w:rsidRPr="0006283D">
        <w:rPr>
          <w:rFonts w:ascii="Arial" w:eastAsia="Calibri" w:hAnsi="Arial" w:cs="Arial"/>
          <w:bCs/>
          <w:i/>
          <w:iCs/>
          <w:color w:val="000000" w:themeColor="text1"/>
          <w:sz w:val="24"/>
          <w:szCs w:val="24"/>
        </w:rPr>
        <w:t>, lo cual es gravísimo, ya que, e</w:t>
      </w:r>
      <w:r w:rsidR="00A754FC" w:rsidRPr="0006283D">
        <w:rPr>
          <w:rFonts w:ascii="Arial" w:eastAsia="Calibri" w:hAnsi="Arial" w:cs="Arial"/>
          <w:bCs/>
          <w:i/>
          <w:iCs/>
          <w:color w:val="000000" w:themeColor="text1"/>
          <w:sz w:val="24"/>
          <w:szCs w:val="24"/>
        </w:rPr>
        <w:t xml:space="preserve">l vital líquido </w:t>
      </w:r>
      <w:r w:rsidR="00B01372" w:rsidRPr="0006283D">
        <w:rPr>
          <w:rFonts w:ascii="Arial" w:eastAsia="Calibri" w:hAnsi="Arial" w:cs="Arial"/>
          <w:bCs/>
          <w:i/>
          <w:iCs/>
          <w:color w:val="000000" w:themeColor="text1"/>
          <w:sz w:val="24"/>
          <w:szCs w:val="24"/>
        </w:rPr>
        <w:t>se utiliza tanto para consumo como para riego de parcelas.</w:t>
      </w:r>
    </w:p>
    <w:p w14:paraId="7E031BC7" w14:textId="77777777" w:rsidR="007F798D" w:rsidRPr="006F5BD7" w:rsidRDefault="007F798D" w:rsidP="007F798D">
      <w:pPr>
        <w:spacing w:after="0" w:line="360" w:lineRule="auto"/>
        <w:jc w:val="both"/>
        <w:rPr>
          <w:rFonts w:ascii="Arial" w:eastAsia="Calibri" w:hAnsi="Arial" w:cs="Arial"/>
          <w:bCs/>
          <w:color w:val="000000" w:themeColor="text1"/>
          <w:sz w:val="24"/>
          <w:szCs w:val="24"/>
        </w:rPr>
      </w:pPr>
    </w:p>
    <w:p w14:paraId="0A64C830" w14:textId="77777777" w:rsidR="00B516F8" w:rsidRDefault="00B516F8" w:rsidP="00B516F8">
      <w:pPr>
        <w:spacing w:line="312" w:lineRule="auto"/>
        <w:jc w:val="both"/>
        <w:rPr>
          <w:rFonts w:ascii="Arial" w:hAnsi="Arial" w:cs="Arial"/>
          <w:sz w:val="24"/>
          <w:szCs w:val="24"/>
        </w:rPr>
      </w:pPr>
      <w:r w:rsidRPr="00FD1ED0">
        <w:rPr>
          <w:rFonts w:ascii="Arial" w:hAnsi="Arial" w:cs="Arial"/>
          <w:sz w:val="24"/>
          <w:szCs w:val="24"/>
        </w:rPr>
        <w:t xml:space="preserve">En atención a los considerandos anteriormente expuestos, se propone el siguiente: </w:t>
      </w:r>
    </w:p>
    <w:p w14:paraId="5E5E81F6" w14:textId="77777777" w:rsidR="00B01372" w:rsidRDefault="00B01372" w:rsidP="00B516F8">
      <w:pPr>
        <w:spacing w:line="312" w:lineRule="auto"/>
        <w:jc w:val="center"/>
        <w:rPr>
          <w:rFonts w:ascii="Arial" w:hAnsi="Arial" w:cs="Arial"/>
          <w:b/>
          <w:bCs/>
          <w:sz w:val="24"/>
          <w:szCs w:val="24"/>
        </w:rPr>
      </w:pPr>
    </w:p>
    <w:p w14:paraId="7DAE2AEF" w14:textId="26EABDC6" w:rsidR="00B516F8" w:rsidRDefault="00B516F8" w:rsidP="00B516F8">
      <w:pPr>
        <w:spacing w:line="312" w:lineRule="auto"/>
        <w:jc w:val="center"/>
        <w:rPr>
          <w:rFonts w:ascii="Arial" w:hAnsi="Arial" w:cs="Arial"/>
          <w:b/>
          <w:bCs/>
          <w:sz w:val="24"/>
          <w:szCs w:val="24"/>
        </w:rPr>
      </w:pPr>
      <w:r w:rsidRPr="00FD1ED0">
        <w:rPr>
          <w:rFonts w:ascii="Arial" w:hAnsi="Arial" w:cs="Arial"/>
          <w:b/>
          <w:bCs/>
          <w:sz w:val="24"/>
          <w:szCs w:val="24"/>
        </w:rPr>
        <w:t>A C U E R D O</w:t>
      </w:r>
    </w:p>
    <w:p w14:paraId="167F0E8D" w14:textId="77777777" w:rsidR="00E547A6" w:rsidRPr="00FD1ED0" w:rsidRDefault="00E547A6" w:rsidP="00B516F8">
      <w:pPr>
        <w:spacing w:line="312" w:lineRule="auto"/>
        <w:jc w:val="center"/>
        <w:rPr>
          <w:rFonts w:ascii="Arial" w:hAnsi="Arial" w:cs="Arial"/>
          <w:b/>
          <w:bCs/>
          <w:sz w:val="24"/>
          <w:szCs w:val="24"/>
        </w:rPr>
      </w:pPr>
    </w:p>
    <w:p w14:paraId="719D1743" w14:textId="072D8BA4" w:rsidR="0010697A" w:rsidRPr="0010697A" w:rsidRDefault="0010697A" w:rsidP="00B516F8">
      <w:pPr>
        <w:spacing w:line="312" w:lineRule="auto"/>
        <w:jc w:val="both"/>
        <w:rPr>
          <w:rFonts w:ascii="Arial" w:hAnsi="Arial" w:cs="Arial"/>
          <w:b/>
          <w:bCs/>
          <w:sz w:val="24"/>
          <w:szCs w:val="24"/>
        </w:rPr>
      </w:pPr>
      <w:r>
        <w:rPr>
          <w:rFonts w:ascii="Arial" w:hAnsi="Arial" w:cs="Arial"/>
          <w:b/>
          <w:bCs/>
          <w:sz w:val="24"/>
          <w:szCs w:val="24"/>
        </w:rPr>
        <w:t xml:space="preserve">PRIMERO. - </w:t>
      </w:r>
      <w:r w:rsidRPr="00FD1ED0">
        <w:rPr>
          <w:rFonts w:ascii="Arial" w:hAnsi="Arial" w:cs="Arial"/>
          <w:sz w:val="24"/>
          <w:szCs w:val="24"/>
        </w:rPr>
        <w:t>Se exhorta a</w:t>
      </w:r>
      <w:r>
        <w:rPr>
          <w:rFonts w:ascii="Arial" w:hAnsi="Arial" w:cs="Arial"/>
          <w:sz w:val="24"/>
          <w:szCs w:val="24"/>
        </w:rPr>
        <w:t xml:space="preserve">l H. Ayuntamiento de Tehuacán, con pleno respeto a su autonomía, para </w:t>
      </w:r>
      <w:r w:rsidR="00B01372">
        <w:rPr>
          <w:rFonts w:ascii="Arial" w:hAnsi="Arial" w:cs="Arial"/>
          <w:sz w:val="24"/>
          <w:szCs w:val="24"/>
        </w:rPr>
        <w:t>que,</w:t>
      </w:r>
      <w:r>
        <w:rPr>
          <w:rFonts w:ascii="Arial" w:hAnsi="Arial" w:cs="Arial"/>
          <w:sz w:val="24"/>
          <w:szCs w:val="24"/>
        </w:rPr>
        <w:t xml:space="preserve"> a través del área correspondiente, lleve a cabo una minuciosa inspección en el tiradero de basura ubicado en la comunidad de San Marcos Necoxtla, a fin de verificar </w:t>
      </w:r>
      <w:r w:rsidR="009C0044">
        <w:rPr>
          <w:rFonts w:ascii="Arial" w:hAnsi="Arial" w:cs="Arial"/>
          <w:sz w:val="24"/>
          <w:szCs w:val="24"/>
        </w:rPr>
        <w:t>que su</w:t>
      </w:r>
      <w:r>
        <w:rPr>
          <w:rFonts w:ascii="Arial" w:hAnsi="Arial" w:cs="Arial"/>
          <w:sz w:val="24"/>
          <w:szCs w:val="24"/>
        </w:rPr>
        <w:t xml:space="preserve"> funcionamiento</w:t>
      </w:r>
      <w:r w:rsidR="009C0044">
        <w:rPr>
          <w:rFonts w:ascii="Arial" w:hAnsi="Arial" w:cs="Arial"/>
          <w:sz w:val="24"/>
          <w:szCs w:val="24"/>
        </w:rPr>
        <w:t xml:space="preserve"> se lleve a cabo</w:t>
      </w:r>
      <w:r>
        <w:rPr>
          <w:rFonts w:ascii="Arial" w:hAnsi="Arial" w:cs="Arial"/>
          <w:sz w:val="24"/>
          <w:szCs w:val="24"/>
        </w:rPr>
        <w:t xml:space="preserve"> conforme a las leyes y normas en la materia, evitando cualquier tipo de contaminación que ponga en riesgo la salud de las personas.</w:t>
      </w:r>
    </w:p>
    <w:p w14:paraId="50520ABD" w14:textId="3ACAAFDC" w:rsidR="00B516F8" w:rsidRDefault="0010697A" w:rsidP="00B516F8">
      <w:pPr>
        <w:spacing w:line="312" w:lineRule="auto"/>
        <w:jc w:val="both"/>
        <w:rPr>
          <w:rFonts w:ascii="Arial" w:hAnsi="Arial" w:cs="Arial"/>
          <w:sz w:val="24"/>
          <w:szCs w:val="24"/>
        </w:rPr>
      </w:pPr>
      <w:r>
        <w:rPr>
          <w:rFonts w:ascii="Arial" w:hAnsi="Arial" w:cs="Arial"/>
          <w:b/>
          <w:bCs/>
          <w:sz w:val="24"/>
          <w:szCs w:val="24"/>
        </w:rPr>
        <w:t>SEGUNDO</w:t>
      </w:r>
      <w:r w:rsidR="00B516F8" w:rsidRPr="00651D69">
        <w:rPr>
          <w:rFonts w:ascii="Arial" w:hAnsi="Arial" w:cs="Arial"/>
          <w:b/>
          <w:bCs/>
          <w:sz w:val="24"/>
          <w:szCs w:val="24"/>
        </w:rPr>
        <w:t>.</w:t>
      </w:r>
      <w:r>
        <w:rPr>
          <w:rFonts w:ascii="Arial" w:hAnsi="Arial" w:cs="Arial"/>
          <w:b/>
          <w:bCs/>
          <w:sz w:val="24"/>
          <w:szCs w:val="24"/>
        </w:rPr>
        <w:t xml:space="preserve"> </w:t>
      </w:r>
      <w:r w:rsidR="00B516F8" w:rsidRPr="00651D69">
        <w:rPr>
          <w:rFonts w:ascii="Arial" w:hAnsi="Arial" w:cs="Arial"/>
          <w:b/>
          <w:bCs/>
          <w:sz w:val="24"/>
          <w:szCs w:val="24"/>
        </w:rPr>
        <w:t>-</w:t>
      </w:r>
      <w:r w:rsidR="00B516F8" w:rsidRPr="00FD1ED0">
        <w:rPr>
          <w:rFonts w:ascii="Arial" w:hAnsi="Arial" w:cs="Arial"/>
          <w:sz w:val="24"/>
          <w:szCs w:val="24"/>
        </w:rPr>
        <w:t xml:space="preserve"> Se exhorta a</w:t>
      </w:r>
      <w:r w:rsidR="00B516F8">
        <w:rPr>
          <w:rFonts w:ascii="Arial" w:hAnsi="Arial" w:cs="Arial"/>
          <w:sz w:val="24"/>
          <w:szCs w:val="24"/>
        </w:rPr>
        <w:t>l H. Ayuntamiento de Tehuacán,</w:t>
      </w:r>
      <w:r>
        <w:rPr>
          <w:rFonts w:ascii="Arial" w:hAnsi="Arial" w:cs="Arial"/>
          <w:sz w:val="24"/>
          <w:szCs w:val="24"/>
        </w:rPr>
        <w:t xml:space="preserve"> con pleno respeto a su autonomía,</w:t>
      </w:r>
      <w:r w:rsidR="00B516F8">
        <w:rPr>
          <w:rFonts w:ascii="Arial" w:hAnsi="Arial" w:cs="Arial"/>
          <w:sz w:val="24"/>
          <w:szCs w:val="24"/>
        </w:rPr>
        <w:t xml:space="preserve"> para que</w:t>
      </w:r>
      <w:r w:rsidR="009C0044">
        <w:rPr>
          <w:rFonts w:ascii="Arial" w:hAnsi="Arial" w:cs="Arial"/>
          <w:sz w:val="24"/>
          <w:szCs w:val="24"/>
        </w:rPr>
        <w:t>,</w:t>
      </w:r>
      <w:r w:rsidR="00B516F8">
        <w:rPr>
          <w:rFonts w:ascii="Arial" w:hAnsi="Arial" w:cs="Arial"/>
          <w:sz w:val="24"/>
          <w:szCs w:val="24"/>
        </w:rPr>
        <w:t xml:space="preserve"> a través del área correspondiente, lleve a cabo una minuciosa inspección para verificar la existencia de tiraderos clandestinos de basura</w:t>
      </w:r>
      <w:r w:rsidR="00A17CA1">
        <w:rPr>
          <w:rFonts w:ascii="Arial" w:hAnsi="Arial" w:cs="Arial"/>
          <w:sz w:val="24"/>
          <w:szCs w:val="24"/>
        </w:rPr>
        <w:t xml:space="preserve"> </w:t>
      </w:r>
      <w:r w:rsidR="00B516F8">
        <w:rPr>
          <w:rFonts w:ascii="Arial" w:hAnsi="Arial" w:cs="Arial"/>
          <w:sz w:val="24"/>
          <w:szCs w:val="24"/>
        </w:rPr>
        <w:t xml:space="preserve">y, en su caso, </w:t>
      </w:r>
      <w:r w:rsidR="009C0044">
        <w:rPr>
          <w:rFonts w:ascii="Arial" w:hAnsi="Arial" w:cs="Arial"/>
          <w:sz w:val="24"/>
          <w:szCs w:val="24"/>
        </w:rPr>
        <w:t xml:space="preserve">se proceda a su clausura inmediata </w:t>
      </w:r>
      <w:r w:rsidR="00B516F8">
        <w:rPr>
          <w:rFonts w:ascii="Arial" w:hAnsi="Arial" w:cs="Arial"/>
          <w:sz w:val="24"/>
          <w:szCs w:val="24"/>
        </w:rPr>
        <w:t>apli</w:t>
      </w:r>
      <w:r w:rsidR="009C0044">
        <w:rPr>
          <w:rFonts w:ascii="Arial" w:hAnsi="Arial" w:cs="Arial"/>
          <w:sz w:val="24"/>
          <w:szCs w:val="24"/>
        </w:rPr>
        <w:t xml:space="preserve">cando </w:t>
      </w:r>
      <w:r w:rsidR="00B516F8">
        <w:rPr>
          <w:rFonts w:ascii="Arial" w:hAnsi="Arial" w:cs="Arial"/>
          <w:sz w:val="24"/>
          <w:szCs w:val="24"/>
        </w:rPr>
        <w:t>las sanciones que correspondan.</w:t>
      </w:r>
    </w:p>
    <w:p w14:paraId="4EEDACCD" w14:textId="1CB8B870" w:rsidR="006A3F96" w:rsidRDefault="0010697A" w:rsidP="00B516F8">
      <w:pPr>
        <w:spacing w:line="312" w:lineRule="auto"/>
        <w:jc w:val="both"/>
        <w:rPr>
          <w:rFonts w:ascii="Arial" w:eastAsia="Calibri" w:hAnsi="Arial" w:cs="Arial"/>
          <w:bCs/>
          <w:color w:val="000000" w:themeColor="text1"/>
          <w:sz w:val="24"/>
          <w:szCs w:val="24"/>
        </w:rPr>
      </w:pPr>
      <w:r>
        <w:rPr>
          <w:rFonts w:ascii="Arial" w:eastAsia="Calibri" w:hAnsi="Arial" w:cs="Arial"/>
          <w:b/>
          <w:color w:val="000000" w:themeColor="text1"/>
          <w:sz w:val="24"/>
          <w:szCs w:val="24"/>
        </w:rPr>
        <w:t>TERCERO</w:t>
      </w:r>
      <w:r w:rsidR="006A3F96">
        <w:rPr>
          <w:rFonts w:ascii="Arial" w:eastAsia="Calibri" w:hAnsi="Arial" w:cs="Arial"/>
          <w:b/>
          <w:color w:val="000000" w:themeColor="text1"/>
          <w:sz w:val="24"/>
          <w:szCs w:val="24"/>
        </w:rPr>
        <w:t>.</w:t>
      </w:r>
      <w:r>
        <w:rPr>
          <w:rFonts w:ascii="Arial" w:eastAsia="Calibri" w:hAnsi="Arial" w:cs="Arial"/>
          <w:b/>
          <w:color w:val="000000" w:themeColor="text1"/>
          <w:sz w:val="24"/>
          <w:szCs w:val="24"/>
        </w:rPr>
        <w:t xml:space="preserve"> </w:t>
      </w:r>
      <w:r w:rsidR="006A3F96">
        <w:rPr>
          <w:rFonts w:ascii="Arial" w:eastAsia="Calibri" w:hAnsi="Arial" w:cs="Arial"/>
          <w:b/>
          <w:color w:val="000000" w:themeColor="text1"/>
          <w:sz w:val="24"/>
          <w:szCs w:val="24"/>
        </w:rPr>
        <w:t xml:space="preserve">- </w:t>
      </w:r>
      <w:r w:rsidR="006A3F96">
        <w:rPr>
          <w:rFonts w:ascii="Arial" w:eastAsia="Calibri" w:hAnsi="Arial" w:cs="Arial"/>
          <w:bCs/>
          <w:color w:val="000000" w:themeColor="text1"/>
          <w:sz w:val="24"/>
          <w:szCs w:val="24"/>
        </w:rPr>
        <w:t>Se solicita al H. Ayuntamiento de Tehuacán, con pleno respeto a su autonomía, inform</w:t>
      </w:r>
      <w:r w:rsidR="009C0044">
        <w:rPr>
          <w:rFonts w:ascii="Arial" w:eastAsia="Calibri" w:hAnsi="Arial" w:cs="Arial"/>
          <w:bCs/>
          <w:color w:val="000000" w:themeColor="text1"/>
          <w:sz w:val="24"/>
          <w:szCs w:val="24"/>
        </w:rPr>
        <w:t>e</w:t>
      </w:r>
      <w:r w:rsidR="00045ACC">
        <w:rPr>
          <w:rFonts w:ascii="Arial" w:eastAsia="Calibri" w:hAnsi="Arial" w:cs="Arial"/>
          <w:bCs/>
          <w:color w:val="000000" w:themeColor="text1"/>
          <w:sz w:val="24"/>
          <w:szCs w:val="24"/>
        </w:rPr>
        <w:t xml:space="preserve"> a</w:t>
      </w:r>
      <w:r w:rsidR="009C0044">
        <w:rPr>
          <w:rFonts w:ascii="Arial" w:eastAsia="Calibri" w:hAnsi="Arial" w:cs="Arial"/>
          <w:bCs/>
          <w:color w:val="000000" w:themeColor="text1"/>
          <w:sz w:val="24"/>
          <w:szCs w:val="24"/>
        </w:rPr>
        <w:t xml:space="preserve"> la brevedad a</w:t>
      </w:r>
      <w:r w:rsidR="00045ACC">
        <w:rPr>
          <w:rFonts w:ascii="Arial" w:eastAsia="Calibri" w:hAnsi="Arial" w:cs="Arial"/>
          <w:bCs/>
          <w:color w:val="000000" w:themeColor="text1"/>
          <w:sz w:val="24"/>
          <w:szCs w:val="24"/>
        </w:rPr>
        <w:t xml:space="preserve"> esta Soberanía</w:t>
      </w:r>
      <w:r w:rsidR="009C0044">
        <w:rPr>
          <w:rFonts w:ascii="Arial" w:eastAsia="Calibri" w:hAnsi="Arial" w:cs="Arial"/>
          <w:bCs/>
          <w:color w:val="000000" w:themeColor="text1"/>
          <w:sz w:val="24"/>
          <w:szCs w:val="24"/>
        </w:rPr>
        <w:t>,</w:t>
      </w:r>
      <w:r w:rsidR="006A3F96">
        <w:rPr>
          <w:rFonts w:ascii="Arial" w:eastAsia="Calibri" w:hAnsi="Arial" w:cs="Arial"/>
          <w:bCs/>
          <w:color w:val="000000" w:themeColor="text1"/>
          <w:sz w:val="24"/>
          <w:szCs w:val="24"/>
        </w:rPr>
        <w:t xml:space="preserve"> sobre</w:t>
      </w:r>
      <w:r w:rsidR="00045ACC">
        <w:rPr>
          <w:rFonts w:ascii="Arial" w:eastAsia="Calibri" w:hAnsi="Arial" w:cs="Arial"/>
          <w:bCs/>
          <w:color w:val="000000" w:themeColor="text1"/>
          <w:sz w:val="24"/>
          <w:szCs w:val="24"/>
        </w:rPr>
        <w:t xml:space="preserve"> su </w:t>
      </w:r>
      <w:r w:rsidR="006A3F96" w:rsidRPr="006A3F96">
        <w:rPr>
          <w:rFonts w:ascii="Arial" w:eastAsia="Calibri" w:hAnsi="Arial" w:cs="Arial"/>
          <w:bCs/>
          <w:color w:val="000000" w:themeColor="text1"/>
          <w:sz w:val="24"/>
          <w:szCs w:val="24"/>
        </w:rPr>
        <w:t>Programa Municipal</w:t>
      </w:r>
      <w:r w:rsidR="00045ACC">
        <w:rPr>
          <w:rFonts w:ascii="Arial" w:eastAsia="Calibri" w:hAnsi="Arial" w:cs="Arial"/>
          <w:bCs/>
          <w:color w:val="000000" w:themeColor="text1"/>
          <w:sz w:val="24"/>
          <w:szCs w:val="24"/>
        </w:rPr>
        <w:t xml:space="preserve"> </w:t>
      </w:r>
      <w:r w:rsidR="006A3F96" w:rsidRPr="006A3F96">
        <w:rPr>
          <w:rFonts w:ascii="Arial" w:eastAsia="Calibri" w:hAnsi="Arial" w:cs="Arial"/>
          <w:bCs/>
          <w:color w:val="000000" w:themeColor="text1"/>
          <w:sz w:val="24"/>
          <w:szCs w:val="24"/>
        </w:rPr>
        <w:t>para la Prevención y Gestión Integral de los Residuos Sólidos Urbanos</w:t>
      </w:r>
      <w:r w:rsidR="00045ACC">
        <w:rPr>
          <w:rFonts w:ascii="Arial" w:eastAsia="Calibri" w:hAnsi="Arial" w:cs="Arial"/>
          <w:bCs/>
          <w:color w:val="000000" w:themeColor="text1"/>
          <w:sz w:val="24"/>
          <w:szCs w:val="24"/>
        </w:rPr>
        <w:t xml:space="preserve">, así como, las disposiciones jurídico-administrativas que se implementen </w:t>
      </w:r>
      <w:r w:rsidR="009C0044">
        <w:rPr>
          <w:rFonts w:ascii="Arial" w:eastAsia="Calibri" w:hAnsi="Arial" w:cs="Arial"/>
          <w:bCs/>
          <w:color w:val="000000" w:themeColor="text1"/>
          <w:sz w:val="24"/>
          <w:szCs w:val="24"/>
        </w:rPr>
        <w:t>para el correcto manejo y tratamiento de los residuos sólidos urbanos</w:t>
      </w:r>
      <w:r w:rsidR="00045ACC">
        <w:rPr>
          <w:rFonts w:ascii="Arial" w:eastAsia="Calibri" w:hAnsi="Arial" w:cs="Arial"/>
          <w:bCs/>
          <w:color w:val="000000" w:themeColor="text1"/>
          <w:sz w:val="24"/>
          <w:szCs w:val="24"/>
        </w:rPr>
        <w:t>.</w:t>
      </w:r>
    </w:p>
    <w:p w14:paraId="44F596FF" w14:textId="77777777" w:rsidR="00B516F8" w:rsidRPr="00881CD7" w:rsidRDefault="00B516F8" w:rsidP="00B516F8">
      <w:pPr>
        <w:spacing w:line="360" w:lineRule="auto"/>
        <w:jc w:val="center"/>
        <w:rPr>
          <w:rFonts w:ascii="Arial" w:eastAsia="Times New Roman" w:hAnsi="Arial" w:cs="Arial"/>
          <w:b/>
          <w:color w:val="000000" w:themeColor="text1"/>
          <w:sz w:val="24"/>
          <w:szCs w:val="24"/>
          <w:lang w:val="de-DE" w:eastAsia="es-ES"/>
        </w:rPr>
      </w:pPr>
      <w:r w:rsidRPr="00881CD7">
        <w:rPr>
          <w:rFonts w:ascii="Arial" w:eastAsia="Times New Roman" w:hAnsi="Arial" w:cs="Arial"/>
          <w:b/>
          <w:color w:val="000000" w:themeColor="text1"/>
          <w:sz w:val="24"/>
          <w:szCs w:val="24"/>
          <w:lang w:val="de-DE" w:eastAsia="es-ES"/>
        </w:rPr>
        <w:t>A T E N T A M E N T E</w:t>
      </w:r>
    </w:p>
    <w:p w14:paraId="1CAE7FB8" w14:textId="77777777" w:rsidR="00B516F8" w:rsidRPr="00881CD7" w:rsidRDefault="00B516F8" w:rsidP="00B516F8">
      <w:pPr>
        <w:spacing w:after="0" w:line="276" w:lineRule="auto"/>
        <w:jc w:val="center"/>
        <w:rPr>
          <w:rFonts w:ascii="Arial" w:eastAsia="Times New Roman" w:hAnsi="Arial" w:cs="Arial"/>
          <w:b/>
          <w:color w:val="000000" w:themeColor="text1"/>
          <w:sz w:val="24"/>
          <w:szCs w:val="24"/>
          <w:lang w:val="es-ES" w:eastAsia="es-ES"/>
        </w:rPr>
      </w:pPr>
      <w:r w:rsidRPr="00881CD7">
        <w:rPr>
          <w:rFonts w:ascii="Arial" w:eastAsia="Times New Roman" w:hAnsi="Arial" w:cs="Arial"/>
          <w:b/>
          <w:color w:val="000000" w:themeColor="text1"/>
          <w:sz w:val="24"/>
          <w:szCs w:val="24"/>
          <w:lang w:val="es-ES" w:eastAsia="es-ES"/>
        </w:rPr>
        <w:t>CUATRO VECES HEROICA PUEBLA DE ZARAGOZA,</w:t>
      </w:r>
    </w:p>
    <w:p w14:paraId="6D666978" w14:textId="47F09783" w:rsidR="00B516F8" w:rsidRPr="00881CD7" w:rsidRDefault="00B516F8" w:rsidP="00B516F8">
      <w:pPr>
        <w:spacing w:after="0" w:line="276" w:lineRule="auto"/>
        <w:jc w:val="center"/>
        <w:rPr>
          <w:rFonts w:ascii="Arial" w:eastAsia="Times New Roman" w:hAnsi="Arial" w:cs="Arial"/>
          <w:b/>
          <w:color w:val="000000" w:themeColor="text1"/>
          <w:sz w:val="24"/>
          <w:szCs w:val="24"/>
          <w:lang w:val="es-ES" w:eastAsia="es-ES"/>
        </w:rPr>
      </w:pPr>
      <w:r w:rsidRPr="00881CD7">
        <w:rPr>
          <w:rFonts w:ascii="Arial" w:eastAsia="Times New Roman" w:hAnsi="Arial" w:cs="Arial"/>
          <w:b/>
          <w:color w:val="000000" w:themeColor="text1"/>
          <w:sz w:val="24"/>
          <w:szCs w:val="24"/>
          <w:lang w:val="es-ES" w:eastAsia="es-ES"/>
        </w:rPr>
        <w:t xml:space="preserve">A </w:t>
      </w:r>
      <w:r w:rsidR="000E05EC">
        <w:rPr>
          <w:rFonts w:ascii="Arial" w:eastAsia="Times New Roman" w:hAnsi="Arial" w:cs="Arial"/>
          <w:b/>
          <w:color w:val="000000" w:themeColor="text1"/>
          <w:sz w:val="24"/>
          <w:szCs w:val="24"/>
          <w:lang w:val="es-ES" w:eastAsia="es-ES"/>
        </w:rPr>
        <w:t>9</w:t>
      </w:r>
      <w:r>
        <w:rPr>
          <w:rFonts w:ascii="Arial" w:eastAsia="Times New Roman" w:hAnsi="Arial" w:cs="Arial"/>
          <w:b/>
          <w:color w:val="000000" w:themeColor="text1"/>
          <w:sz w:val="24"/>
          <w:szCs w:val="24"/>
          <w:lang w:val="es-ES" w:eastAsia="es-ES"/>
        </w:rPr>
        <w:t xml:space="preserve"> </w:t>
      </w:r>
      <w:r w:rsidRPr="00881CD7">
        <w:rPr>
          <w:rFonts w:ascii="Arial" w:eastAsia="Times New Roman" w:hAnsi="Arial" w:cs="Arial"/>
          <w:b/>
          <w:color w:val="000000" w:themeColor="text1"/>
          <w:sz w:val="24"/>
          <w:szCs w:val="24"/>
          <w:lang w:val="es-ES" w:eastAsia="es-ES"/>
        </w:rPr>
        <w:t xml:space="preserve">DE </w:t>
      </w:r>
      <w:r>
        <w:rPr>
          <w:rFonts w:ascii="Arial" w:eastAsia="Times New Roman" w:hAnsi="Arial" w:cs="Arial"/>
          <w:b/>
          <w:color w:val="000000" w:themeColor="text1"/>
          <w:sz w:val="24"/>
          <w:szCs w:val="24"/>
          <w:lang w:val="es-ES" w:eastAsia="es-ES"/>
        </w:rPr>
        <w:t>FEBRERO</w:t>
      </w:r>
      <w:r w:rsidRPr="00881CD7">
        <w:rPr>
          <w:rFonts w:ascii="Arial" w:eastAsia="Times New Roman" w:hAnsi="Arial" w:cs="Arial"/>
          <w:b/>
          <w:color w:val="000000" w:themeColor="text1"/>
          <w:sz w:val="24"/>
          <w:szCs w:val="24"/>
          <w:lang w:val="es-ES" w:eastAsia="es-ES"/>
        </w:rPr>
        <w:t xml:space="preserve"> DE 202</w:t>
      </w:r>
      <w:r>
        <w:rPr>
          <w:rFonts w:ascii="Arial" w:eastAsia="Times New Roman" w:hAnsi="Arial" w:cs="Arial"/>
          <w:b/>
          <w:color w:val="000000" w:themeColor="text1"/>
          <w:sz w:val="24"/>
          <w:szCs w:val="24"/>
          <w:lang w:val="es-ES" w:eastAsia="es-ES"/>
        </w:rPr>
        <w:t>2</w:t>
      </w:r>
    </w:p>
    <w:p w14:paraId="0CE90035" w14:textId="77777777" w:rsidR="00B516F8" w:rsidRPr="00881CD7" w:rsidRDefault="00B516F8" w:rsidP="00B516F8">
      <w:pPr>
        <w:widowControl w:val="0"/>
        <w:spacing w:after="0" w:line="276" w:lineRule="auto"/>
        <w:jc w:val="center"/>
        <w:rPr>
          <w:rFonts w:ascii="Arial" w:eastAsia="Times New Roman" w:hAnsi="Arial" w:cs="Arial"/>
          <w:color w:val="000000" w:themeColor="text1"/>
          <w:sz w:val="24"/>
          <w:szCs w:val="24"/>
          <w:lang w:eastAsia="es-ES"/>
        </w:rPr>
      </w:pPr>
    </w:p>
    <w:p w14:paraId="61B99C09" w14:textId="77777777" w:rsidR="00B516F8" w:rsidRDefault="00B516F8" w:rsidP="00B516F8">
      <w:pPr>
        <w:widowControl w:val="0"/>
        <w:spacing w:after="0" w:line="276" w:lineRule="auto"/>
        <w:jc w:val="center"/>
        <w:rPr>
          <w:rFonts w:ascii="Arial" w:eastAsia="Times New Roman" w:hAnsi="Arial" w:cs="Arial"/>
          <w:color w:val="000000" w:themeColor="text1"/>
          <w:sz w:val="24"/>
          <w:szCs w:val="24"/>
          <w:lang w:eastAsia="es-ES"/>
        </w:rPr>
      </w:pPr>
    </w:p>
    <w:p w14:paraId="28A3FA9C" w14:textId="77777777" w:rsidR="00B516F8" w:rsidRPr="00881CD7" w:rsidRDefault="00B516F8" w:rsidP="00B516F8">
      <w:pPr>
        <w:widowControl w:val="0"/>
        <w:spacing w:after="0" w:line="276" w:lineRule="auto"/>
        <w:jc w:val="center"/>
        <w:rPr>
          <w:rFonts w:ascii="Arial" w:eastAsia="Times New Roman" w:hAnsi="Arial" w:cs="Arial"/>
          <w:color w:val="000000" w:themeColor="text1"/>
          <w:sz w:val="24"/>
          <w:szCs w:val="24"/>
          <w:lang w:eastAsia="es-ES"/>
        </w:rPr>
      </w:pPr>
    </w:p>
    <w:p w14:paraId="35D1F762" w14:textId="16DD1657" w:rsidR="00B516F8" w:rsidRDefault="00B516F8" w:rsidP="00B516F8">
      <w:pPr>
        <w:widowControl w:val="0"/>
        <w:spacing w:after="0" w:line="276" w:lineRule="auto"/>
        <w:jc w:val="center"/>
        <w:rPr>
          <w:rFonts w:ascii="Arial" w:eastAsia="Times New Roman" w:hAnsi="Arial" w:cs="Arial"/>
          <w:b/>
          <w:bCs/>
          <w:iCs/>
          <w:color w:val="000000"/>
          <w:sz w:val="24"/>
          <w:szCs w:val="24"/>
          <w:lang w:val="es-ES" w:eastAsia="es-ES"/>
        </w:rPr>
      </w:pPr>
      <w:r w:rsidRPr="00881CD7">
        <w:rPr>
          <w:rFonts w:ascii="Arial" w:eastAsia="Times New Roman" w:hAnsi="Arial" w:cs="Arial"/>
          <w:b/>
          <w:bCs/>
          <w:iCs/>
          <w:color w:val="000000"/>
          <w:sz w:val="24"/>
          <w:szCs w:val="24"/>
          <w:lang w:val="es-ES" w:eastAsia="es-ES"/>
        </w:rPr>
        <w:t>DIP. FERNANDO SÁNCHEZ SASIA</w:t>
      </w:r>
    </w:p>
    <w:p w14:paraId="530C33BB" w14:textId="77777777" w:rsidR="00B516F8" w:rsidRDefault="00B516F8" w:rsidP="00B516F8">
      <w:pPr>
        <w:spacing w:after="0" w:line="312" w:lineRule="auto"/>
        <w:jc w:val="both"/>
        <w:rPr>
          <w:rFonts w:ascii="Arial" w:hAnsi="Arial" w:cs="Arial"/>
          <w:sz w:val="12"/>
          <w:szCs w:val="12"/>
        </w:rPr>
      </w:pPr>
    </w:p>
    <w:p w14:paraId="096FBD3E" w14:textId="23985B13" w:rsidR="00504DEB" w:rsidRPr="00B516F8" w:rsidRDefault="00B516F8" w:rsidP="00B516F8">
      <w:pPr>
        <w:spacing w:line="312" w:lineRule="auto"/>
        <w:jc w:val="both"/>
        <w:rPr>
          <w:lang w:val="es-ES"/>
        </w:rPr>
      </w:pPr>
      <w:r w:rsidRPr="00442C7A">
        <w:rPr>
          <w:rFonts w:ascii="Arial" w:eastAsia="Calibri" w:hAnsi="Arial" w:cs="Arial"/>
          <w:color w:val="000000" w:themeColor="text1"/>
          <w:sz w:val="12"/>
          <w:szCs w:val="12"/>
        </w:rPr>
        <w:t>ESTA HOJA DE FIRMA CO</w:t>
      </w:r>
      <w:r>
        <w:rPr>
          <w:rFonts w:ascii="Arial" w:eastAsia="Calibri" w:hAnsi="Arial" w:cs="Arial"/>
          <w:color w:val="000000" w:themeColor="text1"/>
          <w:sz w:val="12"/>
          <w:szCs w:val="12"/>
        </w:rPr>
        <w:t>RRESPONDE AL ACUERDO POR EL QUE</w:t>
      </w:r>
      <w:r w:rsidR="00E547A6">
        <w:rPr>
          <w:rFonts w:ascii="Arial" w:eastAsia="Calibri" w:hAnsi="Arial" w:cs="Arial"/>
          <w:color w:val="000000" w:themeColor="text1"/>
          <w:sz w:val="12"/>
          <w:szCs w:val="12"/>
        </w:rPr>
        <w:t xml:space="preserve"> </w:t>
      </w:r>
      <w:r w:rsidR="00E547A6" w:rsidRPr="00E547A6">
        <w:rPr>
          <w:rFonts w:ascii="Arial" w:hAnsi="Arial" w:cs="Arial"/>
          <w:sz w:val="12"/>
          <w:szCs w:val="12"/>
        </w:rPr>
        <w:t>SE EXHORTA AL H. AYUNTAMIENTO DE TEHUACÁN, CON PLENO RESPETO A SU AUTONOMÍA, PARA QUE, A TRAVÉS DEL ÁREA CORRESPONDIENTE, LLEVE A CABO UNA MINUCIOSA INSPECCIÓN EN EL TIRADERO DE BASURA UBICADO EN LA COMUNIDAD DE SAN MARCOS NECOXTLA, A FIN DE VERIFICAR QUE SU FUNCIONAMIENTO SE LLEVE A CABO CONFORME A LAS LEYES Y NORMAS EN LA MATERIA, EVITANDO CUALQUIER TIPO DE CONTAMINACIÓN QUE PONGA EN RIESGO LA SALUD DE LAS PERSONAS</w:t>
      </w:r>
      <w:r w:rsidR="00E547A6">
        <w:rPr>
          <w:rFonts w:ascii="Arial" w:hAnsi="Arial" w:cs="Arial"/>
          <w:sz w:val="12"/>
          <w:szCs w:val="12"/>
        </w:rPr>
        <w:t>, ENTRE OTROS RESOLUTIVOS.</w:t>
      </w:r>
    </w:p>
    <w:sectPr w:rsidR="00504DEB" w:rsidRPr="00B516F8" w:rsidSect="00A44E2F">
      <w:headerReference w:type="default" r:id="rId8"/>
      <w:pgSz w:w="12240" w:h="15840"/>
      <w:pgMar w:top="28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FC5B" w14:textId="77777777" w:rsidR="00AE6BDF" w:rsidRDefault="00AE6BDF" w:rsidP="00B01372">
      <w:pPr>
        <w:spacing w:after="0" w:line="240" w:lineRule="auto"/>
      </w:pPr>
      <w:r>
        <w:separator/>
      </w:r>
    </w:p>
  </w:endnote>
  <w:endnote w:type="continuationSeparator" w:id="0">
    <w:p w14:paraId="760AA22A" w14:textId="77777777" w:rsidR="00AE6BDF" w:rsidRDefault="00AE6BDF" w:rsidP="00B0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9DD6" w14:textId="77777777" w:rsidR="00AE6BDF" w:rsidRDefault="00AE6BDF" w:rsidP="00B01372">
      <w:pPr>
        <w:spacing w:after="0" w:line="240" w:lineRule="auto"/>
      </w:pPr>
      <w:r>
        <w:separator/>
      </w:r>
    </w:p>
  </w:footnote>
  <w:footnote w:type="continuationSeparator" w:id="0">
    <w:p w14:paraId="73FA6749" w14:textId="77777777" w:rsidR="00AE6BDF" w:rsidRDefault="00AE6BDF" w:rsidP="00B01372">
      <w:pPr>
        <w:spacing w:after="0" w:line="240" w:lineRule="auto"/>
      </w:pPr>
      <w:r>
        <w:continuationSeparator/>
      </w:r>
    </w:p>
  </w:footnote>
  <w:footnote w:id="1">
    <w:p w14:paraId="7BA40D18" w14:textId="4451DEAA" w:rsidR="00B01372" w:rsidRPr="00221F71" w:rsidRDefault="00B01372" w:rsidP="00221F71">
      <w:pPr>
        <w:pStyle w:val="Textonotapie"/>
        <w:jc w:val="both"/>
        <w:rPr>
          <w:sz w:val="18"/>
          <w:szCs w:val="18"/>
          <w:lang w:val="es-ES"/>
        </w:rPr>
      </w:pPr>
      <w:r w:rsidRPr="00221F71">
        <w:rPr>
          <w:rStyle w:val="Refdenotaalpie"/>
          <w:sz w:val="18"/>
          <w:szCs w:val="18"/>
        </w:rPr>
        <w:footnoteRef/>
      </w:r>
      <w:r w:rsidRPr="00221F71">
        <w:rPr>
          <w:sz w:val="18"/>
          <w:szCs w:val="18"/>
        </w:rPr>
        <w:t xml:space="preserve"> sab 5 feb 22 / Orbe / Informe de 100 días: la política de fantasía. | | Periódico Fin de Semana (periodicofindesemana.com)</w:t>
      </w:r>
    </w:p>
  </w:footnote>
  <w:footnote w:id="2">
    <w:p w14:paraId="7FB028F9" w14:textId="319DC022" w:rsidR="00D67758" w:rsidRPr="00221F71" w:rsidRDefault="00D67758" w:rsidP="00221F71">
      <w:pPr>
        <w:pStyle w:val="Textonotapie"/>
        <w:jc w:val="both"/>
        <w:rPr>
          <w:sz w:val="18"/>
          <w:szCs w:val="18"/>
          <w:lang w:val="es-ES"/>
        </w:rPr>
      </w:pPr>
      <w:r w:rsidRPr="00221F71">
        <w:rPr>
          <w:rStyle w:val="Refdenotaalpie"/>
          <w:sz w:val="18"/>
          <w:szCs w:val="18"/>
        </w:rPr>
        <w:footnoteRef/>
      </w:r>
      <w:r w:rsidRPr="00221F71">
        <w:rPr>
          <w:sz w:val="18"/>
          <w:szCs w:val="18"/>
        </w:rPr>
        <w:t xml:space="preserve"> </w:t>
      </w:r>
      <w:r w:rsidR="00221F71" w:rsidRPr="00221F71">
        <w:rPr>
          <w:sz w:val="18"/>
          <w:szCs w:val="18"/>
        </w:rPr>
        <w:t>Se incendia tiradero de basura en Tehuacán | Municipios Puebla | Noticias del estado de Puebla (https://municipiospuebla.mx/nota/2022-01-20/yaonáhuac/se-incendia-tiradero-de-basura-en-tehuacán)</w:t>
      </w:r>
    </w:p>
  </w:footnote>
  <w:footnote w:id="3">
    <w:p w14:paraId="41C585A7" w14:textId="49FFC606" w:rsidR="00221F71" w:rsidRPr="00221F71" w:rsidRDefault="00221F71" w:rsidP="00221F71">
      <w:pPr>
        <w:pStyle w:val="Textonotapie"/>
        <w:jc w:val="both"/>
        <w:rPr>
          <w:lang w:val="es-ES"/>
        </w:rPr>
      </w:pPr>
      <w:r w:rsidRPr="00221F71">
        <w:rPr>
          <w:rStyle w:val="Refdenotaalpie"/>
          <w:sz w:val="18"/>
          <w:szCs w:val="18"/>
        </w:rPr>
        <w:footnoteRef/>
      </w:r>
      <w:r w:rsidRPr="00221F71">
        <w:rPr>
          <w:sz w:val="18"/>
          <w:szCs w:val="18"/>
        </w:rPr>
        <w:t xml:space="preserve"> Reportan presunto tiradero clandestino en límites de San Marcos MEGANOTICIAS (https://www.meganoticias.mx/tehuacan/noticia/reportan-presunto-tiradero-clandestino-en-limites-de-san-marcos/301290)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78FA" w14:textId="77777777" w:rsidR="00A44E2F" w:rsidRDefault="0053019B">
    <w:pPr>
      <w:pStyle w:val="Encabezado"/>
    </w:pPr>
    <w:r w:rsidRPr="00A44E2F">
      <w:rPr>
        <w:noProof/>
      </w:rPr>
      <w:drawing>
        <wp:anchor distT="0" distB="0" distL="114300" distR="114300" simplePos="0" relativeHeight="251659264" behindDoc="0" locked="0" layoutInCell="1" allowOverlap="1" wp14:anchorId="75660AAA" wp14:editId="66B4057B">
          <wp:simplePos x="0" y="0"/>
          <wp:positionH relativeFrom="margin">
            <wp:posOffset>3411855</wp:posOffset>
          </wp:positionH>
          <wp:positionV relativeFrom="paragraph">
            <wp:posOffset>140970</wp:posOffset>
          </wp:positionV>
          <wp:extent cx="2428875" cy="803029"/>
          <wp:effectExtent l="0" t="0" r="0" b="0"/>
          <wp:wrapNone/>
          <wp:docPr id="29" name="Imagen 4" descr="Texto&#10;&#10;Descripción generada automáticamente con confianza media">
            <a:extLst xmlns:a="http://schemas.openxmlformats.org/drawingml/2006/main">
              <a:ext uri="{FF2B5EF4-FFF2-40B4-BE49-F238E27FC236}">
                <a16:creationId xmlns:a16="http://schemas.microsoft.com/office/drawing/2014/main" id="{1F501307-C777-4F0F-B580-F70FD3051E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n 4" descr="Texto&#10;&#10;Descripción generada automáticamente con confianza media">
                    <a:extLst>
                      <a:ext uri="{FF2B5EF4-FFF2-40B4-BE49-F238E27FC236}">
                        <a16:creationId xmlns:a16="http://schemas.microsoft.com/office/drawing/2014/main" id="{1F501307-C777-4F0F-B580-F70FD3051EC8}"/>
                      </a:ext>
                    </a:extLst>
                  </pic:cNvPr>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28875" cy="803029"/>
                  </a:xfrm>
                  <a:prstGeom prst="rect">
                    <a:avLst/>
                  </a:prstGeom>
                </pic:spPr>
              </pic:pic>
            </a:graphicData>
          </a:graphic>
          <wp14:sizeRelH relativeFrom="page">
            <wp14:pctWidth>0</wp14:pctWidth>
          </wp14:sizeRelH>
          <wp14:sizeRelV relativeFrom="page">
            <wp14:pctHeight>0</wp14:pctHeight>
          </wp14:sizeRelV>
        </wp:anchor>
      </w:drawing>
    </w:r>
    <w:r w:rsidRPr="00A44E2F">
      <w:rPr>
        <w:noProof/>
      </w:rPr>
      <w:drawing>
        <wp:anchor distT="0" distB="0" distL="114300" distR="114300" simplePos="0" relativeHeight="251660288" behindDoc="0" locked="0" layoutInCell="1" allowOverlap="1" wp14:anchorId="234324EA" wp14:editId="61EBE7B1">
          <wp:simplePos x="0" y="0"/>
          <wp:positionH relativeFrom="margin">
            <wp:posOffset>0</wp:posOffset>
          </wp:positionH>
          <wp:positionV relativeFrom="paragraph">
            <wp:posOffset>-635</wp:posOffset>
          </wp:positionV>
          <wp:extent cx="1076325" cy="1161299"/>
          <wp:effectExtent l="0" t="0" r="0" b="1270"/>
          <wp:wrapNone/>
          <wp:docPr id="30" name="Imagen 30" descr="Imagen que contiene Forma&#10;&#10;Descripción generada automáticamente">
            <a:extLst xmlns:a="http://schemas.openxmlformats.org/drawingml/2006/main">
              <a:ext uri="{FF2B5EF4-FFF2-40B4-BE49-F238E27FC236}">
                <a16:creationId xmlns:a16="http://schemas.microsoft.com/office/drawing/2014/main" id="{735C4620-74B4-458A-818F-0F4E67A40D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Imagen que contiene Forma&#10;&#10;Descripción generada automáticamente">
                    <a:extLst>
                      <a:ext uri="{FF2B5EF4-FFF2-40B4-BE49-F238E27FC236}">
                        <a16:creationId xmlns:a16="http://schemas.microsoft.com/office/drawing/2014/main" id="{735C4620-74B4-458A-818F-0F4E67A40D26}"/>
                      </a:ext>
                    </a:extLst>
                  </pic:cNvPr>
                  <pic:cNvPicPr>
                    <a:picLocks noChangeAspect="1"/>
                  </pic:cNvPicPr>
                </pic:nvPicPr>
                <pic:blipFill rotWithShape="1">
                  <a:blip r:embed="rId2">
                    <a:extLst>
                      <a:ext uri="{28A0092B-C50C-407E-A947-70E740481C1C}">
                        <a14:useLocalDpi xmlns:a14="http://schemas.microsoft.com/office/drawing/2010/main" val="0"/>
                      </a:ext>
                    </a:extLst>
                  </a:blip>
                  <a:srcRect l="9022" t="14664" r="62065" b="21853"/>
                  <a:stretch/>
                </pic:blipFill>
                <pic:spPr>
                  <a:xfrm>
                    <a:off x="0" y="0"/>
                    <a:ext cx="1076325" cy="11612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37D1"/>
    <w:multiLevelType w:val="hybridMultilevel"/>
    <w:tmpl w:val="82F8C7E2"/>
    <w:lvl w:ilvl="0" w:tplc="7DAA42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F8"/>
    <w:rsid w:val="00021A08"/>
    <w:rsid w:val="00030506"/>
    <w:rsid w:val="00045ACC"/>
    <w:rsid w:val="0006283D"/>
    <w:rsid w:val="000E05EC"/>
    <w:rsid w:val="000E0FB5"/>
    <w:rsid w:val="0010697A"/>
    <w:rsid w:val="00221F71"/>
    <w:rsid w:val="003304D7"/>
    <w:rsid w:val="004D0634"/>
    <w:rsid w:val="00504DEB"/>
    <w:rsid w:val="0053019B"/>
    <w:rsid w:val="00623AF0"/>
    <w:rsid w:val="006A3F96"/>
    <w:rsid w:val="006E21A4"/>
    <w:rsid w:val="006F5BD7"/>
    <w:rsid w:val="007F798D"/>
    <w:rsid w:val="009B2CC8"/>
    <w:rsid w:val="009C0044"/>
    <w:rsid w:val="00A17CA1"/>
    <w:rsid w:val="00A319F5"/>
    <w:rsid w:val="00A754FC"/>
    <w:rsid w:val="00AE6BDF"/>
    <w:rsid w:val="00B01372"/>
    <w:rsid w:val="00B516F8"/>
    <w:rsid w:val="00D14B4C"/>
    <w:rsid w:val="00D67758"/>
    <w:rsid w:val="00DE0FBE"/>
    <w:rsid w:val="00E547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60BD"/>
  <w15:chartTrackingRefBased/>
  <w15:docId w15:val="{45557DFB-5F3D-491D-BCAF-7387EDC7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6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516F8"/>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516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6F8"/>
  </w:style>
  <w:style w:type="paragraph" w:styleId="Sinespaciado">
    <w:name w:val="No Spacing"/>
    <w:uiPriority w:val="1"/>
    <w:qFormat/>
    <w:rsid w:val="00B516F8"/>
    <w:pPr>
      <w:spacing w:after="0" w:line="240" w:lineRule="auto"/>
    </w:pPr>
    <w:rPr>
      <w:rFonts w:eastAsiaTheme="minorEastAsia"/>
      <w:lang w:eastAsia="ja-JP"/>
    </w:rPr>
  </w:style>
  <w:style w:type="paragraph" w:styleId="Prrafodelista">
    <w:name w:val="List Paragraph"/>
    <w:basedOn w:val="Normal"/>
    <w:uiPriority w:val="34"/>
    <w:qFormat/>
    <w:rsid w:val="006A3F96"/>
    <w:pPr>
      <w:ind w:left="720"/>
      <w:contextualSpacing/>
    </w:pPr>
  </w:style>
  <w:style w:type="paragraph" w:styleId="Textonotapie">
    <w:name w:val="footnote text"/>
    <w:basedOn w:val="Normal"/>
    <w:link w:val="TextonotapieCar"/>
    <w:uiPriority w:val="99"/>
    <w:semiHidden/>
    <w:unhideWhenUsed/>
    <w:rsid w:val="00B013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1372"/>
    <w:rPr>
      <w:sz w:val="20"/>
      <w:szCs w:val="20"/>
    </w:rPr>
  </w:style>
  <w:style w:type="character" w:styleId="Refdenotaalpie">
    <w:name w:val="footnote reference"/>
    <w:basedOn w:val="Fuentedeprrafopredeter"/>
    <w:uiPriority w:val="99"/>
    <w:semiHidden/>
    <w:unhideWhenUsed/>
    <w:rsid w:val="00B01372"/>
    <w:rPr>
      <w:vertAlign w:val="superscript"/>
    </w:rPr>
  </w:style>
  <w:style w:type="character" w:styleId="Hipervnculo">
    <w:name w:val="Hyperlink"/>
    <w:basedOn w:val="Fuentedeprrafopredeter"/>
    <w:uiPriority w:val="99"/>
    <w:semiHidden/>
    <w:unhideWhenUsed/>
    <w:rsid w:val="00B01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1C1D-3951-41EC-987F-E073DDC6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6455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Fernando Sánchez Sasia</dc:creator>
  <cp:keywords/>
  <dc:description/>
  <cp:lastModifiedBy>Esteban Israel Mejía Romero</cp:lastModifiedBy>
  <cp:revision>2</cp:revision>
  <cp:lastPrinted>2022-02-10T17:18:00Z</cp:lastPrinted>
  <dcterms:created xsi:type="dcterms:W3CDTF">2022-02-15T22:33:00Z</dcterms:created>
  <dcterms:modified xsi:type="dcterms:W3CDTF">2022-02-15T22:33:00Z</dcterms:modified>
</cp:coreProperties>
</file>