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E4505" w14:textId="77777777" w:rsidR="00D76CA1" w:rsidRPr="008F0A29" w:rsidRDefault="00D76CA1" w:rsidP="00D76CA1">
      <w:pPr>
        <w:pBdr>
          <w:top w:val="nil"/>
          <w:left w:val="nil"/>
          <w:bottom w:val="nil"/>
          <w:right w:val="nil"/>
          <w:between w:val="nil"/>
          <w:bar w:val="nil"/>
        </w:pBdr>
        <w:spacing w:after="0" w:line="264" w:lineRule="auto"/>
        <w:jc w:val="both"/>
        <w:rPr>
          <w:rFonts w:ascii="Arial" w:eastAsia="Arial Unicode MS" w:hAnsi="Arial" w:cs="Arial"/>
          <w:b/>
          <w:color w:val="000000" w:themeColor="text1"/>
          <w:sz w:val="24"/>
          <w:szCs w:val="24"/>
          <w:u w:color="000000"/>
          <w:bdr w:val="nil"/>
          <w:lang w:val="es-ES_tradnl" w:eastAsia="es-ES"/>
        </w:rPr>
      </w:pPr>
    </w:p>
    <w:p w14:paraId="585A9BBE" w14:textId="77777777" w:rsidR="00D76CA1" w:rsidRPr="008F0A29" w:rsidRDefault="00D76CA1" w:rsidP="00D76CA1">
      <w:pPr>
        <w:pBdr>
          <w:top w:val="nil"/>
          <w:left w:val="nil"/>
          <w:bottom w:val="nil"/>
          <w:right w:val="nil"/>
          <w:between w:val="nil"/>
          <w:bar w:val="nil"/>
        </w:pBdr>
        <w:spacing w:after="0" w:line="264" w:lineRule="auto"/>
        <w:jc w:val="both"/>
        <w:rPr>
          <w:rFonts w:ascii="Arial" w:eastAsia="Arial Unicode MS" w:hAnsi="Arial" w:cs="Arial"/>
          <w:b/>
          <w:color w:val="000000" w:themeColor="text1"/>
          <w:sz w:val="24"/>
          <w:szCs w:val="24"/>
          <w:u w:color="000000"/>
          <w:bdr w:val="nil"/>
          <w:lang w:val="es-ES_tradnl" w:eastAsia="es-ES"/>
        </w:rPr>
      </w:pPr>
      <w:r w:rsidRPr="008F0A29">
        <w:rPr>
          <w:rFonts w:ascii="Arial" w:eastAsia="Arial Unicode MS" w:hAnsi="Arial" w:cs="Arial"/>
          <w:b/>
          <w:color w:val="000000" w:themeColor="text1"/>
          <w:sz w:val="24"/>
          <w:szCs w:val="24"/>
          <w:u w:color="000000"/>
          <w:bdr w:val="nil"/>
          <w:lang w:val="es-ES_tradnl" w:eastAsia="es-ES"/>
        </w:rPr>
        <w:t>CIUDADANOS DIPUTADOS INTEGRANTES</w:t>
      </w:r>
    </w:p>
    <w:p w14:paraId="2715BA71" w14:textId="77777777" w:rsidR="00D76CA1" w:rsidRPr="008F0A29" w:rsidRDefault="00D76CA1" w:rsidP="00D76CA1">
      <w:pPr>
        <w:pBdr>
          <w:top w:val="nil"/>
          <w:left w:val="nil"/>
          <w:bottom w:val="nil"/>
          <w:right w:val="nil"/>
          <w:between w:val="nil"/>
          <w:bar w:val="nil"/>
        </w:pBdr>
        <w:spacing w:after="0" w:line="264" w:lineRule="auto"/>
        <w:jc w:val="both"/>
        <w:rPr>
          <w:rFonts w:ascii="Arial" w:eastAsia="Arial Unicode MS" w:hAnsi="Arial" w:cs="Arial"/>
          <w:b/>
          <w:color w:val="000000" w:themeColor="text1"/>
          <w:sz w:val="24"/>
          <w:szCs w:val="24"/>
          <w:u w:color="000000"/>
          <w:bdr w:val="nil"/>
          <w:lang w:val="es-ES_tradnl" w:eastAsia="es-ES"/>
        </w:rPr>
      </w:pPr>
      <w:r w:rsidRPr="008F0A29">
        <w:rPr>
          <w:rFonts w:ascii="Arial" w:eastAsia="Arial Unicode MS" w:hAnsi="Arial" w:cs="Arial"/>
          <w:b/>
          <w:color w:val="000000" w:themeColor="text1"/>
          <w:sz w:val="24"/>
          <w:szCs w:val="24"/>
          <w:u w:color="000000"/>
          <w:bdr w:val="nil"/>
          <w:lang w:val="es-ES_tradnl" w:eastAsia="es-ES"/>
        </w:rPr>
        <w:t>DE LA MESA DIRECTIVA DE LA LXI LEGISLATURA</w:t>
      </w:r>
    </w:p>
    <w:p w14:paraId="079E428B" w14:textId="77777777" w:rsidR="00D76CA1" w:rsidRPr="008F0A29" w:rsidRDefault="00D76CA1" w:rsidP="00D76CA1">
      <w:pPr>
        <w:pBdr>
          <w:top w:val="nil"/>
          <w:left w:val="nil"/>
          <w:bottom w:val="nil"/>
          <w:right w:val="nil"/>
          <w:between w:val="nil"/>
          <w:bar w:val="nil"/>
        </w:pBdr>
        <w:spacing w:after="0" w:line="264" w:lineRule="auto"/>
        <w:jc w:val="both"/>
        <w:rPr>
          <w:rFonts w:ascii="Arial" w:eastAsia="Arial Unicode MS" w:hAnsi="Arial" w:cs="Arial"/>
          <w:b/>
          <w:color w:val="000000" w:themeColor="text1"/>
          <w:sz w:val="24"/>
          <w:szCs w:val="24"/>
          <w:u w:color="000000"/>
          <w:bdr w:val="nil"/>
          <w:lang w:val="es-ES_tradnl" w:eastAsia="es-ES"/>
        </w:rPr>
      </w:pPr>
      <w:r w:rsidRPr="008F0A29">
        <w:rPr>
          <w:rFonts w:ascii="Arial" w:eastAsia="Arial Unicode MS" w:hAnsi="Arial" w:cs="Arial"/>
          <w:b/>
          <w:color w:val="000000" w:themeColor="text1"/>
          <w:sz w:val="24"/>
          <w:szCs w:val="24"/>
          <w:u w:color="000000"/>
          <w:bdr w:val="nil"/>
          <w:lang w:val="es-ES_tradnl" w:eastAsia="es-ES"/>
        </w:rPr>
        <w:t>DEL HONORABLE CONGRESO DEL ESTADO</w:t>
      </w:r>
    </w:p>
    <w:p w14:paraId="5D6B7888" w14:textId="77777777" w:rsidR="00D76CA1" w:rsidRPr="008F0A29" w:rsidRDefault="00D76CA1" w:rsidP="00D76CA1">
      <w:pPr>
        <w:pBdr>
          <w:top w:val="nil"/>
          <w:left w:val="nil"/>
          <w:bottom w:val="nil"/>
          <w:right w:val="nil"/>
          <w:between w:val="nil"/>
          <w:bar w:val="nil"/>
        </w:pBdr>
        <w:spacing w:after="0" w:line="264" w:lineRule="auto"/>
        <w:jc w:val="both"/>
        <w:rPr>
          <w:rFonts w:ascii="Arial" w:eastAsia="Arial Unicode MS" w:hAnsi="Arial" w:cs="Arial"/>
          <w:b/>
          <w:color w:val="000000" w:themeColor="text1"/>
          <w:sz w:val="24"/>
          <w:szCs w:val="24"/>
          <w:u w:color="000000"/>
          <w:bdr w:val="nil"/>
          <w:lang w:val="es-ES_tradnl" w:eastAsia="es-ES"/>
        </w:rPr>
      </w:pPr>
      <w:r w:rsidRPr="008F0A29">
        <w:rPr>
          <w:rFonts w:ascii="Arial" w:eastAsia="Arial Unicode MS" w:hAnsi="Arial" w:cs="Arial"/>
          <w:b/>
          <w:color w:val="000000" w:themeColor="text1"/>
          <w:sz w:val="24"/>
          <w:szCs w:val="24"/>
          <w:u w:color="000000"/>
          <w:bdr w:val="nil"/>
          <w:lang w:val="es-ES_tradnl" w:eastAsia="es-ES"/>
        </w:rPr>
        <w:t>LIBRE Y SOBERANO DE PUEBLA</w:t>
      </w:r>
    </w:p>
    <w:p w14:paraId="7EFBCF6C" w14:textId="77777777" w:rsidR="00D76CA1" w:rsidRPr="008F0A29" w:rsidRDefault="00D76CA1" w:rsidP="00D76CA1">
      <w:pPr>
        <w:pBdr>
          <w:top w:val="nil"/>
          <w:left w:val="nil"/>
          <w:bottom w:val="nil"/>
          <w:right w:val="nil"/>
          <w:between w:val="nil"/>
          <w:bar w:val="nil"/>
        </w:pBdr>
        <w:spacing w:after="0" w:line="264" w:lineRule="auto"/>
        <w:jc w:val="both"/>
        <w:rPr>
          <w:rFonts w:ascii="Arial" w:eastAsia="Arial Unicode MS" w:hAnsi="Arial" w:cs="Arial"/>
          <w:b/>
          <w:color w:val="000000" w:themeColor="text1"/>
          <w:sz w:val="24"/>
          <w:szCs w:val="24"/>
          <w:u w:color="000000"/>
          <w:bdr w:val="nil"/>
          <w:lang w:val="es-ES_tradnl" w:eastAsia="es-ES"/>
        </w:rPr>
      </w:pPr>
      <w:r w:rsidRPr="008F0A29">
        <w:rPr>
          <w:rFonts w:ascii="Arial" w:eastAsia="Arial Unicode MS" w:hAnsi="Arial" w:cs="Arial"/>
          <w:b/>
          <w:color w:val="000000" w:themeColor="text1"/>
          <w:sz w:val="24"/>
          <w:szCs w:val="24"/>
          <w:u w:color="000000"/>
          <w:bdr w:val="nil"/>
          <w:lang w:val="es-ES_tradnl" w:eastAsia="es-ES"/>
        </w:rPr>
        <w:t>P R E S E N T E</w:t>
      </w:r>
    </w:p>
    <w:p w14:paraId="1D515028" w14:textId="77777777" w:rsidR="00D76CA1" w:rsidRPr="008F0A29" w:rsidRDefault="00D76CA1" w:rsidP="00D76CA1">
      <w:pPr>
        <w:pBdr>
          <w:top w:val="nil"/>
          <w:left w:val="nil"/>
          <w:bottom w:val="nil"/>
          <w:right w:val="nil"/>
          <w:between w:val="nil"/>
          <w:bar w:val="nil"/>
        </w:pBdr>
        <w:spacing w:after="0" w:line="264" w:lineRule="auto"/>
        <w:jc w:val="both"/>
        <w:rPr>
          <w:rFonts w:ascii="Arial" w:eastAsia="Arial Unicode MS" w:hAnsi="Arial" w:cs="Arial"/>
          <w:b/>
          <w:color w:val="000000" w:themeColor="text1"/>
          <w:sz w:val="24"/>
          <w:szCs w:val="24"/>
          <w:u w:color="000000"/>
          <w:bdr w:val="nil"/>
          <w:lang w:val="es-ES_tradnl" w:eastAsia="es-ES"/>
        </w:rPr>
      </w:pPr>
    </w:p>
    <w:p w14:paraId="537CD3FD" w14:textId="77777777" w:rsidR="00D76CA1" w:rsidRPr="008F0A29" w:rsidRDefault="00D76CA1" w:rsidP="00D76CA1">
      <w:pPr>
        <w:pBdr>
          <w:top w:val="nil"/>
          <w:left w:val="nil"/>
          <w:bottom w:val="nil"/>
          <w:right w:val="nil"/>
          <w:between w:val="nil"/>
          <w:bar w:val="nil"/>
        </w:pBdr>
        <w:spacing w:after="0" w:line="264" w:lineRule="auto"/>
        <w:jc w:val="both"/>
        <w:rPr>
          <w:rFonts w:ascii="Arial" w:eastAsia="Arial Unicode MS" w:hAnsi="Arial" w:cs="Arial"/>
          <w:b/>
          <w:color w:val="000000" w:themeColor="text1"/>
          <w:sz w:val="24"/>
          <w:szCs w:val="24"/>
          <w:u w:color="000000"/>
          <w:bdr w:val="nil"/>
          <w:lang w:val="es-ES_tradnl" w:eastAsia="es-ES"/>
        </w:rPr>
      </w:pPr>
    </w:p>
    <w:p w14:paraId="76DD795B" w14:textId="257F28F7" w:rsidR="00D76CA1" w:rsidRPr="008F0A29" w:rsidRDefault="00D76CA1" w:rsidP="00D76CA1">
      <w:pPr>
        <w:spacing w:after="0" w:line="264" w:lineRule="auto"/>
        <w:jc w:val="both"/>
        <w:rPr>
          <w:rFonts w:ascii="Arial" w:eastAsia="Calibri" w:hAnsi="Arial" w:cs="Arial"/>
          <w:color w:val="000000" w:themeColor="text1"/>
          <w:sz w:val="24"/>
          <w:szCs w:val="24"/>
          <w:lang w:eastAsia="en-US"/>
        </w:rPr>
      </w:pPr>
      <w:r w:rsidRPr="008F0A29">
        <w:rPr>
          <w:rFonts w:ascii="Arial" w:eastAsia="Calibri" w:hAnsi="Arial" w:cs="Arial"/>
          <w:color w:val="000000" w:themeColor="text1"/>
          <w:sz w:val="24"/>
          <w:szCs w:val="24"/>
          <w:lang w:eastAsia="en-US"/>
        </w:rPr>
        <w:tab/>
        <w:t xml:space="preserve">La suscrita </w:t>
      </w:r>
      <w:r w:rsidRPr="008F0A29">
        <w:rPr>
          <w:rFonts w:ascii="Arial" w:hAnsi="Arial" w:cs="Arial"/>
          <w:color w:val="000000" w:themeColor="text1"/>
          <w:sz w:val="24"/>
          <w:szCs w:val="24"/>
        </w:rPr>
        <w:t>Diputada Karla Rodríguez Palacios</w:t>
      </w:r>
      <w:r w:rsidRPr="008F0A29">
        <w:rPr>
          <w:rFonts w:ascii="Arial" w:eastAsia="Calibri" w:hAnsi="Arial" w:cs="Arial"/>
          <w:color w:val="000000" w:themeColor="text1"/>
          <w:sz w:val="24"/>
          <w:szCs w:val="24"/>
          <w:lang w:eastAsia="en-US"/>
        </w:rPr>
        <w:t>, integrante del Grupo Legislativo del Partido Acción Nacional de la LXI Legislatura del Honorable Congreso del Estado, con fundamento en lo dispuesto por los artículos</w:t>
      </w:r>
      <w:r w:rsidR="008F7839">
        <w:rPr>
          <w:rFonts w:ascii="Arial" w:eastAsia="Times New Roman" w:hAnsi="Arial" w:cs="Arial"/>
          <w:color w:val="000000" w:themeColor="text1"/>
          <w:sz w:val="24"/>
          <w:szCs w:val="24"/>
          <w:lang w:val="es-ES" w:eastAsia="es-ES"/>
        </w:rPr>
        <w:t xml:space="preserve"> </w:t>
      </w:r>
      <w:r w:rsidRPr="008F0A29">
        <w:rPr>
          <w:rFonts w:ascii="Arial" w:eastAsia="Times New Roman" w:hAnsi="Arial" w:cs="Arial"/>
          <w:color w:val="000000" w:themeColor="text1"/>
          <w:sz w:val="24"/>
          <w:szCs w:val="24"/>
          <w:lang w:val="es-ES" w:eastAsia="es-ES"/>
        </w:rPr>
        <w:t>44 fracción II, 84, 134 y 135 de la Ley Orgánica del Poder Legislativo del Estado Libre y Soberano de Puebla; 120 fracción VI y 146 del Reglamento Interior del Honorable Congreso del Estado Libre y Soberano de Puebla</w:t>
      </w:r>
      <w:r w:rsidRPr="008F0A29">
        <w:rPr>
          <w:rFonts w:ascii="Arial" w:hAnsi="Arial" w:cs="Arial"/>
          <w:color w:val="000000" w:themeColor="text1"/>
          <w:sz w:val="24"/>
          <w:szCs w:val="24"/>
        </w:rPr>
        <w:t>,</w:t>
      </w:r>
      <w:r w:rsidRPr="008F0A29">
        <w:rPr>
          <w:rFonts w:ascii="Arial" w:eastAsia="Calibri" w:hAnsi="Arial" w:cs="Arial"/>
          <w:color w:val="000000" w:themeColor="text1"/>
          <w:sz w:val="24"/>
          <w:szCs w:val="24"/>
          <w:lang w:eastAsia="en-US"/>
        </w:rPr>
        <w:t xml:space="preserve"> someto a consideración de este Honorable Cuerpo Colegiado el presente Punto de Acuerdo, conforme a los siguientes:</w:t>
      </w:r>
    </w:p>
    <w:p w14:paraId="2985A034" w14:textId="77777777" w:rsidR="00D76CA1" w:rsidRPr="008F0A29" w:rsidRDefault="00D76CA1" w:rsidP="00D76CA1">
      <w:pPr>
        <w:spacing w:after="0" w:line="264" w:lineRule="auto"/>
        <w:jc w:val="both"/>
        <w:rPr>
          <w:rFonts w:ascii="Arial" w:eastAsia="Calibri" w:hAnsi="Arial" w:cs="Arial"/>
          <w:color w:val="000000" w:themeColor="text1"/>
          <w:sz w:val="24"/>
          <w:szCs w:val="24"/>
          <w:lang w:eastAsia="en-US"/>
        </w:rPr>
      </w:pPr>
    </w:p>
    <w:p w14:paraId="065FC662" w14:textId="77777777" w:rsidR="00D76CA1" w:rsidRPr="008F0A29" w:rsidRDefault="00D76CA1" w:rsidP="00D76CA1">
      <w:pPr>
        <w:spacing w:after="0" w:line="264" w:lineRule="auto"/>
        <w:jc w:val="both"/>
        <w:rPr>
          <w:rFonts w:ascii="Arial" w:eastAsia="Calibri" w:hAnsi="Arial" w:cs="Arial"/>
          <w:color w:val="000000" w:themeColor="text1"/>
          <w:sz w:val="24"/>
          <w:szCs w:val="24"/>
          <w:lang w:eastAsia="en-US"/>
        </w:rPr>
      </w:pPr>
    </w:p>
    <w:p w14:paraId="234A48C3" w14:textId="77777777" w:rsidR="00D76CA1" w:rsidRPr="008F0A29" w:rsidRDefault="00D76CA1" w:rsidP="00D76CA1">
      <w:pPr>
        <w:spacing w:after="0" w:line="264" w:lineRule="auto"/>
        <w:jc w:val="center"/>
        <w:rPr>
          <w:rFonts w:ascii="Arial" w:eastAsia="Calibri" w:hAnsi="Arial" w:cs="Arial"/>
          <w:b/>
          <w:color w:val="000000" w:themeColor="text1"/>
          <w:sz w:val="24"/>
          <w:szCs w:val="24"/>
          <w:lang w:eastAsia="en-US"/>
        </w:rPr>
      </w:pPr>
      <w:r w:rsidRPr="008F0A29">
        <w:rPr>
          <w:rFonts w:ascii="Arial" w:eastAsia="Calibri" w:hAnsi="Arial" w:cs="Arial"/>
          <w:b/>
          <w:color w:val="000000" w:themeColor="text1"/>
          <w:sz w:val="24"/>
          <w:szCs w:val="24"/>
          <w:lang w:eastAsia="en-US"/>
        </w:rPr>
        <w:t>C O N S I D E R A N D O S</w:t>
      </w:r>
    </w:p>
    <w:p w14:paraId="73D62C4A" w14:textId="77777777" w:rsidR="00D76CA1" w:rsidRPr="008F0A29" w:rsidRDefault="00D76CA1" w:rsidP="00D76CA1">
      <w:pPr>
        <w:spacing w:after="0" w:line="264" w:lineRule="auto"/>
        <w:jc w:val="both"/>
        <w:rPr>
          <w:rFonts w:ascii="Arial" w:eastAsia="Calibri" w:hAnsi="Arial" w:cs="Arial"/>
          <w:b/>
          <w:color w:val="000000" w:themeColor="text1"/>
          <w:sz w:val="24"/>
          <w:szCs w:val="24"/>
          <w:lang w:eastAsia="en-US"/>
        </w:rPr>
      </w:pPr>
    </w:p>
    <w:p w14:paraId="7A6E0FB6" w14:textId="77777777" w:rsidR="00D76CA1" w:rsidRPr="008F0A29" w:rsidRDefault="00D76CA1" w:rsidP="00D76CA1">
      <w:pPr>
        <w:spacing w:after="0" w:line="264" w:lineRule="auto"/>
        <w:jc w:val="both"/>
        <w:rPr>
          <w:rFonts w:ascii="Arial" w:eastAsia="Calibri" w:hAnsi="Arial" w:cs="Arial"/>
          <w:b/>
          <w:color w:val="000000" w:themeColor="text1"/>
          <w:sz w:val="24"/>
          <w:szCs w:val="24"/>
          <w:lang w:eastAsia="en-US"/>
        </w:rPr>
      </w:pPr>
    </w:p>
    <w:p w14:paraId="6B5DAAA2" w14:textId="77777777" w:rsidR="00D76CA1" w:rsidRPr="008F0A29" w:rsidRDefault="00D76CA1" w:rsidP="00D76CA1">
      <w:pPr>
        <w:spacing w:after="0"/>
        <w:ind w:firstLine="708"/>
        <w:jc w:val="both"/>
        <w:rPr>
          <w:rFonts w:ascii="Arial" w:hAnsi="Arial" w:cs="Arial"/>
          <w:sz w:val="24"/>
          <w:szCs w:val="24"/>
        </w:rPr>
      </w:pPr>
      <w:r w:rsidRPr="008F0A29">
        <w:rPr>
          <w:rFonts w:ascii="Arial" w:hAnsi="Arial" w:cs="Arial"/>
          <w:sz w:val="24"/>
          <w:szCs w:val="24"/>
        </w:rPr>
        <w:t>Que de acuerdo con la Asociación Civil “Documenta” las mujeres representan el 5% de la población penitenciaria en México, al ser un porcentaje menor, en comparación con el de los hombres, ha sido un sector invisibilizado, de tal manera que, gran parte de los reclusorios femeniles en nuestro país son mixtos y no cuentan con una correcta separación, lo que llega a causar muchos problemas como prostitución y extorsión</w:t>
      </w:r>
      <w:r w:rsidRPr="008F0A29">
        <w:rPr>
          <w:rStyle w:val="Refdenotaalpie"/>
          <w:rFonts w:ascii="Arial" w:hAnsi="Arial" w:cs="Arial"/>
          <w:sz w:val="24"/>
          <w:szCs w:val="24"/>
        </w:rPr>
        <w:footnoteReference w:id="1"/>
      </w:r>
      <w:r w:rsidRPr="008F0A29">
        <w:rPr>
          <w:rFonts w:ascii="Arial" w:hAnsi="Arial" w:cs="Arial"/>
          <w:sz w:val="24"/>
          <w:szCs w:val="24"/>
        </w:rPr>
        <w:t xml:space="preserve">. </w:t>
      </w:r>
    </w:p>
    <w:p w14:paraId="0367E9E3" w14:textId="77777777" w:rsidR="00D76CA1" w:rsidRPr="008F0A29" w:rsidRDefault="00D76CA1" w:rsidP="00D76CA1">
      <w:pPr>
        <w:spacing w:after="0"/>
        <w:ind w:firstLine="708"/>
        <w:jc w:val="both"/>
        <w:rPr>
          <w:rFonts w:ascii="Arial" w:hAnsi="Arial" w:cs="Arial"/>
          <w:sz w:val="24"/>
          <w:szCs w:val="24"/>
        </w:rPr>
      </w:pPr>
    </w:p>
    <w:p w14:paraId="448465A2" w14:textId="77777777" w:rsidR="00D76CA1" w:rsidRPr="008F0A29" w:rsidRDefault="00D76CA1" w:rsidP="00D76CA1">
      <w:pPr>
        <w:spacing w:after="0"/>
        <w:ind w:firstLine="708"/>
        <w:jc w:val="both"/>
        <w:rPr>
          <w:rFonts w:ascii="Arial" w:hAnsi="Arial" w:cs="Arial"/>
          <w:sz w:val="24"/>
          <w:szCs w:val="24"/>
        </w:rPr>
      </w:pPr>
      <w:r w:rsidRPr="008F0A29">
        <w:rPr>
          <w:rFonts w:ascii="Arial" w:hAnsi="Arial" w:cs="Arial"/>
          <w:sz w:val="24"/>
          <w:szCs w:val="24"/>
        </w:rPr>
        <w:t>Que por desgracia, la situación de las mujeres privadas de su libertad es compleja, un claro ejemplo de ello se aprecia en la maternidad, la cual muchas veces la afrontan estando solas, sin ninguna clase de apoyo, ni mucho menos, con herramientas a su alcance que les permitan ejercer una maternidad digna este derecho.</w:t>
      </w:r>
    </w:p>
    <w:p w14:paraId="263BCC39" w14:textId="77777777" w:rsidR="00D76CA1" w:rsidRPr="008F0A29" w:rsidRDefault="00D76CA1" w:rsidP="00D76CA1">
      <w:pPr>
        <w:spacing w:after="0"/>
        <w:ind w:firstLine="708"/>
        <w:jc w:val="both"/>
        <w:rPr>
          <w:rFonts w:ascii="Arial" w:hAnsi="Arial" w:cs="Arial"/>
          <w:sz w:val="24"/>
          <w:szCs w:val="24"/>
        </w:rPr>
      </w:pPr>
    </w:p>
    <w:p w14:paraId="5F166E69" w14:textId="77777777" w:rsidR="00D76CA1" w:rsidRPr="008F0A29" w:rsidRDefault="00D76CA1" w:rsidP="00D76CA1">
      <w:pPr>
        <w:spacing w:after="0"/>
        <w:ind w:firstLine="708"/>
        <w:jc w:val="both"/>
        <w:rPr>
          <w:rFonts w:ascii="Arial" w:hAnsi="Arial" w:cs="Arial"/>
          <w:sz w:val="24"/>
          <w:szCs w:val="24"/>
        </w:rPr>
      </w:pPr>
      <w:r w:rsidRPr="008F0A29">
        <w:rPr>
          <w:rFonts w:ascii="Arial" w:hAnsi="Arial" w:cs="Arial"/>
          <w:sz w:val="24"/>
          <w:szCs w:val="24"/>
        </w:rPr>
        <w:lastRenderedPageBreak/>
        <w:t>Que para las internas lo único que tienen a su alcance para ser madres es su propia experiencia familiar, lo que lleva</w:t>
      </w:r>
      <w:r>
        <w:rPr>
          <w:rFonts w:ascii="Arial" w:hAnsi="Arial" w:cs="Arial"/>
          <w:sz w:val="24"/>
          <w:szCs w:val="24"/>
        </w:rPr>
        <w:t>,</w:t>
      </w:r>
      <w:r w:rsidRPr="008F0A29">
        <w:rPr>
          <w:rFonts w:ascii="Arial" w:hAnsi="Arial" w:cs="Arial"/>
          <w:sz w:val="24"/>
          <w:szCs w:val="24"/>
        </w:rPr>
        <w:t xml:space="preserve"> en muchos casos</w:t>
      </w:r>
      <w:r>
        <w:rPr>
          <w:rFonts w:ascii="Arial" w:hAnsi="Arial" w:cs="Arial"/>
          <w:sz w:val="24"/>
          <w:szCs w:val="24"/>
        </w:rPr>
        <w:t>,</w:t>
      </w:r>
      <w:r w:rsidRPr="008F0A29">
        <w:rPr>
          <w:rFonts w:ascii="Arial" w:hAnsi="Arial" w:cs="Arial"/>
          <w:sz w:val="24"/>
          <w:szCs w:val="24"/>
        </w:rPr>
        <w:t xml:space="preserve"> a repetir prácticas violentas que</w:t>
      </w:r>
      <w:r>
        <w:rPr>
          <w:rFonts w:ascii="Arial" w:hAnsi="Arial" w:cs="Arial"/>
          <w:sz w:val="24"/>
          <w:szCs w:val="24"/>
        </w:rPr>
        <w:t>,</w:t>
      </w:r>
      <w:r w:rsidRPr="008F0A29">
        <w:rPr>
          <w:rFonts w:ascii="Arial" w:hAnsi="Arial" w:cs="Arial"/>
          <w:sz w:val="24"/>
          <w:szCs w:val="24"/>
        </w:rPr>
        <w:t xml:space="preserve"> desde su perspectiva</w:t>
      </w:r>
      <w:r>
        <w:rPr>
          <w:rFonts w:ascii="Arial" w:hAnsi="Arial" w:cs="Arial"/>
          <w:sz w:val="24"/>
          <w:szCs w:val="24"/>
        </w:rPr>
        <w:t>,</w:t>
      </w:r>
      <w:r w:rsidRPr="008F0A29">
        <w:rPr>
          <w:rFonts w:ascii="Arial" w:hAnsi="Arial" w:cs="Arial"/>
          <w:sz w:val="24"/>
          <w:szCs w:val="24"/>
        </w:rPr>
        <w:t xml:space="preserve"> aparentan ser las opciones más lógicas, así como también, a causa de la condición en la que se encuentran, a hacer lo que pueden con lo poco que tienen a su alcance.</w:t>
      </w:r>
    </w:p>
    <w:p w14:paraId="7A96ABD3" w14:textId="77777777" w:rsidR="00D76CA1" w:rsidRPr="008F0A29" w:rsidRDefault="00D76CA1" w:rsidP="00D76CA1">
      <w:pPr>
        <w:spacing w:after="0"/>
        <w:ind w:firstLine="708"/>
        <w:jc w:val="both"/>
        <w:rPr>
          <w:rFonts w:ascii="Arial" w:hAnsi="Arial" w:cs="Arial"/>
          <w:sz w:val="24"/>
          <w:szCs w:val="24"/>
        </w:rPr>
      </w:pPr>
    </w:p>
    <w:p w14:paraId="014ABD42" w14:textId="77777777" w:rsidR="00D76CA1" w:rsidRPr="008F0A29" w:rsidRDefault="00D76CA1" w:rsidP="00D76CA1">
      <w:pPr>
        <w:spacing w:after="0"/>
        <w:ind w:firstLine="708"/>
        <w:jc w:val="both"/>
        <w:rPr>
          <w:rFonts w:ascii="Arial" w:hAnsi="Arial" w:cs="Arial"/>
          <w:sz w:val="24"/>
          <w:szCs w:val="24"/>
        </w:rPr>
      </w:pPr>
      <w:r w:rsidRPr="008F0A29">
        <w:rPr>
          <w:rFonts w:ascii="Arial" w:hAnsi="Arial" w:cs="Arial"/>
          <w:sz w:val="24"/>
          <w:szCs w:val="24"/>
        </w:rPr>
        <w:t>Que partiendo de esta premisa, la sororidad es un concepto que puede ser entendido como la hermandad y solidaridad entre mujeres</w:t>
      </w:r>
      <w:r>
        <w:rPr>
          <w:rFonts w:ascii="Arial" w:hAnsi="Arial" w:cs="Arial"/>
          <w:sz w:val="24"/>
          <w:szCs w:val="24"/>
        </w:rPr>
        <w:t>, lo que provoca que</w:t>
      </w:r>
      <w:r w:rsidRPr="008F0A29">
        <w:rPr>
          <w:rFonts w:ascii="Arial" w:hAnsi="Arial" w:cs="Arial"/>
          <w:sz w:val="24"/>
          <w:szCs w:val="24"/>
        </w:rPr>
        <w:t xml:space="preserve"> mujeres diversas, con condenas desde tres hasta doscientos años, con </w:t>
      </w:r>
      <w:r>
        <w:rPr>
          <w:rFonts w:ascii="Arial" w:hAnsi="Arial" w:cs="Arial"/>
          <w:sz w:val="24"/>
          <w:szCs w:val="24"/>
        </w:rPr>
        <w:t xml:space="preserve">hijas o </w:t>
      </w:r>
      <w:r w:rsidRPr="008F0A29">
        <w:rPr>
          <w:rFonts w:ascii="Arial" w:hAnsi="Arial" w:cs="Arial"/>
          <w:sz w:val="24"/>
          <w:szCs w:val="24"/>
        </w:rPr>
        <w:t xml:space="preserve">hijos, sin </w:t>
      </w:r>
      <w:r>
        <w:rPr>
          <w:rFonts w:ascii="Arial" w:hAnsi="Arial" w:cs="Arial"/>
          <w:sz w:val="24"/>
          <w:szCs w:val="24"/>
        </w:rPr>
        <w:t xml:space="preserve">hijas o </w:t>
      </w:r>
      <w:r w:rsidRPr="008F0A29">
        <w:rPr>
          <w:rFonts w:ascii="Arial" w:hAnsi="Arial" w:cs="Arial"/>
          <w:sz w:val="24"/>
          <w:szCs w:val="24"/>
        </w:rPr>
        <w:t xml:space="preserve">hijos, solteras o con pareja, muchas de éstas, a pesar de las grandes diferencias, la mayoría </w:t>
      </w:r>
      <w:r>
        <w:rPr>
          <w:rFonts w:ascii="Arial" w:hAnsi="Arial" w:cs="Arial"/>
          <w:sz w:val="24"/>
          <w:szCs w:val="24"/>
        </w:rPr>
        <w:t xml:space="preserve">se une, en virtud de </w:t>
      </w:r>
      <w:r w:rsidRPr="008F0A29">
        <w:rPr>
          <w:rFonts w:ascii="Arial" w:hAnsi="Arial" w:cs="Arial"/>
          <w:sz w:val="24"/>
          <w:szCs w:val="24"/>
        </w:rPr>
        <w:t>est</w:t>
      </w:r>
      <w:r>
        <w:rPr>
          <w:rFonts w:ascii="Arial" w:hAnsi="Arial" w:cs="Arial"/>
          <w:sz w:val="24"/>
          <w:szCs w:val="24"/>
        </w:rPr>
        <w:t>ar</w:t>
      </w:r>
      <w:r w:rsidRPr="008F0A29">
        <w:rPr>
          <w:rFonts w:ascii="Arial" w:hAnsi="Arial" w:cs="Arial"/>
          <w:sz w:val="24"/>
          <w:szCs w:val="24"/>
        </w:rPr>
        <w:t xml:space="preserve"> en la misma situación</w:t>
      </w:r>
      <w:r>
        <w:rPr>
          <w:rFonts w:ascii="Arial" w:hAnsi="Arial" w:cs="Arial"/>
          <w:sz w:val="24"/>
          <w:szCs w:val="24"/>
        </w:rPr>
        <w:t>, que es</w:t>
      </w:r>
      <w:r w:rsidRPr="008F0A29">
        <w:rPr>
          <w:rFonts w:ascii="Arial" w:hAnsi="Arial" w:cs="Arial"/>
          <w:sz w:val="24"/>
          <w:szCs w:val="24"/>
        </w:rPr>
        <w:t xml:space="preserve"> el abandono. </w:t>
      </w:r>
    </w:p>
    <w:p w14:paraId="2B4B4D57" w14:textId="77777777" w:rsidR="00D76CA1" w:rsidRPr="008F0A29" w:rsidRDefault="00D76CA1" w:rsidP="00D76CA1">
      <w:pPr>
        <w:spacing w:after="0"/>
        <w:ind w:firstLine="708"/>
        <w:jc w:val="both"/>
        <w:rPr>
          <w:rFonts w:ascii="Arial" w:hAnsi="Arial" w:cs="Arial"/>
          <w:sz w:val="24"/>
          <w:szCs w:val="24"/>
        </w:rPr>
      </w:pPr>
    </w:p>
    <w:p w14:paraId="02E2DD93" w14:textId="77777777" w:rsidR="00D76CA1" w:rsidRPr="008F0A29" w:rsidRDefault="00D76CA1" w:rsidP="00D76CA1">
      <w:pPr>
        <w:spacing w:after="0"/>
        <w:ind w:firstLine="708"/>
        <w:jc w:val="both"/>
        <w:rPr>
          <w:rFonts w:ascii="Arial" w:hAnsi="Arial" w:cs="Arial"/>
          <w:sz w:val="24"/>
          <w:szCs w:val="24"/>
        </w:rPr>
      </w:pPr>
      <w:r w:rsidRPr="008F0A29">
        <w:rPr>
          <w:rFonts w:ascii="Arial" w:hAnsi="Arial" w:cs="Arial"/>
          <w:sz w:val="24"/>
          <w:szCs w:val="24"/>
        </w:rPr>
        <w:t>Que mientras que</w:t>
      </w:r>
      <w:r>
        <w:rPr>
          <w:rFonts w:ascii="Arial" w:hAnsi="Arial" w:cs="Arial"/>
          <w:sz w:val="24"/>
          <w:szCs w:val="24"/>
        </w:rPr>
        <w:t>,</w:t>
      </w:r>
      <w:r w:rsidRPr="008F0A29">
        <w:rPr>
          <w:rFonts w:ascii="Arial" w:hAnsi="Arial" w:cs="Arial"/>
          <w:sz w:val="24"/>
          <w:szCs w:val="24"/>
        </w:rPr>
        <w:t xml:space="preserve"> en las prisiones de los hombres, en los días de visita se llegan a ver grandes filas, en el caso de las mujeres</w:t>
      </w:r>
      <w:r>
        <w:rPr>
          <w:rFonts w:ascii="Arial" w:hAnsi="Arial" w:cs="Arial"/>
          <w:sz w:val="24"/>
          <w:szCs w:val="24"/>
        </w:rPr>
        <w:t>,</w:t>
      </w:r>
      <w:r w:rsidRPr="008F0A29">
        <w:rPr>
          <w:rFonts w:ascii="Arial" w:hAnsi="Arial" w:cs="Arial"/>
          <w:sz w:val="24"/>
          <w:szCs w:val="24"/>
        </w:rPr>
        <w:t xml:space="preserve"> son pocas las que tienen personas que las vayan a ver con frecuencia, de tal manera</w:t>
      </w:r>
      <w:r>
        <w:rPr>
          <w:rFonts w:ascii="Arial" w:hAnsi="Arial" w:cs="Arial"/>
          <w:sz w:val="24"/>
          <w:szCs w:val="24"/>
        </w:rPr>
        <w:t>,</w:t>
      </w:r>
      <w:r w:rsidRPr="008F0A29">
        <w:rPr>
          <w:rFonts w:ascii="Arial" w:hAnsi="Arial" w:cs="Arial"/>
          <w:sz w:val="24"/>
          <w:szCs w:val="24"/>
        </w:rPr>
        <w:t xml:space="preserve"> que promover la sororidad dentro de prisión es una forma de que las mujeres cuenten con redes de apoyo</w:t>
      </w:r>
      <w:r>
        <w:rPr>
          <w:rFonts w:ascii="Arial" w:hAnsi="Arial" w:cs="Arial"/>
          <w:sz w:val="24"/>
          <w:szCs w:val="24"/>
        </w:rPr>
        <w:t>,</w:t>
      </w:r>
      <w:r w:rsidRPr="008F0A29">
        <w:rPr>
          <w:rFonts w:ascii="Arial" w:hAnsi="Arial" w:cs="Arial"/>
          <w:sz w:val="24"/>
          <w:szCs w:val="24"/>
        </w:rPr>
        <w:t xml:space="preserve"> mientras se encuentren privadas de su libertad.</w:t>
      </w:r>
    </w:p>
    <w:p w14:paraId="545AFCA6" w14:textId="77777777" w:rsidR="00D76CA1" w:rsidRPr="008F0A29" w:rsidRDefault="00D76CA1" w:rsidP="00D76CA1">
      <w:pPr>
        <w:spacing w:after="0"/>
        <w:jc w:val="both"/>
        <w:rPr>
          <w:rFonts w:ascii="Arial" w:hAnsi="Arial" w:cs="Arial"/>
          <w:sz w:val="24"/>
          <w:szCs w:val="24"/>
        </w:rPr>
      </w:pPr>
    </w:p>
    <w:p w14:paraId="419B3CE5" w14:textId="77777777" w:rsidR="00D76CA1" w:rsidRPr="008F0A29" w:rsidRDefault="00D76CA1" w:rsidP="00D76CA1">
      <w:pPr>
        <w:spacing w:after="0"/>
        <w:ind w:firstLine="708"/>
        <w:jc w:val="both"/>
        <w:rPr>
          <w:rFonts w:ascii="Arial" w:hAnsi="Arial" w:cs="Arial"/>
          <w:sz w:val="24"/>
          <w:szCs w:val="24"/>
        </w:rPr>
      </w:pPr>
      <w:r w:rsidRPr="008F0A29">
        <w:rPr>
          <w:rFonts w:ascii="Arial" w:hAnsi="Arial" w:cs="Arial"/>
          <w:sz w:val="24"/>
          <w:szCs w:val="24"/>
        </w:rPr>
        <w:t>Que de acuerdo con la Universidad Nacional Autónoma de México, en nuestro país</w:t>
      </w:r>
      <w:r>
        <w:rPr>
          <w:rFonts w:ascii="Arial" w:hAnsi="Arial" w:cs="Arial"/>
          <w:sz w:val="24"/>
          <w:szCs w:val="24"/>
        </w:rPr>
        <w:t>,</w:t>
      </w:r>
      <w:r w:rsidRPr="008F0A29">
        <w:rPr>
          <w:rFonts w:ascii="Arial" w:hAnsi="Arial" w:cs="Arial"/>
          <w:sz w:val="24"/>
          <w:szCs w:val="24"/>
        </w:rPr>
        <w:t xml:space="preserve"> hay 446 centros penitenciarios y sólo 11 son exclusivos para mujeres, el resto tienen una población mixta y, según el Instituto Nacional de Estadística y Geografía, del total de la población en dichos centros, el 95% son hombres y </w:t>
      </w:r>
      <w:r>
        <w:rPr>
          <w:rFonts w:ascii="Arial" w:hAnsi="Arial" w:cs="Arial"/>
          <w:sz w:val="24"/>
          <w:szCs w:val="24"/>
        </w:rPr>
        <w:t xml:space="preserve">el </w:t>
      </w:r>
      <w:r w:rsidRPr="008F0A29">
        <w:rPr>
          <w:rFonts w:ascii="Arial" w:hAnsi="Arial" w:cs="Arial"/>
          <w:sz w:val="24"/>
          <w:szCs w:val="24"/>
        </w:rPr>
        <w:t>5% mujeres</w:t>
      </w:r>
      <w:r w:rsidRPr="008F0A29">
        <w:rPr>
          <w:rStyle w:val="Refdenotaalpie"/>
          <w:rFonts w:ascii="Arial" w:hAnsi="Arial" w:cs="Arial"/>
          <w:sz w:val="24"/>
          <w:szCs w:val="24"/>
        </w:rPr>
        <w:footnoteReference w:id="2"/>
      </w:r>
      <w:r w:rsidRPr="008F0A29">
        <w:rPr>
          <w:rFonts w:ascii="Arial" w:hAnsi="Arial" w:cs="Arial"/>
          <w:sz w:val="24"/>
          <w:szCs w:val="24"/>
        </w:rPr>
        <w:t>.</w:t>
      </w:r>
    </w:p>
    <w:p w14:paraId="7B7BE20C" w14:textId="77777777" w:rsidR="00D76CA1" w:rsidRPr="008F0A29" w:rsidRDefault="00D76CA1" w:rsidP="00D76CA1">
      <w:pPr>
        <w:spacing w:after="0"/>
        <w:ind w:firstLine="708"/>
        <w:jc w:val="both"/>
        <w:rPr>
          <w:rFonts w:ascii="Arial" w:hAnsi="Arial" w:cs="Arial"/>
          <w:sz w:val="24"/>
          <w:szCs w:val="24"/>
        </w:rPr>
      </w:pPr>
    </w:p>
    <w:p w14:paraId="5A9BE3CA" w14:textId="77777777" w:rsidR="00D76CA1" w:rsidRPr="008F0A29" w:rsidRDefault="00D76CA1" w:rsidP="00D76CA1">
      <w:pPr>
        <w:spacing w:after="0"/>
        <w:ind w:firstLine="708"/>
        <w:jc w:val="both"/>
        <w:rPr>
          <w:rFonts w:ascii="Arial" w:hAnsi="Arial" w:cs="Arial"/>
          <w:sz w:val="24"/>
          <w:szCs w:val="24"/>
        </w:rPr>
      </w:pPr>
      <w:r w:rsidRPr="008F0A29">
        <w:rPr>
          <w:rFonts w:ascii="Arial" w:hAnsi="Arial" w:cs="Arial"/>
          <w:sz w:val="24"/>
          <w:szCs w:val="24"/>
        </w:rPr>
        <w:t xml:space="preserve">Que en el caso de las mujeres, </w:t>
      </w:r>
      <w:r>
        <w:rPr>
          <w:rFonts w:ascii="Arial" w:hAnsi="Arial" w:cs="Arial"/>
          <w:sz w:val="24"/>
          <w:szCs w:val="24"/>
        </w:rPr>
        <w:t xml:space="preserve">cabe precisar que </w:t>
      </w:r>
      <w:r w:rsidRPr="008F0A29">
        <w:rPr>
          <w:rFonts w:ascii="Arial" w:hAnsi="Arial" w:cs="Arial"/>
          <w:sz w:val="24"/>
          <w:szCs w:val="24"/>
        </w:rPr>
        <w:t>entre 30% y 60% de ellas han sido acusadas por delitos relacionados con drogas, sobretodo p</w:t>
      </w:r>
      <w:r>
        <w:rPr>
          <w:rFonts w:ascii="Arial" w:hAnsi="Arial" w:cs="Arial"/>
          <w:sz w:val="24"/>
          <w:szCs w:val="24"/>
        </w:rPr>
        <w:t>o</w:t>
      </w:r>
      <w:r w:rsidRPr="008F0A29">
        <w:rPr>
          <w:rFonts w:ascii="Arial" w:hAnsi="Arial" w:cs="Arial"/>
          <w:sz w:val="24"/>
          <w:szCs w:val="24"/>
        </w:rPr>
        <w:t xml:space="preserve">r transportar paquetes, porcentaje que aumenta en los estados fronterizos; </w:t>
      </w:r>
      <w:r>
        <w:rPr>
          <w:rFonts w:ascii="Arial" w:hAnsi="Arial" w:cs="Arial"/>
          <w:sz w:val="24"/>
          <w:szCs w:val="24"/>
        </w:rPr>
        <w:t xml:space="preserve">en donde </w:t>
      </w:r>
      <w:r w:rsidRPr="008F0A29">
        <w:rPr>
          <w:rFonts w:ascii="Arial" w:hAnsi="Arial" w:cs="Arial"/>
          <w:sz w:val="24"/>
          <w:szCs w:val="24"/>
        </w:rPr>
        <w:t>cerca de</w:t>
      </w:r>
      <w:r>
        <w:rPr>
          <w:rFonts w:ascii="Arial" w:hAnsi="Arial" w:cs="Arial"/>
          <w:sz w:val="24"/>
          <w:szCs w:val="24"/>
        </w:rPr>
        <w:t>l</w:t>
      </w:r>
      <w:r w:rsidRPr="008F0A29">
        <w:rPr>
          <w:rFonts w:ascii="Arial" w:hAnsi="Arial" w:cs="Arial"/>
          <w:sz w:val="24"/>
          <w:szCs w:val="24"/>
        </w:rPr>
        <w:t xml:space="preserve"> 65% de las internas se encuentran en centros de reclusión mixtos y, en el caso de la población indígena, existen 290 mujeres en estos lugares.</w:t>
      </w:r>
    </w:p>
    <w:p w14:paraId="297E98EC" w14:textId="77777777" w:rsidR="00D76CA1" w:rsidRPr="008F0A29" w:rsidRDefault="00D76CA1" w:rsidP="00D76CA1">
      <w:pPr>
        <w:spacing w:after="0"/>
        <w:ind w:firstLine="708"/>
        <w:jc w:val="both"/>
        <w:rPr>
          <w:rFonts w:ascii="Arial" w:hAnsi="Arial" w:cs="Arial"/>
          <w:sz w:val="24"/>
          <w:szCs w:val="24"/>
        </w:rPr>
      </w:pPr>
    </w:p>
    <w:p w14:paraId="78BD55B8" w14:textId="77777777" w:rsidR="00D76CA1" w:rsidRPr="008F0A29" w:rsidRDefault="00D76CA1" w:rsidP="00D76CA1">
      <w:pPr>
        <w:spacing w:after="0"/>
        <w:ind w:firstLine="708"/>
        <w:jc w:val="both"/>
        <w:rPr>
          <w:rFonts w:ascii="Arial" w:hAnsi="Arial" w:cs="Arial"/>
          <w:sz w:val="24"/>
          <w:szCs w:val="24"/>
        </w:rPr>
      </w:pPr>
      <w:r w:rsidRPr="008F0A29">
        <w:rPr>
          <w:rFonts w:ascii="Arial" w:hAnsi="Arial" w:cs="Arial"/>
          <w:sz w:val="24"/>
          <w:szCs w:val="24"/>
        </w:rPr>
        <w:t>Que la Comisión Nacional de Derechos Humanos ha denunciado distintas situaciones que enfrenta una mujer privada de su libertad en centros penitenciarios, como son: la</w:t>
      </w:r>
      <w:r>
        <w:rPr>
          <w:rFonts w:ascii="Arial" w:hAnsi="Arial" w:cs="Arial"/>
          <w:sz w:val="24"/>
          <w:szCs w:val="24"/>
        </w:rPr>
        <w:t xml:space="preserve"> </w:t>
      </w:r>
      <w:r w:rsidRPr="008F0A29">
        <w:rPr>
          <w:rFonts w:ascii="Arial" w:hAnsi="Arial" w:cs="Arial"/>
          <w:sz w:val="24"/>
          <w:szCs w:val="24"/>
        </w:rPr>
        <w:t xml:space="preserve">falta de infraestructura exclusiva para mujeres, sobrepoblación y hacinamiento, prostitución, no separación de espacios entre hombres y mujeres, permanencia irregular de </w:t>
      </w:r>
      <w:r>
        <w:rPr>
          <w:rFonts w:ascii="Arial" w:hAnsi="Arial" w:cs="Arial"/>
          <w:sz w:val="24"/>
          <w:szCs w:val="24"/>
        </w:rPr>
        <w:t xml:space="preserve">las y los niños </w:t>
      </w:r>
      <w:r w:rsidRPr="008F0A29">
        <w:rPr>
          <w:rFonts w:ascii="Arial" w:hAnsi="Arial" w:cs="Arial"/>
          <w:sz w:val="24"/>
          <w:szCs w:val="24"/>
        </w:rPr>
        <w:t xml:space="preserve">y la no protección de sus derechos a la </w:t>
      </w:r>
      <w:r w:rsidRPr="008F0A29">
        <w:rPr>
          <w:rFonts w:ascii="Arial" w:hAnsi="Arial" w:cs="Arial"/>
          <w:sz w:val="24"/>
          <w:szCs w:val="24"/>
        </w:rPr>
        <w:lastRenderedPageBreak/>
        <w:t>educación y la salud, falta de servicios médicos adecuados, consumo de drogas y alcohol, no garantía de reinserción social, etcétera.</w:t>
      </w:r>
    </w:p>
    <w:p w14:paraId="128E78B2" w14:textId="77777777" w:rsidR="00D76CA1" w:rsidRPr="008F0A29" w:rsidRDefault="00D76CA1" w:rsidP="00D76CA1">
      <w:pPr>
        <w:spacing w:after="0"/>
        <w:ind w:firstLine="708"/>
        <w:jc w:val="both"/>
        <w:rPr>
          <w:rFonts w:ascii="Arial" w:hAnsi="Arial" w:cs="Arial"/>
          <w:sz w:val="24"/>
          <w:szCs w:val="24"/>
        </w:rPr>
      </w:pPr>
    </w:p>
    <w:p w14:paraId="7EB8FA16" w14:textId="77777777" w:rsidR="00D76CA1" w:rsidRPr="008F0A29" w:rsidRDefault="00D76CA1" w:rsidP="00D76CA1">
      <w:pPr>
        <w:spacing w:after="0"/>
        <w:ind w:firstLine="708"/>
        <w:jc w:val="both"/>
        <w:rPr>
          <w:rFonts w:ascii="Arial" w:hAnsi="Arial" w:cs="Arial"/>
          <w:sz w:val="24"/>
          <w:szCs w:val="24"/>
        </w:rPr>
      </w:pPr>
      <w:r w:rsidRPr="008F0A29">
        <w:rPr>
          <w:rFonts w:ascii="Arial" w:hAnsi="Arial" w:cs="Arial"/>
          <w:sz w:val="24"/>
          <w:szCs w:val="24"/>
        </w:rPr>
        <w:t xml:space="preserve">Que </w:t>
      </w:r>
      <w:r>
        <w:rPr>
          <w:rFonts w:ascii="Arial" w:hAnsi="Arial" w:cs="Arial"/>
          <w:sz w:val="24"/>
          <w:szCs w:val="24"/>
        </w:rPr>
        <w:t>además, esta Comisión</w:t>
      </w:r>
      <w:r w:rsidRPr="008F0A29">
        <w:rPr>
          <w:rFonts w:ascii="Arial" w:hAnsi="Arial" w:cs="Arial"/>
          <w:sz w:val="24"/>
          <w:szCs w:val="24"/>
        </w:rPr>
        <w:t xml:space="preserve"> ha detectado que los tres principales temas que afectan a las mujeres privadas de </w:t>
      </w:r>
      <w:r>
        <w:rPr>
          <w:rFonts w:ascii="Arial" w:hAnsi="Arial" w:cs="Arial"/>
          <w:sz w:val="24"/>
          <w:szCs w:val="24"/>
        </w:rPr>
        <w:t xml:space="preserve">la </w:t>
      </w:r>
      <w:r w:rsidRPr="008F0A29">
        <w:rPr>
          <w:rFonts w:ascii="Arial" w:hAnsi="Arial" w:cs="Arial"/>
          <w:sz w:val="24"/>
          <w:szCs w:val="24"/>
        </w:rPr>
        <w:t xml:space="preserve">libertad en </w:t>
      </w:r>
      <w:r>
        <w:rPr>
          <w:rFonts w:ascii="Arial" w:hAnsi="Arial" w:cs="Arial"/>
          <w:sz w:val="24"/>
          <w:szCs w:val="24"/>
        </w:rPr>
        <w:t xml:space="preserve">los </w:t>
      </w:r>
      <w:r w:rsidRPr="008F0A29">
        <w:rPr>
          <w:rFonts w:ascii="Arial" w:hAnsi="Arial" w:cs="Arial"/>
          <w:sz w:val="24"/>
          <w:szCs w:val="24"/>
        </w:rPr>
        <w:t xml:space="preserve">centros </w:t>
      </w:r>
      <w:r>
        <w:rPr>
          <w:rFonts w:ascii="Arial" w:hAnsi="Arial" w:cs="Arial"/>
          <w:sz w:val="24"/>
          <w:szCs w:val="24"/>
        </w:rPr>
        <w:t>penitenciarios</w:t>
      </w:r>
      <w:r w:rsidRPr="008F0A29">
        <w:rPr>
          <w:rFonts w:ascii="Arial" w:hAnsi="Arial" w:cs="Arial"/>
          <w:sz w:val="24"/>
          <w:szCs w:val="24"/>
        </w:rPr>
        <w:t xml:space="preserve"> son: abuso sexual, prostitución y autogobierno, lo que cada día hace que los derechos de las mismas se vean afectados de manera constante, situación que, sin duda alguna, no puede tolerarse por parte de los gobiernos. </w:t>
      </w:r>
    </w:p>
    <w:p w14:paraId="195F0B64" w14:textId="77777777" w:rsidR="00D76CA1" w:rsidRPr="008F0A29" w:rsidRDefault="00D76CA1" w:rsidP="00D76CA1">
      <w:pPr>
        <w:spacing w:after="0"/>
        <w:ind w:firstLine="708"/>
        <w:jc w:val="both"/>
        <w:rPr>
          <w:rFonts w:ascii="Arial" w:hAnsi="Arial" w:cs="Arial"/>
          <w:sz w:val="24"/>
          <w:szCs w:val="24"/>
        </w:rPr>
      </w:pPr>
    </w:p>
    <w:p w14:paraId="6E44B64B" w14:textId="76619799" w:rsidR="00D76CA1" w:rsidRPr="008F0A29" w:rsidRDefault="008F7839" w:rsidP="00D76CA1">
      <w:pPr>
        <w:spacing w:after="0"/>
        <w:ind w:firstLine="708"/>
        <w:jc w:val="both"/>
        <w:rPr>
          <w:rFonts w:ascii="Arial" w:hAnsi="Arial" w:cs="Arial"/>
          <w:sz w:val="24"/>
          <w:szCs w:val="24"/>
        </w:rPr>
      </w:pPr>
      <w:r>
        <w:rPr>
          <w:rFonts w:ascii="Arial" w:hAnsi="Arial" w:cs="Arial"/>
          <w:sz w:val="24"/>
          <w:szCs w:val="24"/>
        </w:rPr>
        <w:t xml:space="preserve">Que al respecto, la doctora </w:t>
      </w:r>
      <w:r w:rsidR="00D76CA1" w:rsidRPr="008F0A29">
        <w:rPr>
          <w:rFonts w:ascii="Arial" w:hAnsi="Arial" w:cs="Arial"/>
          <w:sz w:val="24"/>
          <w:szCs w:val="24"/>
        </w:rPr>
        <w:t>Lucía Núñez Rebolledo, del Centro de Investigaciones y Estudios de Género (CIEG) de la UNAM</w:t>
      </w:r>
      <w:r w:rsidR="00D76CA1">
        <w:rPr>
          <w:rFonts w:ascii="Arial" w:hAnsi="Arial" w:cs="Arial"/>
          <w:sz w:val="24"/>
          <w:szCs w:val="24"/>
        </w:rPr>
        <w:t>,</w:t>
      </w:r>
      <w:r w:rsidR="00D76CA1" w:rsidRPr="008F0A29">
        <w:rPr>
          <w:rFonts w:ascii="Arial" w:hAnsi="Arial" w:cs="Arial"/>
          <w:sz w:val="24"/>
          <w:szCs w:val="24"/>
        </w:rPr>
        <w:t xml:space="preserve"> menciona que en cuanto a la existencia de centros penitenciarios mixtos, es evidente que</w:t>
      </w:r>
      <w:r w:rsidR="00D76CA1">
        <w:rPr>
          <w:rFonts w:ascii="Arial" w:hAnsi="Arial" w:cs="Arial"/>
          <w:sz w:val="24"/>
          <w:szCs w:val="24"/>
        </w:rPr>
        <w:t xml:space="preserve"> </w:t>
      </w:r>
      <w:r w:rsidR="00D76CA1" w:rsidRPr="008F0A29">
        <w:rPr>
          <w:rFonts w:ascii="Arial" w:hAnsi="Arial" w:cs="Arial"/>
          <w:sz w:val="24"/>
          <w:szCs w:val="24"/>
        </w:rPr>
        <w:t>las cárceles están pensadas más para los hombres, quienes son más vistos como quienes transgreden la ley</w:t>
      </w:r>
      <w:r w:rsidR="00D76CA1">
        <w:rPr>
          <w:rFonts w:ascii="Arial" w:hAnsi="Arial" w:cs="Arial"/>
          <w:sz w:val="24"/>
          <w:szCs w:val="24"/>
        </w:rPr>
        <w:t xml:space="preserve"> y</w:t>
      </w:r>
      <w:r w:rsidR="00D76CA1" w:rsidRPr="008F0A29">
        <w:rPr>
          <w:rFonts w:ascii="Arial" w:hAnsi="Arial" w:cs="Arial"/>
          <w:sz w:val="24"/>
          <w:szCs w:val="24"/>
        </w:rPr>
        <w:t xml:space="preserve"> los que monopolizan la violencia, sin embargo, desde hace años, en el artículo 18 constitucional, se habla de la separación de hombres y mujeres para cumplir con su castigo, lo cual</w:t>
      </w:r>
      <w:r w:rsidR="00D76CA1">
        <w:rPr>
          <w:rFonts w:ascii="Arial" w:hAnsi="Arial" w:cs="Arial"/>
          <w:sz w:val="24"/>
          <w:szCs w:val="24"/>
        </w:rPr>
        <w:t>, en efecto,</w:t>
      </w:r>
      <w:r w:rsidR="00D76CA1" w:rsidRPr="008F0A29">
        <w:rPr>
          <w:rFonts w:ascii="Arial" w:hAnsi="Arial" w:cs="Arial"/>
          <w:sz w:val="24"/>
          <w:szCs w:val="24"/>
        </w:rPr>
        <w:t xml:space="preserve"> no ha ocurrido</w:t>
      </w:r>
      <w:r w:rsidR="00D76CA1">
        <w:rPr>
          <w:rFonts w:ascii="Arial" w:hAnsi="Arial" w:cs="Arial"/>
          <w:sz w:val="24"/>
          <w:szCs w:val="24"/>
        </w:rPr>
        <w:t>,</w:t>
      </w:r>
      <w:r w:rsidR="00D76CA1" w:rsidRPr="008F0A29">
        <w:rPr>
          <w:rFonts w:ascii="Arial" w:hAnsi="Arial" w:cs="Arial"/>
          <w:sz w:val="24"/>
          <w:szCs w:val="24"/>
        </w:rPr>
        <w:t xml:space="preserve"> y</w:t>
      </w:r>
      <w:r w:rsidR="00D76CA1">
        <w:rPr>
          <w:rFonts w:ascii="Arial" w:hAnsi="Arial" w:cs="Arial"/>
          <w:sz w:val="24"/>
          <w:szCs w:val="24"/>
        </w:rPr>
        <w:t>a que</w:t>
      </w:r>
      <w:r w:rsidR="00D76CA1" w:rsidRPr="008F0A29">
        <w:rPr>
          <w:rFonts w:ascii="Arial" w:hAnsi="Arial" w:cs="Arial"/>
          <w:sz w:val="24"/>
          <w:szCs w:val="24"/>
        </w:rPr>
        <w:t xml:space="preserve"> aunque estén separados por </w:t>
      </w:r>
      <w:r w:rsidR="00D76CA1">
        <w:rPr>
          <w:rFonts w:ascii="Arial" w:hAnsi="Arial" w:cs="Arial"/>
          <w:sz w:val="24"/>
          <w:szCs w:val="24"/>
        </w:rPr>
        <w:t xml:space="preserve">una </w:t>
      </w:r>
      <w:r w:rsidR="00D76CA1" w:rsidRPr="008F0A29">
        <w:rPr>
          <w:rFonts w:ascii="Arial" w:hAnsi="Arial" w:cs="Arial"/>
          <w:sz w:val="24"/>
          <w:szCs w:val="24"/>
        </w:rPr>
        <w:t>malla ciclónica</w:t>
      </w:r>
      <w:r w:rsidR="00D76CA1">
        <w:rPr>
          <w:rFonts w:ascii="Arial" w:hAnsi="Arial" w:cs="Arial"/>
          <w:sz w:val="24"/>
          <w:szCs w:val="24"/>
        </w:rPr>
        <w:t>, la realidad es que</w:t>
      </w:r>
      <w:r w:rsidR="00D76CA1" w:rsidRPr="008F0A29">
        <w:rPr>
          <w:rFonts w:ascii="Arial" w:hAnsi="Arial" w:cs="Arial"/>
          <w:sz w:val="24"/>
          <w:szCs w:val="24"/>
        </w:rPr>
        <w:t xml:space="preserve"> s</w:t>
      </w:r>
      <w:r w:rsidR="00D76CA1">
        <w:rPr>
          <w:rFonts w:ascii="Arial" w:hAnsi="Arial" w:cs="Arial"/>
          <w:sz w:val="24"/>
          <w:szCs w:val="24"/>
        </w:rPr>
        <w:t>i</w:t>
      </w:r>
      <w:r w:rsidR="00D76CA1" w:rsidRPr="008F0A29">
        <w:rPr>
          <w:rFonts w:ascii="Arial" w:hAnsi="Arial" w:cs="Arial"/>
          <w:sz w:val="24"/>
          <w:szCs w:val="24"/>
        </w:rPr>
        <w:t xml:space="preserve"> </w:t>
      </w:r>
      <w:r w:rsidR="00D76CA1">
        <w:rPr>
          <w:rFonts w:ascii="Arial" w:hAnsi="Arial" w:cs="Arial"/>
          <w:sz w:val="24"/>
          <w:szCs w:val="24"/>
        </w:rPr>
        <w:t xml:space="preserve">existe </w:t>
      </w:r>
      <w:r w:rsidR="00D76CA1" w:rsidRPr="008F0A29">
        <w:rPr>
          <w:rFonts w:ascii="Arial" w:hAnsi="Arial" w:cs="Arial"/>
          <w:sz w:val="24"/>
          <w:szCs w:val="24"/>
        </w:rPr>
        <w:t>relación</w:t>
      </w:r>
      <w:r w:rsidR="00D76CA1">
        <w:rPr>
          <w:rFonts w:ascii="Arial" w:hAnsi="Arial" w:cs="Arial"/>
          <w:sz w:val="24"/>
          <w:szCs w:val="24"/>
        </w:rPr>
        <w:t xml:space="preserve"> entre la población penitenciaria</w:t>
      </w:r>
      <w:r w:rsidR="00D76CA1" w:rsidRPr="008F0A29">
        <w:rPr>
          <w:rFonts w:ascii="Arial" w:hAnsi="Arial" w:cs="Arial"/>
          <w:sz w:val="24"/>
          <w:szCs w:val="24"/>
        </w:rPr>
        <w:t>.</w:t>
      </w:r>
    </w:p>
    <w:p w14:paraId="5D125993" w14:textId="77777777" w:rsidR="00D76CA1" w:rsidRPr="008F0A29" w:rsidRDefault="00D76CA1" w:rsidP="00D76CA1">
      <w:pPr>
        <w:spacing w:after="0"/>
        <w:ind w:firstLine="708"/>
        <w:jc w:val="both"/>
        <w:rPr>
          <w:rFonts w:ascii="Arial" w:hAnsi="Arial" w:cs="Arial"/>
          <w:sz w:val="24"/>
          <w:szCs w:val="24"/>
        </w:rPr>
      </w:pPr>
    </w:p>
    <w:p w14:paraId="24033FD6" w14:textId="77777777" w:rsidR="00D76CA1" w:rsidRPr="008F0A29" w:rsidRDefault="00D76CA1" w:rsidP="00D76CA1">
      <w:pPr>
        <w:spacing w:after="0"/>
        <w:ind w:firstLine="708"/>
        <w:jc w:val="both"/>
        <w:rPr>
          <w:rFonts w:ascii="Arial" w:hAnsi="Arial" w:cs="Arial"/>
          <w:sz w:val="24"/>
          <w:szCs w:val="24"/>
        </w:rPr>
      </w:pPr>
      <w:r w:rsidRPr="00F73ED6">
        <w:rPr>
          <w:rFonts w:ascii="Arial" w:hAnsi="Arial" w:cs="Arial"/>
          <w:sz w:val="24"/>
          <w:szCs w:val="24"/>
        </w:rPr>
        <w:t>Que el sistema penitenciario es una forma generalizada de castigo a hombres y mujeres, y aunque la violencia, desde el momento de su detención hasta su estancia en la cárcel y la violación a sus derechos humanos, en muchos de los casos, la sufren ambos, se les denigra más a ellas, a través de la sexualidad, e incluso, se les controla más a partir de un castigo sexual</w:t>
      </w:r>
      <w:r w:rsidRPr="00F73ED6">
        <w:rPr>
          <w:rStyle w:val="Refdenotaalpie"/>
          <w:rFonts w:ascii="Arial" w:hAnsi="Arial" w:cs="Arial"/>
          <w:sz w:val="24"/>
          <w:szCs w:val="24"/>
        </w:rPr>
        <w:footnoteReference w:id="3"/>
      </w:r>
      <w:r w:rsidRPr="00F73ED6">
        <w:rPr>
          <w:rFonts w:ascii="Arial" w:hAnsi="Arial" w:cs="Arial"/>
          <w:sz w:val="24"/>
          <w:szCs w:val="24"/>
        </w:rPr>
        <w:t>.</w:t>
      </w:r>
    </w:p>
    <w:p w14:paraId="2BB4A9A5" w14:textId="77777777" w:rsidR="00D76CA1" w:rsidRPr="008F0A29" w:rsidRDefault="00D76CA1" w:rsidP="00D76CA1">
      <w:pPr>
        <w:spacing w:after="0"/>
        <w:jc w:val="both"/>
        <w:rPr>
          <w:rFonts w:ascii="Arial" w:hAnsi="Arial" w:cs="Arial"/>
          <w:sz w:val="24"/>
          <w:szCs w:val="24"/>
        </w:rPr>
      </w:pPr>
    </w:p>
    <w:p w14:paraId="4CDCDB8F" w14:textId="77777777" w:rsidR="00D76CA1" w:rsidRPr="008F0A29" w:rsidRDefault="00D76CA1" w:rsidP="00D76CA1">
      <w:pPr>
        <w:pStyle w:val="Prrafodelista"/>
        <w:spacing w:after="0" w:line="264" w:lineRule="auto"/>
        <w:ind w:left="0"/>
        <w:jc w:val="both"/>
        <w:rPr>
          <w:rFonts w:ascii="Arial" w:hAnsi="Arial" w:cs="Arial"/>
          <w:sz w:val="24"/>
          <w:szCs w:val="24"/>
        </w:rPr>
      </w:pPr>
      <w:r w:rsidRPr="008F0A29">
        <w:rPr>
          <w:rFonts w:ascii="Arial" w:eastAsia="Calibri" w:hAnsi="Arial" w:cs="Arial"/>
          <w:color w:val="000000" w:themeColor="text1"/>
          <w:sz w:val="24"/>
          <w:szCs w:val="24"/>
          <w:lang w:eastAsia="en-US"/>
        </w:rPr>
        <w:tab/>
        <w:t>Que d</w:t>
      </w:r>
      <w:r w:rsidRPr="008F0A29">
        <w:rPr>
          <w:rFonts w:ascii="Arial" w:hAnsi="Arial" w:cs="Arial"/>
          <w:sz w:val="24"/>
          <w:szCs w:val="24"/>
        </w:rPr>
        <w:t>e acuerdo con el Cuaderno Mensual de Información Estadística Penitenciaria Nacional de la Secretaría de Seguridad y Protección Ciudadana del Gobierno Federal, para febrero de</w:t>
      </w:r>
      <w:r>
        <w:rPr>
          <w:rFonts w:ascii="Arial" w:hAnsi="Arial" w:cs="Arial"/>
          <w:sz w:val="24"/>
          <w:szCs w:val="24"/>
        </w:rPr>
        <w:t>l año</w:t>
      </w:r>
      <w:r w:rsidRPr="008F0A29">
        <w:rPr>
          <w:rFonts w:ascii="Arial" w:hAnsi="Arial" w:cs="Arial"/>
          <w:sz w:val="24"/>
          <w:szCs w:val="24"/>
        </w:rPr>
        <w:t xml:space="preserve"> 2021</w:t>
      </w:r>
      <w:r>
        <w:rPr>
          <w:rFonts w:ascii="Arial" w:hAnsi="Arial" w:cs="Arial"/>
          <w:sz w:val="24"/>
          <w:szCs w:val="24"/>
        </w:rPr>
        <w:t>,</w:t>
      </w:r>
      <w:r w:rsidRPr="008F0A29">
        <w:rPr>
          <w:rFonts w:ascii="Arial" w:hAnsi="Arial" w:cs="Arial"/>
          <w:sz w:val="24"/>
          <w:szCs w:val="24"/>
        </w:rPr>
        <w:t xml:space="preserve"> se reportó que existen 217 mil 969 personas privadas de libertad, de las cuales el 5.62% son mujeres, es decir</w:t>
      </w:r>
      <w:r>
        <w:rPr>
          <w:rFonts w:ascii="Arial" w:hAnsi="Arial" w:cs="Arial"/>
          <w:sz w:val="24"/>
          <w:szCs w:val="24"/>
        </w:rPr>
        <w:t>,</w:t>
      </w:r>
      <w:r w:rsidRPr="008F0A29">
        <w:rPr>
          <w:rFonts w:ascii="Arial" w:hAnsi="Arial" w:cs="Arial"/>
          <w:sz w:val="24"/>
          <w:szCs w:val="24"/>
        </w:rPr>
        <w:t xml:space="preserve"> 12 mil 253 y</w:t>
      </w:r>
      <w:r>
        <w:rPr>
          <w:rFonts w:ascii="Arial" w:hAnsi="Arial" w:cs="Arial"/>
          <w:sz w:val="24"/>
          <w:szCs w:val="24"/>
        </w:rPr>
        <w:t>,</w:t>
      </w:r>
      <w:r w:rsidRPr="008F0A29">
        <w:rPr>
          <w:rFonts w:ascii="Arial" w:hAnsi="Arial" w:cs="Arial"/>
          <w:sz w:val="24"/>
          <w:szCs w:val="24"/>
        </w:rPr>
        <w:t xml:space="preserve"> de este total, se estima que aproximadamente 10 mil 500 son madres</w:t>
      </w:r>
      <w:r w:rsidRPr="008F0A29">
        <w:rPr>
          <w:rStyle w:val="Refdenotaalpie"/>
          <w:rFonts w:ascii="Arial" w:hAnsi="Arial" w:cs="Arial"/>
          <w:sz w:val="24"/>
          <w:szCs w:val="24"/>
        </w:rPr>
        <w:footnoteReference w:id="4"/>
      </w:r>
      <w:r w:rsidRPr="008F0A29">
        <w:rPr>
          <w:rFonts w:ascii="Arial" w:hAnsi="Arial" w:cs="Arial"/>
          <w:sz w:val="24"/>
          <w:szCs w:val="24"/>
        </w:rPr>
        <w:t>.</w:t>
      </w:r>
    </w:p>
    <w:p w14:paraId="4FDFD4C4" w14:textId="77777777" w:rsidR="00D76CA1" w:rsidRPr="008F0A29" w:rsidRDefault="00D76CA1" w:rsidP="00D76CA1">
      <w:pPr>
        <w:pStyle w:val="Prrafodelista"/>
        <w:spacing w:after="0" w:line="264" w:lineRule="auto"/>
        <w:ind w:left="0"/>
        <w:jc w:val="both"/>
        <w:rPr>
          <w:rFonts w:ascii="Arial" w:hAnsi="Arial" w:cs="Arial"/>
          <w:sz w:val="24"/>
          <w:szCs w:val="24"/>
        </w:rPr>
      </w:pPr>
    </w:p>
    <w:p w14:paraId="58F2388C" w14:textId="77777777" w:rsidR="00D76CA1" w:rsidRPr="008F0A29" w:rsidRDefault="00D76CA1" w:rsidP="00D76CA1">
      <w:pPr>
        <w:pStyle w:val="Prrafodelista"/>
        <w:spacing w:after="0" w:line="264" w:lineRule="auto"/>
        <w:ind w:left="0" w:firstLine="720"/>
        <w:jc w:val="both"/>
        <w:rPr>
          <w:rFonts w:ascii="Arial" w:hAnsi="Arial" w:cs="Arial"/>
          <w:sz w:val="24"/>
          <w:szCs w:val="24"/>
        </w:rPr>
      </w:pPr>
      <w:r w:rsidRPr="008F0A29">
        <w:rPr>
          <w:rFonts w:ascii="Arial" w:hAnsi="Arial" w:cs="Arial"/>
          <w:sz w:val="24"/>
          <w:szCs w:val="24"/>
        </w:rPr>
        <w:lastRenderedPageBreak/>
        <w:t xml:space="preserve">Que asimismo, </w:t>
      </w:r>
      <w:r>
        <w:rPr>
          <w:rFonts w:ascii="Arial" w:hAnsi="Arial" w:cs="Arial"/>
          <w:sz w:val="24"/>
          <w:szCs w:val="24"/>
        </w:rPr>
        <w:t>según e</w:t>
      </w:r>
      <w:r w:rsidRPr="008F0A29">
        <w:rPr>
          <w:rFonts w:ascii="Arial" w:hAnsi="Arial" w:cs="Arial"/>
          <w:sz w:val="24"/>
          <w:szCs w:val="24"/>
        </w:rPr>
        <w:t>l informe Especial Sobre Mujeres en Reclusión de la C</w:t>
      </w:r>
      <w:r>
        <w:rPr>
          <w:rFonts w:ascii="Arial" w:hAnsi="Arial" w:cs="Arial"/>
          <w:sz w:val="24"/>
          <w:szCs w:val="24"/>
        </w:rPr>
        <w:t xml:space="preserve">omisión </w:t>
      </w:r>
      <w:r w:rsidRPr="008F0A29">
        <w:rPr>
          <w:rFonts w:ascii="Arial" w:hAnsi="Arial" w:cs="Arial"/>
          <w:sz w:val="24"/>
          <w:szCs w:val="24"/>
        </w:rPr>
        <w:t>N</w:t>
      </w:r>
      <w:r>
        <w:rPr>
          <w:rFonts w:ascii="Arial" w:hAnsi="Arial" w:cs="Arial"/>
          <w:sz w:val="24"/>
          <w:szCs w:val="24"/>
        </w:rPr>
        <w:t xml:space="preserve">acional de Derechos </w:t>
      </w:r>
      <w:r w:rsidRPr="008F0A29">
        <w:rPr>
          <w:rFonts w:ascii="Arial" w:hAnsi="Arial" w:cs="Arial"/>
          <w:sz w:val="24"/>
          <w:szCs w:val="24"/>
        </w:rPr>
        <w:t>H</w:t>
      </w:r>
      <w:r>
        <w:rPr>
          <w:rFonts w:ascii="Arial" w:hAnsi="Arial" w:cs="Arial"/>
          <w:sz w:val="24"/>
          <w:szCs w:val="24"/>
        </w:rPr>
        <w:t xml:space="preserve">umanos </w:t>
      </w:r>
      <w:r w:rsidRPr="008F0A29">
        <w:rPr>
          <w:rFonts w:ascii="Arial" w:hAnsi="Arial" w:cs="Arial"/>
          <w:sz w:val="24"/>
          <w:szCs w:val="24"/>
        </w:rPr>
        <w:t>se identifica que solo 4 mil 189 viven en centros penitenciarios femeniles</w:t>
      </w:r>
      <w:r>
        <w:rPr>
          <w:rFonts w:ascii="Arial" w:hAnsi="Arial" w:cs="Arial"/>
          <w:sz w:val="24"/>
          <w:szCs w:val="24"/>
        </w:rPr>
        <w:t xml:space="preserve"> y,</w:t>
      </w:r>
      <w:r w:rsidRPr="008F0A29">
        <w:rPr>
          <w:rFonts w:ascii="Arial" w:hAnsi="Arial" w:cs="Arial"/>
          <w:sz w:val="24"/>
          <w:szCs w:val="24"/>
        </w:rPr>
        <w:t xml:space="preserve"> el resto, </w:t>
      </w:r>
      <w:r>
        <w:rPr>
          <w:rFonts w:ascii="Arial" w:hAnsi="Arial" w:cs="Arial"/>
          <w:sz w:val="24"/>
          <w:szCs w:val="24"/>
        </w:rPr>
        <w:t xml:space="preserve">esto es, </w:t>
      </w:r>
      <w:r w:rsidRPr="008F0A29">
        <w:rPr>
          <w:rFonts w:ascii="Arial" w:hAnsi="Arial" w:cs="Arial"/>
          <w:sz w:val="24"/>
          <w:szCs w:val="24"/>
        </w:rPr>
        <w:t>6 mil 311 se ubican en cárceles mixtas, lo cual las coloca en un riesgo constante de ser víctimas de violencia sexual, abuso de autoridad y/o trabajos forzados en favor de la población varonil.</w:t>
      </w:r>
    </w:p>
    <w:p w14:paraId="5F70286D" w14:textId="77777777" w:rsidR="00D76CA1" w:rsidRPr="008F0A29" w:rsidRDefault="00D76CA1" w:rsidP="00D76CA1">
      <w:pPr>
        <w:pStyle w:val="Prrafodelista"/>
        <w:spacing w:after="0" w:line="264" w:lineRule="auto"/>
        <w:ind w:left="0" w:firstLine="720"/>
        <w:jc w:val="both"/>
        <w:rPr>
          <w:rFonts w:ascii="Arial" w:hAnsi="Arial" w:cs="Arial"/>
          <w:sz w:val="24"/>
          <w:szCs w:val="24"/>
        </w:rPr>
      </w:pPr>
    </w:p>
    <w:p w14:paraId="6CCBC811" w14:textId="77777777" w:rsidR="00D76CA1" w:rsidRPr="008F0A29" w:rsidRDefault="00D76CA1" w:rsidP="00D76CA1">
      <w:pPr>
        <w:pStyle w:val="Prrafodelista"/>
        <w:spacing w:after="0" w:line="264" w:lineRule="auto"/>
        <w:ind w:left="0" w:firstLine="720"/>
        <w:jc w:val="both"/>
        <w:rPr>
          <w:rFonts w:ascii="Arial" w:hAnsi="Arial" w:cs="Arial"/>
          <w:sz w:val="24"/>
          <w:szCs w:val="24"/>
        </w:rPr>
      </w:pPr>
      <w:r w:rsidRPr="008F0A29">
        <w:rPr>
          <w:rFonts w:ascii="Arial" w:hAnsi="Arial" w:cs="Arial"/>
          <w:sz w:val="24"/>
          <w:szCs w:val="24"/>
        </w:rPr>
        <w:t>Que esta situación en los centros de reclusión propicia la transgresión de los derechos fundamentales de las mujeres madres y de sus hijas e hijos que permanecen con ellas</w:t>
      </w:r>
      <w:r>
        <w:rPr>
          <w:rFonts w:ascii="Arial" w:hAnsi="Arial" w:cs="Arial"/>
          <w:sz w:val="24"/>
          <w:szCs w:val="24"/>
        </w:rPr>
        <w:t>,</w:t>
      </w:r>
      <w:r w:rsidRPr="008F0A29">
        <w:rPr>
          <w:rFonts w:ascii="Arial" w:hAnsi="Arial" w:cs="Arial"/>
          <w:sz w:val="24"/>
          <w:szCs w:val="24"/>
        </w:rPr>
        <w:t xml:space="preserve"> debido a una serie de irregularidades en materia de instalaciones y servicios</w:t>
      </w:r>
      <w:r>
        <w:rPr>
          <w:rFonts w:ascii="Arial" w:hAnsi="Arial" w:cs="Arial"/>
          <w:sz w:val="24"/>
          <w:szCs w:val="24"/>
        </w:rPr>
        <w:t>, como son los de</w:t>
      </w:r>
      <w:r w:rsidRPr="008F0A29">
        <w:rPr>
          <w:rFonts w:ascii="Arial" w:hAnsi="Arial" w:cs="Arial"/>
          <w:sz w:val="24"/>
          <w:szCs w:val="24"/>
        </w:rPr>
        <w:t>: alimentación, atención médica, personal técnico y de seguridad, actividades laborales, educativas y deportivas, condiciones de hacinamiento y sobrepoblación, falta de separación entre hombres y mujeres, maltrato y particularmente la falta de acceso en igualdad de condiciones a instalaciones y servicios.</w:t>
      </w:r>
    </w:p>
    <w:p w14:paraId="60C738A6" w14:textId="77777777" w:rsidR="00D76CA1" w:rsidRPr="008F0A29" w:rsidRDefault="00D76CA1" w:rsidP="00D76CA1">
      <w:pPr>
        <w:pStyle w:val="Prrafodelista"/>
        <w:spacing w:after="0" w:line="264" w:lineRule="auto"/>
        <w:ind w:left="0" w:firstLine="720"/>
        <w:jc w:val="both"/>
        <w:rPr>
          <w:rFonts w:ascii="Arial" w:hAnsi="Arial" w:cs="Arial"/>
          <w:sz w:val="24"/>
          <w:szCs w:val="24"/>
        </w:rPr>
      </w:pPr>
    </w:p>
    <w:p w14:paraId="55D5178A" w14:textId="77777777" w:rsidR="00D76CA1" w:rsidRPr="008F0A29" w:rsidRDefault="00D76CA1" w:rsidP="00D76CA1">
      <w:pPr>
        <w:pStyle w:val="Prrafodelista"/>
        <w:spacing w:after="0" w:line="264" w:lineRule="auto"/>
        <w:ind w:left="0" w:firstLine="720"/>
        <w:jc w:val="both"/>
        <w:rPr>
          <w:rFonts w:ascii="Arial" w:hAnsi="Arial" w:cs="Arial"/>
          <w:sz w:val="24"/>
          <w:szCs w:val="24"/>
        </w:rPr>
      </w:pPr>
      <w:r w:rsidRPr="008F0A29">
        <w:rPr>
          <w:rFonts w:ascii="Arial" w:hAnsi="Arial" w:cs="Arial"/>
          <w:sz w:val="24"/>
          <w:szCs w:val="24"/>
        </w:rPr>
        <w:t>Que en este mismo sentido, el Censo Nacional de Gobierno, Seguridad Pública y Sistemas Penitenciarios Estatales del INEGI de 2019, dio a conocer que</w:t>
      </w:r>
      <w:r>
        <w:rPr>
          <w:rFonts w:ascii="Arial" w:hAnsi="Arial" w:cs="Arial"/>
          <w:sz w:val="24"/>
          <w:szCs w:val="24"/>
        </w:rPr>
        <w:t>,</w:t>
      </w:r>
      <w:r w:rsidRPr="008F0A29">
        <w:rPr>
          <w:rFonts w:ascii="Arial" w:hAnsi="Arial" w:cs="Arial"/>
          <w:sz w:val="24"/>
          <w:szCs w:val="24"/>
        </w:rPr>
        <w:t xml:space="preserve"> en México</w:t>
      </w:r>
      <w:r>
        <w:rPr>
          <w:rFonts w:ascii="Arial" w:hAnsi="Arial" w:cs="Arial"/>
          <w:sz w:val="24"/>
          <w:szCs w:val="24"/>
        </w:rPr>
        <w:t>,</w:t>
      </w:r>
      <w:r w:rsidRPr="008F0A29">
        <w:rPr>
          <w:rFonts w:ascii="Arial" w:hAnsi="Arial" w:cs="Arial"/>
          <w:sz w:val="24"/>
          <w:szCs w:val="24"/>
        </w:rPr>
        <w:t xml:space="preserve"> hay 255 mujeres privadas de </w:t>
      </w:r>
      <w:r>
        <w:rPr>
          <w:rFonts w:ascii="Arial" w:hAnsi="Arial" w:cs="Arial"/>
          <w:sz w:val="24"/>
          <w:szCs w:val="24"/>
        </w:rPr>
        <w:t xml:space="preserve">la </w:t>
      </w:r>
      <w:r w:rsidRPr="008F0A29">
        <w:rPr>
          <w:rFonts w:ascii="Arial" w:hAnsi="Arial" w:cs="Arial"/>
          <w:sz w:val="24"/>
          <w:szCs w:val="24"/>
        </w:rPr>
        <w:t>libertad que viven con sus hijas e hijos</w:t>
      </w:r>
      <w:r>
        <w:rPr>
          <w:rFonts w:ascii="Arial" w:hAnsi="Arial" w:cs="Arial"/>
          <w:sz w:val="24"/>
          <w:szCs w:val="24"/>
        </w:rPr>
        <w:t>,</w:t>
      </w:r>
      <w:r w:rsidRPr="008F0A29">
        <w:rPr>
          <w:rFonts w:ascii="Arial" w:hAnsi="Arial" w:cs="Arial"/>
          <w:sz w:val="24"/>
          <w:szCs w:val="24"/>
        </w:rPr>
        <w:t xml:space="preserve"> dentro de los</w:t>
      </w:r>
      <w:r>
        <w:rPr>
          <w:rFonts w:ascii="Arial" w:hAnsi="Arial" w:cs="Arial"/>
          <w:sz w:val="24"/>
          <w:szCs w:val="24"/>
        </w:rPr>
        <w:t xml:space="preserve"> </w:t>
      </w:r>
      <w:r w:rsidRPr="008F0A29">
        <w:rPr>
          <w:rFonts w:ascii="Arial" w:hAnsi="Arial" w:cs="Arial"/>
          <w:sz w:val="24"/>
          <w:szCs w:val="24"/>
        </w:rPr>
        <w:t xml:space="preserve">centros penitenciarios, es decir, por cada una de ellas existe al menos 1.6 </w:t>
      </w:r>
      <w:r>
        <w:rPr>
          <w:rFonts w:ascii="Arial" w:hAnsi="Arial" w:cs="Arial"/>
          <w:sz w:val="24"/>
          <w:szCs w:val="24"/>
        </w:rPr>
        <w:t xml:space="preserve">niñas o </w:t>
      </w:r>
      <w:r w:rsidRPr="008F0A29">
        <w:rPr>
          <w:rFonts w:ascii="Arial" w:hAnsi="Arial" w:cs="Arial"/>
          <w:sz w:val="24"/>
          <w:szCs w:val="24"/>
        </w:rPr>
        <w:t xml:space="preserve">niños menores de </w:t>
      </w:r>
      <w:r>
        <w:rPr>
          <w:rFonts w:ascii="Arial" w:hAnsi="Arial" w:cs="Arial"/>
          <w:sz w:val="24"/>
          <w:szCs w:val="24"/>
        </w:rPr>
        <w:t>6</w:t>
      </w:r>
      <w:r w:rsidRPr="008F0A29">
        <w:rPr>
          <w:rFonts w:ascii="Arial" w:hAnsi="Arial" w:cs="Arial"/>
          <w:sz w:val="24"/>
          <w:szCs w:val="24"/>
        </w:rPr>
        <w:t xml:space="preserve"> años, es decir, al menos 415 niñas y niños hoy forman parte de la población penitenciaria, aunque se estima que para el </w:t>
      </w:r>
      <w:r>
        <w:rPr>
          <w:rFonts w:ascii="Arial" w:hAnsi="Arial" w:cs="Arial"/>
          <w:sz w:val="24"/>
          <w:szCs w:val="24"/>
        </w:rPr>
        <w:t xml:space="preserve">año </w:t>
      </w:r>
      <w:r w:rsidRPr="008F0A29">
        <w:rPr>
          <w:rFonts w:ascii="Arial" w:hAnsi="Arial" w:cs="Arial"/>
          <w:sz w:val="24"/>
          <w:szCs w:val="24"/>
        </w:rPr>
        <w:t xml:space="preserve">2021 la cifra es superior a </w:t>
      </w:r>
      <w:r>
        <w:rPr>
          <w:rFonts w:ascii="Arial" w:hAnsi="Arial" w:cs="Arial"/>
          <w:sz w:val="24"/>
          <w:szCs w:val="24"/>
        </w:rPr>
        <w:t xml:space="preserve">las y </w:t>
      </w:r>
      <w:r w:rsidRPr="008F0A29">
        <w:rPr>
          <w:rFonts w:ascii="Arial" w:hAnsi="Arial" w:cs="Arial"/>
          <w:sz w:val="24"/>
          <w:szCs w:val="24"/>
        </w:rPr>
        <w:t>los 500 menores</w:t>
      </w:r>
      <w:r>
        <w:rPr>
          <w:rFonts w:ascii="Arial" w:hAnsi="Arial" w:cs="Arial"/>
          <w:sz w:val="24"/>
          <w:szCs w:val="24"/>
        </w:rPr>
        <w:t xml:space="preserve"> de edad</w:t>
      </w:r>
      <w:r w:rsidRPr="008F0A29">
        <w:rPr>
          <w:rStyle w:val="Refdenotaalpie"/>
          <w:rFonts w:ascii="Arial" w:hAnsi="Arial" w:cs="Arial"/>
          <w:sz w:val="24"/>
          <w:szCs w:val="24"/>
        </w:rPr>
        <w:footnoteReference w:id="5"/>
      </w:r>
      <w:r w:rsidRPr="008F0A29">
        <w:rPr>
          <w:rFonts w:ascii="Arial" w:hAnsi="Arial" w:cs="Arial"/>
          <w:sz w:val="24"/>
          <w:szCs w:val="24"/>
        </w:rPr>
        <w:t>.</w:t>
      </w:r>
    </w:p>
    <w:p w14:paraId="6AF4DDCD" w14:textId="77777777" w:rsidR="00D76CA1" w:rsidRPr="008F0A29" w:rsidRDefault="00D76CA1" w:rsidP="00D76CA1">
      <w:pPr>
        <w:pStyle w:val="Prrafodelista"/>
        <w:spacing w:after="0" w:line="264" w:lineRule="auto"/>
        <w:ind w:left="0" w:firstLine="720"/>
        <w:jc w:val="both"/>
        <w:rPr>
          <w:rFonts w:ascii="Arial" w:hAnsi="Arial" w:cs="Arial"/>
          <w:sz w:val="24"/>
          <w:szCs w:val="24"/>
        </w:rPr>
      </w:pPr>
    </w:p>
    <w:p w14:paraId="4EEDE50D" w14:textId="77777777" w:rsidR="00D76CA1" w:rsidRPr="008F0A29" w:rsidRDefault="00D76CA1" w:rsidP="00D76CA1">
      <w:pPr>
        <w:pStyle w:val="Prrafodelista"/>
        <w:spacing w:after="0" w:line="264" w:lineRule="auto"/>
        <w:ind w:left="0" w:firstLine="720"/>
        <w:jc w:val="both"/>
        <w:rPr>
          <w:rFonts w:ascii="Arial" w:hAnsi="Arial" w:cs="Arial"/>
          <w:sz w:val="24"/>
          <w:szCs w:val="24"/>
        </w:rPr>
      </w:pPr>
      <w:r w:rsidRPr="008F0A29">
        <w:rPr>
          <w:rFonts w:ascii="Arial" w:hAnsi="Arial" w:cs="Arial"/>
          <w:sz w:val="24"/>
          <w:szCs w:val="24"/>
        </w:rPr>
        <w:t>Que las mujeres que compurgan penas en centros penitenciarios mexicanos son víctimas de violencia sistemática</w:t>
      </w:r>
      <w:r>
        <w:rPr>
          <w:rFonts w:ascii="Arial" w:hAnsi="Arial" w:cs="Arial"/>
          <w:sz w:val="24"/>
          <w:szCs w:val="24"/>
        </w:rPr>
        <w:t>,</w:t>
      </w:r>
      <w:r w:rsidRPr="008F0A29">
        <w:rPr>
          <w:rFonts w:ascii="Arial" w:hAnsi="Arial" w:cs="Arial"/>
          <w:sz w:val="24"/>
          <w:szCs w:val="24"/>
        </w:rPr>
        <w:t xml:space="preserve"> en razón de su géner</w:t>
      </w:r>
      <w:r>
        <w:rPr>
          <w:rFonts w:ascii="Arial" w:hAnsi="Arial" w:cs="Arial"/>
          <w:sz w:val="24"/>
          <w:szCs w:val="24"/>
        </w:rPr>
        <w:t>o,</w:t>
      </w:r>
      <w:r w:rsidRPr="008F0A29">
        <w:rPr>
          <w:rFonts w:ascii="Arial" w:hAnsi="Arial" w:cs="Arial"/>
          <w:sz w:val="24"/>
          <w:szCs w:val="24"/>
        </w:rPr>
        <w:t xml:space="preserve"> ellas pertenecen a grupos vulnerados, identificados como un grupo interseccional pues atraviesan estigmas y violencias machistas, además, durante los años 2020 y 2021, esta situación fue agravada por la COVID-19, toda vez que las mujeres fueron un grupo focalmente restringido en sus derechos de acceso a la salud y una vida libre de violencia.</w:t>
      </w:r>
    </w:p>
    <w:p w14:paraId="17790D00" w14:textId="77777777" w:rsidR="00D76CA1" w:rsidRPr="008F0A29" w:rsidRDefault="00D76CA1" w:rsidP="00D76CA1">
      <w:pPr>
        <w:pStyle w:val="Prrafodelista"/>
        <w:spacing w:after="0" w:line="264" w:lineRule="auto"/>
        <w:ind w:left="0" w:firstLine="720"/>
        <w:jc w:val="both"/>
        <w:rPr>
          <w:rFonts w:ascii="Arial" w:hAnsi="Arial" w:cs="Arial"/>
          <w:sz w:val="24"/>
          <w:szCs w:val="24"/>
        </w:rPr>
      </w:pPr>
    </w:p>
    <w:p w14:paraId="19F47459" w14:textId="77777777" w:rsidR="00D76CA1" w:rsidRPr="008F0A29" w:rsidRDefault="00D76CA1" w:rsidP="00D76CA1">
      <w:pPr>
        <w:pStyle w:val="Prrafodelista"/>
        <w:spacing w:after="0" w:line="264" w:lineRule="auto"/>
        <w:ind w:left="0" w:firstLine="720"/>
        <w:jc w:val="both"/>
        <w:rPr>
          <w:rFonts w:ascii="Arial" w:hAnsi="Arial" w:cs="Arial"/>
          <w:sz w:val="24"/>
          <w:szCs w:val="24"/>
        </w:rPr>
      </w:pPr>
      <w:r w:rsidRPr="008F0A29">
        <w:rPr>
          <w:rFonts w:ascii="Arial" w:hAnsi="Arial" w:cs="Arial"/>
          <w:sz w:val="24"/>
          <w:szCs w:val="24"/>
        </w:rPr>
        <w:t xml:space="preserve">Que el contexto sanitario que continuamos viviendo hoy en día se convirtió en el pretexto perfecto de las autoridades penitenciarias para privilegiar “la </w:t>
      </w:r>
      <w:r w:rsidRPr="008F0A29">
        <w:rPr>
          <w:rFonts w:ascii="Arial" w:hAnsi="Arial" w:cs="Arial"/>
          <w:sz w:val="24"/>
          <w:szCs w:val="24"/>
        </w:rPr>
        <w:lastRenderedPageBreak/>
        <w:t>seguridad de los centros” y hacer a un lado su obligación de garantizar los derechos de las mujeres que se encontraban con hijos bajo su tutela. Muchas mujeres madres fueron separadas de sus hijos y obligadas a entregarlos a sus familiares en libertad o, en ausencia de estos, al DIF, lo que representó una grave violación de derechos humanos y un retroceso al reconocimiento de su derecho a la maternidad.</w:t>
      </w:r>
    </w:p>
    <w:p w14:paraId="5220286A" w14:textId="77777777" w:rsidR="00D76CA1" w:rsidRPr="00F070EA" w:rsidRDefault="00D76CA1" w:rsidP="00D76CA1">
      <w:pPr>
        <w:spacing w:after="0" w:line="264" w:lineRule="auto"/>
        <w:jc w:val="both"/>
        <w:rPr>
          <w:rFonts w:ascii="Arial" w:hAnsi="Arial" w:cs="Arial"/>
          <w:sz w:val="24"/>
          <w:szCs w:val="24"/>
        </w:rPr>
      </w:pPr>
    </w:p>
    <w:p w14:paraId="36BB392F" w14:textId="77777777" w:rsidR="00D76CA1" w:rsidRPr="00CD45B1" w:rsidRDefault="00D76CA1" w:rsidP="00D76CA1">
      <w:pPr>
        <w:pStyle w:val="Prrafodelista"/>
        <w:spacing w:after="0" w:line="264" w:lineRule="auto"/>
        <w:ind w:left="0" w:firstLine="720"/>
        <w:jc w:val="both"/>
        <w:rPr>
          <w:rFonts w:ascii="Arial" w:eastAsia="Calibri" w:hAnsi="Arial" w:cs="Arial"/>
          <w:noProof/>
          <w:color w:val="000000" w:themeColor="text1"/>
          <w:sz w:val="24"/>
          <w:szCs w:val="24"/>
          <w:lang w:eastAsia="en-US"/>
        </w:rPr>
      </w:pPr>
      <w:r w:rsidRPr="008F0A29">
        <w:rPr>
          <w:rFonts w:eastAsia="Calibri"/>
          <w:noProof/>
          <w:lang w:eastAsia="es-MX"/>
        </w:rPr>
        <w:drawing>
          <wp:anchor distT="0" distB="0" distL="114300" distR="114300" simplePos="0" relativeHeight="251659264" behindDoc="1" locked="0" layoutInCell="1" allowOverlap="1" wp14:anchorId="07B26AA1" wp14:editId="62B15FED">
            <wp:simplePos x="0" y="0"/>
            <wp:positionH relativeFrom="column">
              <wp:posOffset>1149718</wp:posOffset>
            </wp:positionH>
            <wp:positionV relativeFrom="paragraph">
              <wp:posOffset>1122580</wp:posOffset>
            </wp:positionV>
            <wp:extent cx="3427017" cy="438741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dres-prision-1-765x1536.png"/>
                    <pic:cNvPicPr/>
                  </pic:nvPicPr>
                  <pic:blipFill rotWithShape="1">
                    <a:blip r:embed="rId7">
                      <a:extLst>
                        <a:ext uri="{28A0092B-C50C-407E-A947-70E740481C1C}">
                          <a14:useLocalDpi xmlns:a14="http://schemas.microsoft.com/office/drawing/2010/main" val="0"/>
                        </a:ext>
                      </a:extLst>
                    </a:blip>
                    <a:srcRect t="12543" b="11678"/>
                    <a:stretch/>
                  </pic:blipFill>
                  <pic:spPr bwMode="auto">
                    <a:xfrm>
                      <a:off x="0" y="0"/>
                      <a:ext cx="3429245" cy="4390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0A29">
        <w:rPr>
          <w:rFonts w:ascii="Arial" w:hAnsi="Arial" w:cs="Arial"/>
          <w:sz w:val="24"/>
          <w:szCs w:val="24"/>
        </w:rPr>
        <w:t xml:space="preserve">Que con la finalidad de clarificar la situación que se vive en la actualidad, es que las Asociaciones Datacívica, Intersecta y CEA Justicia Social, dieron a conocer, con </w:t>
      </w:r>
      <w:r>
        <w:rPr>
          <w:rFonts w:ascii="Arial" w:hAnsi="Arial" w:cs="Arial"/>
          <w:sz w:val="24"/>
          <w:szCs w:val="24"/>
        </w:rPr>
        <w:t xml:space="preserve">base en </w:t>
      </w:r>
      <w:r w:rsidRPr="008F0A29">
        <w:rPr>
          <w:rFonts w:ascii="Arial" w:hAnsi="Arial" w:cs="Arial"/>
          <w:sz w:val="24"/>
          <w:szCs w:val="24"/>
        </w:rPr>
        <w:t xml:space="preserve">datos </w:t>
      </w:r>
      <w:r>
        <w:rPr>
          <w:rFonts w:ascii="Arial" w:hAnsi="Arial" w:cs="Arial"/>
          <w:sz w:val="24"/>
          <w:szCs w:val="24"/>
        </w:rPr>
        <w:t>proporcionados por</w:t>
      </w:r>
      <w:r w:rsidRPr="008F0A29">
        <w:rPr>
          <w:rFonts w:ascii="Arial" w:hAnsi="Arial" w:cs="Arial"/>
          <w:sz w:val="24"/>
          <w:szCs w:val="24"/>
        </w:rPr>
        <w:t xml:space="preserve"> la Encuesta Nacional de la Población Privada de la Libertad el año pasado que, en México, 68% de las mujeres en prisión son madres, así como también revelaron datos que se pueden apreciar en la siguiente imagen</w:t>
      </w:r>
      <w:r w:rsidRPr="008F0A29">
        <w:rPr>
          <w:rStyle w:val="Refdenotaalpie"/>
          <w:rFonts w:ascii="Arial" w:hAnsi="Arial" w:cs="Arial"/>
          <w:sz w:val="24"/>
          <w:szCs w:val="24"/>
        </w:rPr>
        <w:footnoteReference w:id="6"/>
      </w:r>
      <w:r w:rsidRPr="008F0A29">
        <w:rPr>
          <w:rFonts w:ascii="Arial" w:hAnsi="Arial" w:cs="Arial"/>
          <w:sz w:val="24"/>
          <w:szCs w:val="24"/>
        </w:rPr>
        <w:t xml:space="preserve">: </w:t>
      </w:r>
    </w:p>
    <w:p w14:paraId="478D8F46"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1CBE4A0C"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4B2B6B20"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5BB99060"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78E4A656"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76CE2DEB"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5EC49A2A"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375B1899"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3CCB692B"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628E6A50"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0C917B26"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442E0C7D"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35A1ED47"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20189CC7"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6B434BEB"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0FC4571B"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7A4E6D76"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2DCA5316"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45E2395A"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12BEFAAE"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43A3958A"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75ACAF0A"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7CC3FFA6"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06338E9A" w14:textId="77777777" w:rsidR="00D76CA1" w:rsidRDefault="00D76CA1" w:rsidP="00D76CA1">
      <w:pPr>
        <w:spacing w:after="0" w:line="264" w:lineRule="auto"/>
        <w:jc w:val="center"/>
        <w:rPr>
          <w:rFonts w:ascii="Arial" w:eastAsia="Calibri" w:hAnsi="Arial" w:cs="Arial"/>
          <w:color w:val="000000" w:themeColor="text1"/>
          <w:sz w:val="24"/>
          <w:szCs w:val="24"/>
          <w:lang w:eastAsia="en-US"/>
        </w:rPr>
      </w:pPr>
    </w:p>
    <w:p w14:paraId="02F250D6" w14:textId="77777777" w:rsidR="00D76CA1" w:rsidRPr="00FF31C1" w:rsidRDefault="00D76CA1" w:rsidP="00D76CA1">
      <w:pPr>
        <w:spacing w:after="0" w:line="264" w:lineRule="auto"/>
        <w:jc w:val="center"/>
        <w:rPr>
          <w:rFonts w:ascii="Arial" w:eastAsia="Calibri" w:hAnsi="Arial" w:cs="Arial"/>
          <w:color w:val="000000" w:themeColor="text1"/>
          <w:sz w:val="24"/>
          <w:szCs w:val="24"/>
          <w:lang w:eastAsia="en-US"/>
        </w:rPr>
      </w:pPr>
    </w:p>
    <w:p w14:paraId="2513DFA3" w14:textId="77777777" w:rsidR="00D76CA1" w:rsidRPr="008F0A29" w:rsidRDefault="00D76CA1" w:rsidP="00D76CA1">
      <w:pPr>
        <w:pStyle w:val="Prrafodelista"/>
        <w:spacing w:after="0" w:line="264" w:lineRule="auto"/>
        <w:ind w:left="0"/>
        <w:jc w:val="both"/>
        <w:rPr>
          <w:rFonts w:ascii="Arial" w:eastAsia="Calibri" w:hAnsi="Arial" w:cs="Arial"/>
          <w:color w:val="000000" w:themeColor="text1"/>
          <w:sz w:val="24"/>
          <w:szCs w:val="24"/>
          <w:lang w:eastAsia="en-US"/>
        </w:rPr>
      </w:pPr>
    </w:p>
    <w:p w14:paraId="0677250C" w14:textId="73B65367" w:rsidR="00D76CA1" w:rsidRDefault="00D76CA1" w:rsidP="00D76CA1">
      <w:pPr>
        <w:pStyle w:val="Prrafodelista"/>
        <w:spacing w:after="0" w:line="264" w:lineRule="auto"/>
        <w:ind w:left="0" w:firstLine="720"/>
        <w:jc w:val="both"/>
        <w:rPr>
          <w:rFonts w:ascii="Arial" w:hAnsi="Arial" w:cs="Arial"/>
          <w:color w:val="000000" w:themeColor="text1"/>
          <w:sz w:val="24"/>
          <w:szCs w:val="24"/>
        </w:rPr>
      </w:pPr>
      <w:r w:rsidRPr="008F0A29">
        <w:rPr>
          <w:rFonts w:ascii="Arial" w:eastAsia="Calibri" w:hAnsi="Arial" w:cs="Arial"/>
          <w:color w:val="000000" w:themeColor="text1"/>
          <w:sz w:val="24"/>
          <w:szCs w:val="24"/>
          <w:lang w:eastAsia="en-US"/>
        </w:rPr>
        <w:t xml:space="preserve">Que con fundamento en las consideraciones vertidas, </w:t>
      </w:r>
      <w:r>
        <w:rPr>
          <w:rFonts w:ascii="Arial" w:eastAsia="Calibri" w:hAnsi="Arial" w:cs="Arial"/>
          <w:color w:val="000000" w:themeColor="text1"/>
          <w:sz w:val="24"/>
          <w:szCs w:val="24"/>
          <w:lang w:eastAsia="en-US"/>
        </w:rPr>
        <w:t xml:space="preserve">presento este Punto de Acuerdo para </w:t>
      </w:r>
      <w:r w:rsidRPr="008F0A29">
        <w:rPr>
          <w:rFonts w:ascii="Arial" w:eastAsia="Calibri" w:hAnsi="Arial" w:cs="Arial"/>
          <w:color w:val="000000" w:themeColor="text1"/>
          <w:sz w:val="24"/>
          <w:szCs w:val="24"/>
          <w:lang w:eastAsia="en-US"/>
        </w:rPr>
        <w:t>exhortar respetuosamente</w:t>
      </w:r>
      <w:r w:rsidRPr="008F0A29">
        <w:rPr>
          <w:rFonts w:ascii="Arial" w:hAnsi="Arial" w:cs="Arial"/>
          <w:color w:val="000000" w:themeColor="text1"/>
          <w:sz w:val="24"/>
          <w:szCs w:val="24"/>
        </w:rPr>
        <w:t xml:space="preserve"> </w:t>
      </w:r>
      <w:bookmarkStart w:id="0" w:name="_Hlk106107107"/>
      <w:r w:rsidRPr="008F0A29">
        <w:rPr>
          <w:rFonts w:ascii="Arial" w:hAnsi="Arial" w:cs="Arial"/>
          <w:color w:val="000000" w:themeColor="text1"/>
          <w:sz w:val="24"/>
          <w:szCs w:val="24"/>
        </w:rPr>
        <w:t xml:space="preserve">a </w:t>
      </w:r>
      <w:r>
        <w:rPr>
          <w:rFonts w:ascii="Arial" w:hAnsi="Arial" w:cs="Arial"/>
          <w:color w:val="000000" w:themeColor="text1"/>
          <w:sz w:val="24"/>
          <w:szCs w:val="24"/>
        </w:rPr>
        <w:t>la Secretaría de Seguridad Pública del Gobierno del Estado, con el objetivo de que a las mujeres que se encuentran en los centros penitenciarios se les dote de las condiciones necesarias, para que se puedan desarrollar con plenitud, en sus diversos ámbitos, respetando sus derechos humanos como</w:t>
      </w:r>
      <w:r w:rsidR="008F7839">
        <w:rPr>
          <w:rFonts w:ascii="Arial" w:hAnsi="Arial" w:cs="Arial"/>
          <w:color w:val="000000" w:themeColor="text1"/>
          <w:sz w:val="24"/>
          <w:szCs w:val="24"/>
        </w:rPr>
        <w:t xml:space="preserve"> son el acceso a la educación, al trabajo, al esparcimiento, a</w:t>
      </w:r>
      <w:r>
        <w:rPr>
          <w:rFonts w:ascii="Arial" w:hAnsi="Arial" w:cs="Arial"/>
          <w:color w:val="000000" w:themeColor="text1"/>
          <w:sz w:val="24"/>
          <w:szCs w:val="24"/>
        </w:rPr>
        <w:t xml:space="preserve">l deporte y </w:t>
      </w:r>
      <w:r w:rsidR="008F7839">
        <w:rPr>
          <w:rFonts w:ascii="Arial" w:hAnsi="Arial" w:cs="Arial"/>
          <w:color w:val="000000" w:themeColor="text1"/>
          <w:sz w:val="24"/>
          <w:szCs w:val="24"/>
        </w:rPr>
        <w:t xml:space="preserve">a </w:t>
      </w:r>
      <w:r>
        <w:rPr>
          <w:rFonts w:ascii="Arial" w:hAnsi="Arial" w:cs="Arial"/>
          <w:color w:val="000000" w:themeColor="text1"/>
          <w:sz w:val="24"/>
          <w:szCs w:val="24"/>
        </w:rPr>
        <w:t>la salud, con un enfoque interseccional.</w:t>
      </w:r>
    </w:p>
    <w:bookmarkEnd w:id="0"/>
    <w:p w14:paraId="23D4E3A6" w14:textId="77777777" w:rsidR="00D76CA1" w:rsidRPr="00CB0C83" w:rsidRDefault="00D76CA1" w:rsidP="00D76CA1">
      <w:pPr>
        <w:spacing w:after="0" w:line="264" w:lineRule="auto"/>
        <w:jc w:val="both"/>
        <w:rPr>
          <w:rFonts w:ascii="Arial" w:eastAsia="Calibri" w:hAnsi="Arial" w:cs="Arial"/>
          <w:color w:val="000000" w:themeColor="text1"/>
          <w:sz w:val="24"/>
          <w:szCs w:val="24"/>
          <w:lang w:eastAsia="en-US"/>
        </w:rPr>
      </w:pPr>
    </w:p>
    <w:p w14:paraId="392E2A2D" w14:textId="77777777" w:rsidR="00D76CA1" w:rsidRPr="008F0A29" w:rsidRDefault="00D76CA1" w:rsidP="00D76CA1">
      <w:pPr>
        <w:spacing w:after="0" w:line="264" w:lineRule="auto"/>
        <w:jc w:val="both"/>
        <w:rPr>
          <w:rFonts w:ascii="Arial" w:eastAsia="Calibri" w:hAnsi="Arial" w:cs="Arial"/>
          <w:color w:val="000000" w:themeColor="text1"/>
          <w:sz w:val="24"/>
          <w:szCs w:val="24"/>
          <w:lang w:eastAsia="en-US"/>
        </w:rPr>
      </w:pPr>
    </w:p>
    <w:p w14:paraId="3B14D624" w14:textId="77777777" w:rsidR="00D76CA1" w:rsidRPr="008F0A29" w:rsidRDefault="00D76CA1" w:rsidP="00D76CA1">
      <w:pPr>
        <w:spacing w:after="0" w:line="264" w:lineRule="auto"/>
        <w:jc w:val="both"/>
        <w:rPr>
          <w:rFonts w:ascii="Arial" w:eastAsia="Calibri" w:hAnsi="Arial" w:cs="Arial"/>
          <w:color w:val="000000" w:themeColor="text1"/>
          <w:sz w:val="24"/>
          <w:szCs w:val="24"/>
          <w:lang w:eastAsia="en-US"/>
        </w:rPr>
      </w:pPr>
      <w:r w:rsidRPr="008F0A29">
        <w:rPr>
          <w:rFonts w:ascii="Arial" w:eastAsia="Calibri" w:hAnsi="Arial" w:cs="Arial"/>
          <w:color w:val="000000" w:themeColor="text1"/>
          <w:sz w:val="24"/>
          <w:szCs w:val="24"/>
          <w:lang w:eastAsia="en-US"/>
        </w:rPr>
        <w:tab/>
        <w:t>Que por lo anteriormente expuesto y fundado, me permito someter a consideración de esta Soberanía el siguiente:</w:t>
      </w:r>
    </w:p>
    <w:p w14:paraId="2967FC18" w14:textId="77777777" w:rsidR="00D76CA1" w:rsidRPr="008F0A29" w:rsidRDefault="00D76CA1" w:rsidP="00D76CA1">
      <w:pPr>
        <w:spacing w:after="0" w:line="264" w:lineRule="auto"/>
        <w:jc w:val="both"/>
        <w:rPr>
          <w:rFonts w:ascii="Arial" w:eastAsia="Calibri" w:hAnsi="Arial" w:cs="Arial"/>
          <w:color w:val="000000" w:themeColor="text1"/>
          <w:sz w:val="24"/>
          <w:szCs w:val="24"/>
          <w:lang w:eastAsia="en-US"/>
        </w:rPr>
      </w:pPr>
    </w:p>
    <w:p w14:paraId="153EF678" w14:textId="77777777" w:rsidR="00D76CA1" w:rsidRPr="008F0A29" w:rsidRDefault="00D76CA1" w:rsidP="00D76CA1">
      <w:pPr>
        <w:spacing w:after="0" w:line="264" w:lineRule="auto"/>
        <w:jc w:val="center"/>
        <w:rPr>
          <w:rFonts w:ascii="Arial" w:eastAsia="Calibri" w:hAnsi="Arial" w:cs="Arial"/>
          <w:b/>
          <w:color w:val="000000" w:themeColor="text1"/>
          <w:sz w:val="24"/>
          <w:szCs w:val="24"/>
          <w:lang w:eastAsia="en-US"/>
        </w:rPr>
      </w:pPr>
      <w:r w:rsidRPr="008F0A29">
        <w:rPr>
          <w:rFonts w:ascii="Arial" w:eastAsia="Calibri" w:hAnsi="Arial" w:cs="Arial"/>
          <w:b/>
          <w:color w:val="000000" w:themeColor="text1"/>
          <w:sz w:val="24"/>
          <w:szCs w:val="24"/>
          <w:lang w:eastAsia="en-US"/>
        </w:rPr>
        <w:t>A C U E R D O</w:t>
      </w:r>
    </w:p>
    <w:p w14:paraId="2B821397" w14:textId="77777777" w:rsidR="00D76CA1" w:rsidRPr="008F0A29" w:rsidRDefault="00D76CA1" w:rsidP="00D76CA1">
      <w:pPr>
        <w:spacing w:after="0" w:line="264" w:lineRule="auto"/>
        <w:jc w:val="both"/>
        <w:rPr>
          <w:rFonts w:ascii="Arial" w:eastAsia="Calibri" w:hAnsi="Arial" w:cs="Arial"/>
          <w:color w:val="000000" w:themeColor="text1"/>
          <w:sz w:val="24"/>
          <w:szCs w:val="24"/>
          <w:lang w:eastAsia="en-US"/>
        </w:rPr>
      </w:pPr>
    </w:p>
    <w:p w14:paraId="383651F6" w14:textId="7F9CDC90" w:rsidR="00D76CA1" w:rsidRPr="008F0A29" w:rsidRDefault="00D76CA1" w:rsidP="00D76CA1">
      <w:pPr>
        <w:pStyle w:val="Prrafodelista"/>
        <w:spacing w:after="0" w:line="264" w:lineRule="auto"/>
        <w:ind w:left="0"/>
        <w:jc w:val="both"/>
        <w:rPr>
          <w:rFonts w:ascii="Arial" w:eastAsia="Calibri" w:hAnsi="Arial" w:cs="Arial"/>
          <w:b/>
          <w:color w:val="000000" w:themeColor="text1"/>
          <w:sz w:val="24"/>
          <w:szCs w:val="24"/>
          <w:lang w:eastAsia="en-US"/>
        </w:rPr>
      </w:pPr>
      <w:r w:rsidRPr="008F0A29">
        <w:rPr>
          <w:rFonts w:ascii="Arial" w:eastAsia="Calibri" w:hAnsi="Arial" w:cs="Arial"/>
          <w:b/>
          <w:color w:val="000000" w:themeColor="text1"/>
          <w:sz w:val="24"/>
          <w:szCs w:val="24"/>
          <w:lang w:eastAsia="en-US"/>
        </w:rPr>
        <w:tab/>
      </w:r>
      <w:proofErr w:type="gramStart"/>
      <w:r w:rsidRPr="008F0A29">
        <w:rPr>
          <w:rFonts w:ascii="Arial" w:eastAsia="Calibri" w:hAnsi="Arial" w:cs="Arial"/>
          <w:b/>
          <w:color w:val="000000" w:themeColor="text1"/>
          <w:sz w:val="24"/>
          <w:szCs w:val="24"/>
          <w:lang w:eastAsia="en-US"/>
        </w:rPr>
        <w:t>ÚNICO.-</w:t>
      </w:r>
      <w:proofErr w:type="gramEnd"/>
      <w:r w:rsidRPr="008F0A29">
        <w:rPr>
          <w:rFonts w:ascii="Arial" w:eastAsia="Calibri" w:hAnsi="Arial" w:cs="Arial"/>
          <w:color w:val="000000" w:themeColor="text1"/>
          <w:sz w:val="24"/>
          <w:szCs w:val="24"/>
          <w:lang w:eastAsia="en-US"/>
        </w:rPr>
        <w:t xml:space="preserve"> Se exhorta respetuosamente</w:t>
      </w:r>
      <w:r w:rsidRPr="008F0A29">
        <w:rPr>
          <w:rFonts w:ascii="Arial" w:hAnsi="Arial" w:cs="Arial"/>
          <w:color w:val="000000" w:themeColor="text1"/>
          <w:sz w:val="24"/>
          <w:szCs w:val="24"/>
        </w:rPr>
        <w:t xml:space="preserve"> a </w:t>
      </w:r>
      <w:r>
        <w:rPr>
          <w:rFonts w:ascii="Arial" w:hAnsi="Arial" w:cs="Arial"/>
          <w:color w:val="000000" w:themeColor="text1"/>
          <w:sz w:val="24"/>
          <w:szCs w:val="24"/>
        </w:rPr>
        <w:t>la Secretaría de Seguridad Pública del Gobierno del Estado, con el objetivo de que a las mujeres que se encuentran en los centros penitenciarios se les dote de las condiciones necesarias, para que se puedan desarrollar con plenitud, en sus diversos ámbitos, respetando sus derechos humanos como</w:t>
      </w:r>
      <w:r w:rsidR="008F7839">
        <w:rPr>
          <w:rFonts w:ascii="Arial" w:hAnsi="Arial" w:cs="Arial"/>
          <w:color w:val="000000" w:themeColor="text1"/>
          <w:sz w:val="24"/>
          <w:szCs w:val="24"/>
        </w:rPr>
        <w:t xml:space="preserve"> son el acceso a la educación, al trabajo, al esparcimiento, a</w:t>
      </w:r>
      <w:r>
        <w:rPr>
          <w:rFonts w:ascii="Arial" w:hAnsi="Arial" w:cs="Arial"/>
          <w:color w:val="000000" w:themeColor="text1"/>
          <w:sz w:val="24"/>
          <w:szCs w:val="24"/>
        </w:rPr>
        <w:t xml:space="preserve">l deporte y </w:t>
      </w:r>
      <w:r w:rsidR="008F7839">
        <w:rPr>
          <w:rFonts w:ascii="Arial" w:hAnsi="Arial" w:cs="Arial"/>
          <w:color w:val="000000" w:themeColor="text1"/>
          <w:sz w:val="24"/>
          <w:szCs w:val="24"/>
        </w:rPr>
        <w:t xml:space="preserve">a </w:t>
      </w:r>
      <w:r>
        <w:rPr>
          <w:rFonts w:ascii="Arial" w:hAnsi="Arial" w:cs="Arial"/>
          <w:color w:val="000000" w:themeColor="text1"/>
          <w:sz w:val="24"/>
          <w:szCs w:val="24"/>
        </w:rPr>
        <w:t xml:space="preserve">la salud, con un enfoque interseccional. </w:t>
      </w:r>
    </w:p>
    <w:p w14:paraId="16F3167F" w14:textId="77777777" w:rsidR="00D76CA1" w:rsidRPr="008F0A29" w:rsidRDefault="00D76CA1" w:rsidP="00D76CA1">
      <w:pPr>
        <w:pStyle w:val="Prrafodelista"/>
        <w:spacing w:after="0" w:line="264" w:lineRule="auto"/>
        <w:ind w:left="0"/>
        <w:jc w:val="both"/>
        <w:rPr>
          <w:rFonts w:ascii="Arial" w:eastAsia="Calibri" w:hAnsi="Arial" w:cs="Arial"/>
          <w:b/>
          <w:color w:val="000000" w:themeColor="text1"/>
          <w:sz w:val="24"/>
          <w:szCs w:val="24"/>
          <w:lang w:eastAsia="en-US"/>
        </w:rPr>
      </w:pPr>
    </w:p>
    <w:p w14:paraId="06B2CE99" w14:textId="77777777" w:rsidR="00D76CA1" w:rsidRPr="008F0A29" w:rsidRDefault="00D76CA1" w:rsidP="00D76CA1">
      <w:pPr>
        <w:pStyle w:val="Prrafodelista"/>
        <w:spacing w:after="0" w:line="264" w:lineRule="auto"/>
        <w:ind w:left="0"/>
        <w:jc w:val="both"/>
        <w:rPr>
          <w:rFonts w:ascii="Arial" w:eastAsia="Calibri" w:hAnsi="Arial" w:cs="Arial"/>
          <w:b/>
          <w:color w:val="000000" w:themeColor="text1"/>
          <w:sz w:val="24"/>
          <w:szCs w:val="24"/>
          <w:lang w:val="pt-PT" w:eastAsia="en-US"/>
        </w:rPr>
      </w:pPr>
      <w:r w:rsidRPr="008F0A29">
        <w:rPr>
          <w:rFonts w:ascii="Arial" w:eastAsia="Calibri" w:hAnsi="Arial" w:cs="Arial"/>
          <w:b/>
          <w:color w:val="000000" w:themeColor="text1"/>
          <w:sz w:val="24"/>
          <w:szCs w:val="24"/>
          <w:lang w:eastAsia="en-US"/>
        </w:rPr>
        <w:tab/>
        <w:t>Notifíquese.</w:t>
      </w:r>
    </w:p>
    <w:p w14:paraId="14AC6980" w14:textId="77777777" w:rsidR="00D76CA1" w:rsidRPr="008F0A29" w:rsidRDefault="00D76CA1" w:rsidP="00D76CA1">
      <w:pPr>
        <w:widowControl w:val="0"/>
        <w:spacing w:after="0" w:line="264" w:lineRule="auto"/>
        <w:jc w:val="both"/>
        <w:rPr>
          <w:rFonts w:ascii="Arial" w:eastAsia="Times New Roman" w:hAnsi="Arial" w:cs="Arial"/>
          <w:b/>
          <w:color w:val="000000" w:themeColor="text1"/>
          <w:sz w:val="24"/>
          <w:szCs w:val="24"/>
          <w:lang w:val="de-DE" w:eastAsia="es-ES"/>
        </w:rPr>
      </w:pPr>
    </w:p>
    <w:p w14:paraId="35580388" w14:textId="77777777" w:rsidR="00D76CA1" w:rsidRPr="008F0A29" w:rsidRDefault="00D76CA1" w:rsidP="00D76CA1">
      <w:pPr>
        <w:widowControl w:val="0"/>
        <w:spacing w:after="0" w:line="264" w:lineRule="auto"/>
        <w:jc w:val="both"/>
        <w:rPr>
          <w:rFonts w:ascii="Arial" w:eastAsia="Times New Roman" w:hAnsi="Arial" w:cs="Arial"/>
          <w:b/>
          <w:color w:val="000000" w:themeColor="text1"/>
          <w:sz w:val="24"/>
          <w:szCs w:val="24"/>
          <w:lang w:val="de-DE" w:eastAsia="es-ES"/>
        </w:rPr>
      </w:pPr>
    </w:p>
    <w:p w14:paraId="0C8C3C72" w14:textId="77777777" w:rsidR="00D76CA1" w:rsidRPr="008F0A29" w:rsidRDefault="00D76CA1" w:rsidP="00D76CA1">
      <w:pPr>
        <w:widowControl w:val="0"/>
        <w:spacing w:after="0" w:line="264" w:lineRule="auto"/>
        <w:jc w:val="center"/>
        <w:rPr>
          <w:rFonts w:ascii="Arial" w:eastAsia="Times New Roman" w:hAnsi="Arial" w:cs="Arial"/>
          <w:b/>
          <w:color w:val="000000" w:themeColor="text1"/>
          <w:sz w:val="24"/>
          <w:szCs w:val="24"/>
          <w:lang w:val="de-DE" w:eastAsia="es-ES"/>
        </w:rPr>
      </w:pPr>
      <w:r w:rsidRPr="008F0A29">
        <w:rPr>
          <w:rFonts w:ascii="Arial" w:eastAsia="Times New Roman" w:hAnsi="Arial" w:cs="Arial"/>
          <w:b/>
          <w:color w:val="000000" w:themeColor="text1"/>
          <w:sz w:val="24"/>
          <w:szCs w:val="24"/>
          <w:lang w:val="de-DE" w:eastAsia="es-ES"/>
        </w:rPr>
        <w:t>A T E N T A M E N T E</w:t>
      </w:r>
    </w:p>
    <w:p w14:paraId="7AF79230" w14:textId="77777777" w:rsidR="00D76CA1" w:rsidRPr="008F0A29" w:rsidRDefault="00D76CA1" w:rsidP="00D76CA1">
      <w:pPr>
        <w:widowControl w:val="0"/>
        <w:spacing w:after="0" w:line="264" w:lineRule="auto"/>
        <w:jc w:val="center"/>
        <w:rPr>
          <w:rFonts w:ascii="Arial" w:eastAsia="Times New Roman" w:hAnsi="Arial" w:cs="Arial"/>
          <w:b/>
          <w:color w:val="000000" w:themeColor="text1"/>
          <w:sz w:val="24"/>
          <w:szCs w:val="24"/>
          <w:lang w:val="de-DE" w:eastAsia="es-ES"/>
        </w:rPr>
      </w:pPr>
      <w:r w:rsidRPr="008F0A29">
        <w:rPr>
          <w:rFonts w:ascii="Arial" w:eastAsia="Times New Roman" w:hAnsi="Arial" w:cs="Arial"/>
          <w:b/>
          <w:color w:val="000000" w:themeColor="text1"/>
          <w:sz w:val="24"/>
          <w:szCs w:val="24"/>
          <w:lang w:val="de-DE" w:eastAsia="es-ES"/>
        </w:rPr>
        <w:t xml:space="preserve">CUATRO VECES HEROICA PUEBLA DE ZARAGOZA, </w:t>
      </w:r>
    </w:p>
    <w:p w14:paraId="06B04529" w14:textId="77777777" w:rsidR="00D76CA1" w:rsidRPr="008F0A29" w:rsidRDefault="00D76CA1" w:rsidP="00D76CA1">
      <w:pPr>
        <w:widowControl w:val="0"/>
        <w:spacing w:after="0" w:line="264" w:lineRule="auto"/>
        <w:jc w:val="center"/>
        <w:rPr>
          <w:rFonts w:ascii="Arial" w:eastAsia="Times New Roman" w:hAnsi="Arial" w:cs="Arial"/>
          <w:b/>
          <w:color w:val="000000" w:themeColor="text1"/>
          <w:sz w:val="24"/>
          <w:szCs w:val="24"/>
          <w:lang w:val="de-DE" w:eastAsia="es-ES"/>
        </w:rPr>
      </w:pPr>
      <w:r w:rsidRPr="008F0A29">
        <w:rPr>
          <w:rFonts w:ascii="Arial" w:eastAsia="Times New Roman" w:hAnsi="Arial" w:cs="Arial"/>
          <w:b/>
          <w:color w:val="000000" w:themeColor="text1"/>
          <w:sz w:val="24"/>
          <w:szCs w:val="24"/>
          <w:lang w:val="de-DE" w:eastAsia="es-ES"/>
        </w:rPr>
        <w:t>A 1</w:t>
      </w:r>
      <w:r>
        <w:rPr>
          <w:rFonts w:ascii="Arial" w:eastAsia="Times New Roman" w:hAnsi="Arial" w:cs="Arial"/>
          <w:b/>
          <w:color w:val="000000" w:themeColor="text1"/>
          <w:sz w:val="24"/>
          <w:szCs w:val="24"/>
          <w:lang w:val="de-DE" w:eastAsia="es-ES"/>
        </w:rPr>
        <w:t>4</w:t>
      </w:r>
      <w:r w:rsidRPr="008F0A29">
        <w:rPr>
          <w:rFonts w:ascii="Arial" w:eastAsia="Times New Roman" w:hAnsi="Arial" w:cs="Arial"/>
          <w:b/>
          <w:color w:val="000000" w:themeColor="text1"/>
          <w:sz w:val="24"/>
          <w:szCs w:val="24"/>
          <w:lang w:val="de-DE" w:eastAsia="es-ES"/>
        </w:rPr>
        <w:t xml:space="preserve"> DE JUNIO DE 202</w:t>
      </w:r>
      <w:r>
        <w:rPr>
          <w:rFonts w:ascii="Arial" w:eastAsia="Times New Roman" w:hAnsi="Arial" w:cs="Arial"/>
          <w:b/>
          <w:color w:val="000000" w:themeColor="text1"/>
          <w:sz w:val="24"/>
          <w:szCs w:val="24"/>
          <w:lang w:val="de-DE" w:eastAsia="es-ES"/>
        </w:rPr>
        <w:t>2</w:t>
      </w:r>
    </w:p>
    <w:p w14:paraId="3359E3FA" w14:textId="77777777" w:rsidR="00D76CA1" w:rsidRPr="008F0A29" w:rsidRDefault="00D76CA1" w:rsidP="00D76CA1">
      <w:pPr>
        <w:widowControl w:val="0"/>
        <w:spacing w:after="0" w:line="264" w:lineRule="auto"/>
        <w:jc w:val="both"/>
        <w:rPr>
          <w:rFonts w:ascii="Arial" w:eastAsia="Times New Roman" w:hAnsi="Arial" w:cs="Arial"/>
          <w:b/>
          <w:color w:val="000000" w:themeColor="text1"/>
          <w:sz w:val="24"/>
          <w:szCs w:val="24"/>
          <w:lang w:val="de-DE" w:eastAsia="es-ES"/>
        </w:rPr>
      </w:pPr>
    </w:p>
    <w:p w14:paraId="1A8BBC7F" w14:textId="77777777" w:rsidR="00D76CA1" w:rsidRPr="008F0A29" w:rsidRDefault="00D76CA1" w:rsidP="00D76CA1">
      <w:pPr>
        <w:widowControl w:val="0"/>
        <w:spacing w:after="0" w:line="264" w:lineRule="auto"/>
        <w:jc w:val="both"/>
        <w:rPr>
          <w:rFonts w:ascii="Arial" w:eastAsia="Times New Roman" w:hAnsi="Arial" w:cs="Arial"/>
          <w:b/>
          <w:color w:val="000000" w:themeColor="text1"/>
          <w:sz w:val="24"/>
          <w:szCs w:val="24"/>
          <w:lang w:val="de-DE" w:eastAsia="es-ES"/>
        </w:rPr>
      </w:pPr>
    </w:p>
    <w:p w14:paraId="7DCB2355" w14:textId="77777777" w:rsidR="00D76CA1" w:rsidRPr="008F0A29" w:rsidRDefault="00D76CA1" w:rsidP="00D76CA1">
      <w:pPr>
        <w:widowControl w:val="0"/>
        <w:spacing w:after="0" w:line="264" w:lineRule="auto"/>
        <w:jc w:val="both"/>
        <w:rPr>
          <w:rFonts w:ascii="Arial" w:eastAsia="Times New Roman" w:hAnsi="Arial" w:cs="Arial"/>
          <w:b/>
          <w:color w:val="000000" w:themeColor="text1"/>
          <w:sz w:val="24"/>
          <w:szCs w:val="24"/>
          <w:lang w:val="de-DE" w:eastAsia="es-ES"/>
        </w:rPr>
      </w:pPr>
    </w:p>
    <w:p w14:paraId="751773DA" w14:textId="77777777" w:rsidR="00D76CA1" w:rsidRPr="008F0A29" w:rsidRDefault="00D76CA1" w:rsidP="00D76CA1">
      <w:pPr>
        <w:widowControl w:val="0"/>
        <w:spacing w:after="0" w:line="264" w:lineRule="auto"/>
        <w:jc w:val="both"/>
        <w:rPr>
          <w:rFonts w:ascii="Arial" w:eastAsia="Times New Roman" w:hAnsi="Arial" w:cs="Arial"/>
          <w:b/>
          <w:color w:val="000000" w:themeColor="text1"/>
          <w:sz w:val="24"/>
          <w:szCs w:val="24"/>
          <w:lang w:val="de-DE" w:eastAsia="es-ES"/>
        </w:rPr>
      </w:pPr>
    </w:p>
    <w:p w14:paraId="1FC47BB1" w14:textId="77777777" w:rsidR="00D76CA1" w:rsidRPr="008F0A29" w:rsidRDefault="00D76CA1" w:rsidP="00D76CA1">
      <w:pPr>
        <w:widowControl w:val="0"/>
        <w:spacing w:after="0" w:line="264" w:lineRule="auto"/>
        <w:jc w:val="center"/>
        <w:rPr>
          <w:rFonts w:ascii="Arial" w:hAnsi="Arial" w:cs="Arial"/>
          <w:b/>
          <w:bCs/>
          <w:iCs/>
          <w:color w:val="000000" w:themeColor="text1"/>
          <w:sz w:val="24"/>
          <w:szCs w:val="24"/>
        </w:rPr>
      </w:pPr>
      <w:r w:rsidRPr="008F0A29">
        <w:rPr>
          <w:rFonts w:ascii="Arial" w:hAnsi="Arial" w:cs="Arial"/>
          <w:b/>
          <w:bCs/>
          <w:iCs/>
          <w:color w:val="000000" w:themeColor="text1"/>
          <w:sz w:val="24"/>
          <w:szCs w:val="24"/>
        </w:rPr>
        <w:t xml:space="preserve">DIP. </w:t>
      </w:r>
      <w:r w:rsidRPr="008F0A29">
        <w:rPr>
          <w:rFonts w:ascii="Arial" w:hAnsi="Arial" w:cs="Arial"/>
          <w:b/>
          <w:color w:val="000000" w:themeColor="text1"/>
          <w:sz w:val="24"/>
          <w:szCs w:val="24"/>
        </w:rPr>
        <w:t>KARLA RODRÍGUEZ PALACIOS</w:t>
      </w:r>
    </w:p>
    <w:p w14:paraId="4FC9F4C4" w14:textId="77777777" w:rsidR="00D76CA1" w:rsidRPr="008F0A29" w:rsidRDefault="00D76CA1" w:rsidP="00D76CA1">
      <w:pPr>
        <w:widowControl w:val="0"/>
        <w:spacing w:after="0" w:line="264" w:lineRule="auto"/>
        <w:jc w:val="center"/>
        <w:rPr>
          <w:rFonts w:ascii="Arial" w:hAnsi="Arial" w:cs="Arial"/>
          <w:b/>
          <w:bCs/>
          <w:iCs/>
          <w:color w:val="000000" w:themeColor="text1"/>
          <w:sz w:val="24"/>
          <w:szCs w:val="24"/>
        </w:rPr>
      </w:pPr>
      <w:r w:rsidRPr="008F0A29">
        <w:rPr>
          <w:rFonts w:ascii="Arial" w:hAnsi="Arial" w:cs="Arial"/>
          <w:b/>
          <w:bCs/>
          <w:iCs/>
          <w:color w:val="000000" w:themeColor="text1"/>
          <w:sz w:val="24"/>
          <w:szCs w:val="24"/>
        </w:rPr>
        <w:t>INTEGRANTE DEL GRUPO LEGISLATIVO</w:t>
      </w:r>
    </w:p>
    <w:p w14:paraId="11BFD747" w14:textId="77777777" w:rsidR="00D76CA1" w:rsidRPr="008F0A29" w:rsidRDefault="00D76CA1" w:rsidP="00D76CA1">
      <w:pPr>
        <w:widowControl w:val="0"/>
        <w:spacing w:after="0" w:line="264" w:lineRule="auto"/>
        <w:jc w:val="center"/>
        <w:rPr>
          <w:rFonts w:ascii="Arial" w:eastAsia="Arial" w:hAnsi="Arial" w:cs="Arial"/>
          <w:color w:val="000000" w:themeColor="text1"/>
          <w:sz w:val="24"/>
          <w:szCs w:val="24"/>
          <w:u w:color="000000"/>
          <w:lang w:eastAsia="es-ES"/>
        </w:rPr>
      </w:pPr>
      <w:r w:rsidRPr="008F0A29">
        <w:rPr>
          <w:rFonts w:ascii="Arial" w:hAnsi="Arial" w:cs="Arial"/>
          <w:b/>
          <w:bCs/>
          <w:iCs/>
          <w:color w:val="000000" w:themeColor="text1"/>
          <w:sz w:val="24"/>
          <w:szCs w:val="24"/>
        </w:rPr>
        <w:t>DEL PARTIDO ACCIÓN NACIONAL</w:t>
      </w:r>
    </w:p>
    <w:p w14:paraId="3764FA12" w14:textId="77777777" w:rsidR="009027A2" w:rsidRDefault="00A0743A"/>
    <w:sectPr w:rsidR="009027A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8D92D" w14:textId="77777777" w:rsidR="00A0743A" w:rsidRDefault="00A0743A" w:rsidP="00D76CA1">
      <w:pPr>
        <w:spacing w:after="0" w:line="240" w:lineRule="auto"/>
      </w:pPr>
      <w:r>
        <w:separator/>
      </w:r>
    </w:p>
  </w:endnote>
  <w:endnote w:type="continuationSeparator" w:id="0">
    <w:p w14:paraId="05CF3BB2" w14:textId="77777777" w:rsidR="00A0743A" w:rsidRDefault="00A0743A" w:rsidP="00D76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tham Book">
    <w:altName w:val="Arial"/>
    <w:panose1 w:val="00000000000000000000"/>
    <w:charset w:val="00"/>
    <w:family w:val="modern"/>
    <w:notTrueType/>
    <w:pitch w:val="variable"/>
    <w:sig w:usb0="00000001" w:usb1="5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0289" w14:textId="77777777" w:rsidR="00CE5BBD" w:rsidRDefault="00A0743A" w:rsidP="00CE5BBD">
    <w:pPr>
      <w:pStyle w:val="Piedepgina"/>
      <w:spacing w:line="360" w:lineRule="auto"/>
      <w:jc w:val="center"/>
      <w:rPr>
        <w:rFonts w:ascii="Gotham Book" w:hAnsi="Gotham Book"/>
        <w:sz w:val="20"/>
        <w:szCs w:val="20"/>
        <w:lang w:val="es-MX"/>
      </w:rPr>
    </w:pPr>
  </w:p>
  <w:p w14:paraId="1DE903A2" w14:textId="77777777" w:rsidR="00CE5BBD" w:rsidRPr="00CE5BBD" w:rsidRDefault="00EF47DD" w:rsidP="00CE5BBD">
    <w:pPr>
      <w:pStyle w:val="Piedepgina"/>
      <w:spacing w:line="360" w:lineRule="auto"/>
      <w:jc w:val="center"/>
      <w:rPr>
        <w:rFonts w:ascii="Gotham Book" w:hAnsi="Gotham Book"/>
        <w:sz w:val="20"/>
        <w:szCs w:val="20"/>
        <w:lang w:val="es-MX"/>
      </w:rPr>
    </w:pPr>
    <w:r w:rsidRPr="00CE5BBD">
      <w:rPr>
        <w:rFonts w:ascii="Gotham Book" w:hAnsi="Gotham Book"/>
        <w:sz w:val="20"/>
        <w:szCs w:val="20"/>
        <w:lang w:val="es-MX"/>
      </w:rPr>
      <w:t>Av 5 Pte 128, Col Centro, C.P. 72000 Puebla, Pue.</w:t>
    </w:r>
  </w:p>
  <w:p w14:paraId="0F3D2ABB" w14:textId="77777777" w:rsidR="00CE5BBD" w:rsidRPr="00CE5BBD" w:rsidRDefault="00EF47DD" w:rsidP="00CE5BBD">
    <w:pPr>
      <w:pStyle w:val="Piedepgina"/>
      <w:spacing w:line="360" w:lineRule="auto"/>
      <w:jc w:val="center"/>
      <w:rPr>
        <w:rFonts w:ascii="Gotham Book" w:hAnsi="Gotham Book"/>
        <w:sz w:val="20"/>
        <w:szCs w:val="20"/>
        <w:lang w:val="es-MX"/>
      </w:rPr>
    </w:pPr>
    <w:r w:rsidRPr="00CE5BBD">
      <w:rPr>
        <w:rFonts w:ascii="Gotham Book" w:hAnsi="Gotham Book"/>
        <w:sz w:val="20"/>
        <w:szCs w:val="20"/>
        <w:lang w:val="es-MX"/>
      </w:rPr>
      <w:t>Tel. (55) 5625 6700 | www.congresopuebla.gob.mx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50E94" w14:textId="77777777" w:rsidR="00A0743A" w:rsidRDefault="00A0743A" w:rsidP="00D76CA1">
      <w:pPr>
        <w:spacing w:after="0" w:line="240" w:lineRule="auto"/>
      </w:pPr>
      <w:r>
        <w:separator/>
      </w:r>
    </w:p>
  </w:footnote>
  <w:footnote w:type="continuationSeparator" w:id="0">
    <w:p w14:paraId="0AE5A58A" w14:textId="77777777" w:rsidR="00A0743A" w:rsidRDefault="00A0743A" w:rsidP="00D76CA1">
      <w:pPr>
        <w:spacing w:after="0" w:line="240" w:lineRule="auto"/>
      </w:pPr>
      <w:r>
        <w:continuationSeparator/>
      </w:r>
    </w:p>
  </w:footnote>
  <w:footnote w:id="1">
    <w:p w14:paraId="49BA0534" w14:textId="77777777" w:rsidR="00D76CA1" w:rsidRPr="00374E47" w:rsidRDefault="00D76CA1" w:rsidP="00D76CA1">
      <w:pPr>
        <w:pStyle w:val="Textonotapie"/>
        <w:jc w:val="both"/>
        <w:rPr>
          <w:rFonts w:ascii="Arial" w:hAnsi="Arial" w:cs="Arial"/>
          <w:lang w:val="es-MX"/>
        </w:rPr>
      </w:pPr>
      <w:r w:rsidRPr="00374E47">
        <w:rPr>
          <w:rStyle w:val="Refdenotaalpie"/>
          <w:rFonts w:ascii="Arial" w:hAnsi="Arial" w:cs="Arial"/>
        </w:rPr>
        <w:footnoteRef/>
      </w:r>
      <w:r w:rsidRPr="00374E47">
        <w:rPr>
          <w:rFonts w:ascii="Arial" w:hAnsi="Arial" w:cs="Arial"/>
        </w:rPr>
        <w:t xml:space="preserve"> https://documenta.org.mx/blog-documenta/2020/03/12/ser-mama-y-vivir-en-la-carcel-como-es-la-maternidad-en-reclusion/, consulta realizada a </w:t>
      </w:r>
      <w:r>
        <w:rPr>
          <w:rFonts w:ascii="Arial" w:hAnsi="Arial" w:cs="Arial"/>
        </w:rPr>
        <w:t>cator</w:t>
      </w:r>
      <w:r w:rsidRPr="00374E47">
        <w:rPr>
          <w:rFonts w:ascii="Arial" w:hAnsi="Arial" w:cs="Arial"/>
        </w:rPr>
        <w:t xml:space="preserve">ce de junio de dos mil veintidós. </w:t>
      </w:r>
    </w:p>
  </w:footnote>
  <w:footnote w:id="2">
    <w:p w14:paraId="00666A45" w14:textId="77777777" w:rsidR="00D76CA1" w:rsidRPr="00BC35D8" w:rsidRDefault="00D76CA1" w:rsidP="00D76CA1">
      <w:pPr>
        <w:pStyle w:val="Textonotapie"/>
        <w:jc w:val="both"/>
        <w:rPr>
          <w:rFonts w:ascii="Arial" w:hAnsi="Arial" w:cs="Arial"/>
          <w:lang w:val="es-MX"/>
        </w:rPr>
      </w:pPr>
      <w:r w:rsidRPr="00BC35D8">
        <w:rPr>
          <w:rStyle w:val="Refdenotaalpie"/>
          <w:rFonts w:ascii="Arial" w:hAnsi="Arial" w:cs="Arial"/>
        </w:rPr>
        <w:footnoteRef/>
      </w:r>
      <w:r w:rsidRPr="00BC35D8">
        <w:rPr>
          <w:rFonts w:ascii="Arial" w:hAnsi="Arial" w:cs="Arial"/>
        </w:rPr>
        <w:t xml:space="preserve"> https://ciencia.unam.mx/leer/1092/mujeres-en-la-carcel-la-otra-sentencia-desigualdades-de-genero, consulta realizada a </w:t>
      </w:r>
      <w:r>
        <w:rPr>
          <w:rFonts w:ascii="Arial" w:hAnsi="Arial" w:cs="Arial"/>
        </w:rPr>
        <w:t>cator</w:t>
      </w:r>
      <w:r w:rsidRPr="00BC35D8">
        <w:rPr>
          <w:rFonts w:ascii="Arial" w:hAnsi="Arial" w:cs="Arial"/>
        </w:rPr>
        <w:t>ce de junio de dos mil veintidós.</w:t>
      </w:r>
    </w:p>
  </w:footnote>
  <w:footnote w:id="3">
    <w:p w14:paraId="74078C64" w14:textId="77777777" w:rsidR="00D76CA1" w:rsidRPr="00BD5789" w:rsidRDefault="00D76CA1" w:rsidP="00D76CA1">
      <w:pPr>
        <w:pStyle w:val="Textonotapie"/>
        <w:jc w:val="both"/>
        <w:rPr>
          <w:rFonts w:ascii="Arial" w:hAnsi="Arial" w:cs="Arial"/>
          <w:lang w:val="es-MX"/>
        </w:rPr>
      </w:pPr>
      <w:r w:rsidRPr="00BD5789">
        <w:rPr>
          <w:rStyle w:val="Refdenotaalpie"/>
          <w:rFonts w:ascii="Arial" w:hAnsi="Arial" w:cs="Arial"/>
        </w:rPr>
        <w:footnoteRef/>
      </w:r>
      <w:r w:rsidRPr="00BD5789">
        <w:rPr>
          <w:rFonts w:ascii="Arial" w:hAnsi="Arial" w:cs="Arial"/>
        </w:rPr>
        <w:t xml:space="preserve"> https://ciencia.unam.mx/leer/1092/mujeres-en-la-carcel-la-otra-sentencia-desigualdades-de-genero, consulta realizada a </w:t>
      </w:r>
      <w:r>
        <w:rPr>
          <w:rFonts w:ascii="Arial" w:hAnsi="Arial" w:cs="Arial"/>
        </w:rPr>
        <w:t>cator</w:t>
      </w:r>
      <w:r w:rsidRPr="00BD5789">
        <w:rPr>
          <w:rFonts w:ascii="Arial" w:hAnsi="Arial" w:cs="Arial"/>
        </w:rPr>
        <w:t>ce de junio de dos mil veintidós.</w:t>
      </w:r>
    </w:p>
  </w:footnote>
  <w:footnote w:id="4">
    <w:p w14:paraId="60A1C26D" w14:textId="77777777" w:rsidR="00D76CA1" w:rsidRPr="00BD5789" w:rsidRDefault="00D76CA1" w:rsidP="00D76CA1">
      <w:pPr>
        <w:pStyle w:val="Textonotapie"/>
        <w:jc w:val="both"/>
        <w:rPr>
          <w:lang w:val="es-MX"/>
        </w:rPr>
      </w:pPr>
      <w:r w:rsidRPr="00BD5789">
        <w:rPr>
          <w:rStyle w:val="Refdenotaalpie"/>
          <w:rFonts w:ascii="Arial" w:hAnsi="Arial" w:cs="Arial"/>
        </w:rPr>
        <w:footnoteRef/>
      </w:r>
      <w:r w:rsidRPr="00BD5789">
        <w:rPr>
          <w:rFonts w:ascii="Arial" w:hAnsi="Arial" w:cs="Arial"/>
        </w:rPr>
        <w:t xml:space="preserve"> https://asilegal.org.mx/comunicados/maternidad-tras-las-rejas-una-realidad-de-miles-de-mujeres-en-el-sistema-penitenciario-mexicano/#:~:text=De%20acuerdo%20con%20el%20Censo,dentro%20de%2</w:t>
      </w:r>
      <w:r>
        <w:rPr>
          <w:rFonts w:ascii="Arial" w:hAnsi="Arial" w:cs="Arial"/>
        </w:rPr>
        <w:t>0los%20centros%20penitenciarios</w:t>
      </w:r>
      <w:r w:rsidRPr="00BD5789">
        <w:rPr>
          <w:rFonts w:ascii="Arial" w:hAnsi="Arial" w:cs="Arial"/>
        </w:rPr>
        <w:t xml:space="preserve">, consulta realizada a </w:t>
      </w:r>
      <w:r>
        <w:rPr>
          <w:rFonts w:ascii="Arial" w:hAnsi="Arial" w:cs="Arial"/>
        </w:rPr>
        <w:t>catorce</w:t>
      </w:r>
      <w:r w:rsidRPr="00BD5789">
        <w:rPr>
          <w:rFonts w:ascii="Arial" w:hAnsi="Arial" w:cs="Arial"/>
        </w:rPr>
        <w:t xml:space="preserve"> de junio de dos mil veintidós.</w:t>
      </w:r>
    </w:p>
  </w:footnote>
  <w:footnote w:id="5">
    <w:p w14:paraId="38ACBF9E" w14:textId="77777777" w:rsidR="00D76CA1" w:rsidRPr="00BD5789" w:rsidRDefault="00D76CA1" w:rsidP="00D76CA1">
      <w:pPr>
        <w:pStyle w:val="Textonotapie"/>
        <w:rPr>
          <w:lang w:val="es-MX"/>
        </w:rPr>
      </w:pPr>
      <w:r>
        <w:rPr>
          <w:rStyle w:val="Refdenotaalpie"/>
        </w:rPr>
        <w:footnoteRef/>
      </w:r>
      <w:r>
        <w:t xml:space="preserve"> </w:t>
      </w:r>
      <w:r w:rsidRPr="00BD5789">
        <w:rPr>
          <w:rFonts w:ascii="Arial" w:hAnsi="Arial" w:cs="Arial"/>
        </w:rPr>
        <w:t>https://asilegal.org.mx/comunicados/maternidad-tras-las-rejas-una-realidad-de-miles-de-mujeres-en-el-sistema-penitenciario-mexicano/#:~:text=De%20acuerdo%20con%20el%20Censo,dentro%20de%2</w:t>
      </w:r>
      <w:r>
        <w:rPr>
          <w:rFonts w:ascii="Arial" w:hAnsi="Arial" w:cs="Arial"/>
        </w:rPr>
        <w:t>0los%20centros%20penitenciarios</w:t>
      </w:r>
      <w:r w:rsidRPr="00BD5789">
        <w:rPr>
          <w:rFonts w:ascii="Arial" w:hAnsi="Arial" w:cs="Arial"/>
        </w:rPr>
        <w:t xml:space="preserve">, consulta realizada a </w:t>
      </w:r>
      <w:r>
        <w:rPr>
          <w:rFonts w:ascii="Arial" w:hAnsi="Arial" w:cs="Arial"/>
        </w:rPr>
        <w:t>cator</w:t>
      </w:r>
      <w:r w:rsidRPr="00BD5789">
        <w:rPr>
          <w:rFonts w:ascii="Arial" w:hAnsi="Arial" w:cs="Arial"/>
        </w:rPr>
        <w:t>ce de junio de dos mil veintidós.</w:t>
      </w:r>
    </w:p>
  </w:footnote>
  <w:footnote w:id="6">
    <w:p w14:paraId="563FD914" w14:textId="77777777" w:rsidR="00D76CA1" w:rsidRPr="001D5E80" w:rsidRDefault="00D76CA1" w:rsidP="00D76CA1">
      <w:pPr>
        <w:pStyle w:val="Textonotapie"/>
        <w:jc w:val="both"/>
        <w:rPr>
          <w:rFonts w:ascii="Arial" w:hAnsi="Arial" w:cs="Arial"/>
          <w:lang w:val="es-MX"/>
        </w:rPr>
      </w:pPr>
      <w:r w:rsidRPr="001D5E80">
        <w:rPr>
          <w:rStyle w:val="Refdenotaalpie"/>
          <w:rFonts w:ascii="Arial" w:hAnsi="Arial" w:cs="Arial"/>
        </w:rPr>
        <w:footnoteRef/>
      </w:r>
      <w:r w:rsidRPr="001D5E80">
        <w:rPr>
          <w:rFonts w:ascii="Arial" w:hAnsi="Arial" w:cs="Arial"/>
        </w:rPr>
        <w:t xml:space="preserve"> https://www.animalpolitico.com/2022/02/ser-madre-en-prision/, consulta realizada a </w:t>
      </w:r>
      <w:r>
        <w:rPr>
          <w:rFonts w:ascii="Arial" w:hAnsi="Arial" w:cs="Arial"/>
        </w:rPr>
        <w:t>cator</w:t>
      </w:r>
      <w:r w:rsidRPr="001D5E80">
        <w:rPr>
          <w:rFonts w:ascii="Arial" w:hAnsi="Arial" w:cs="Arial"/>
        </w:rPr>
        <w:t>ce de junio de dos mil veintidós.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B572" w14:textId="77777777" w:rsidR="00CE5BBD" w:rsidRDefault="00EF47DD">
    <w:pPr>
      <w:pStyle w:val="Encabezado"/>
    </w:pPr>
    <w:r w:rsidRPr="006D76B9">
      <w:rPr>
        <w:noProof/>
        <w:sz w:val="26"/>
        <w:szCs w:val="26"/>
        <w:lang w:val="es-MX" w:eastAsia="es-MX"/>
      </w:rPr>
      <w:drawing>
        <wp:anchor distT="0" distB="0" distL="114300" distR="114300" simplePos="0" relativeHeight="251656704" behindDoc="0" locked="0" layoutInCell="1" allowOverlap="1" wp14:anchorId="7B7C64C2" wp14:editId="6E3266FA">
          <wp:simplePos x="0" y="0"/>
          <wp:positionH relativeFrom="page">
            <wp:posOffset>4245997</wp:posOffset>
          </wp:positionH>
          <wp:positionV relativeFrom="paragraph">
            <wp:posOffset>-187187</wp:posOffset>
          </wp:positionV>
          <wp:extent cx="3204036" cy="1278034"/>
          <wp:effectExtent l="0" t="0" r="0" b="0"/>
          <wp:wrapNone/>
          <wp:docPr id="6" name="Imagen 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14348" cy="1282147"/>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1" allowOverlap="1" wp14:anchorId="1EA57271" wp14:editId="4C242900">
          <wp:simplePos x="0" y="0"/>
          <wp:positionH relativeFrom="page">
            <wp:posOffset>315310</wp:posOffset>
          </wp:positionH>
          <wp:positionV relativeFrom="paragraph">
            <wp:posOffset>-111259</wp:posOffset>
          </wp:positionV>
          <wp:extent cx="2967531" cy="1165095"/>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008" t="21254" r="68966" b="57779"/>
                  <a:stretch/>
                </pic:blipFill>
                <pic:spPr bwMode="auto">
                  <a:xfrm>
                    <a:off x="0" y="0"/>
                    <a:ext cx="2969149" cy="116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43A">
      <w:rPr>
        <w:noProof/>
      </w:rPr>
      <w:pict w14:anchorId="18472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9854189" o:spid="_x0000_s1025" type="#_x0000_t75" style="position:absolute;margin-left:0;margin-top:0;width:372.6pt;height:525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
          <o:lock v:ext="edit" rotation="t" cropping="t" verticies="t" grouping="t"/>
          <w10:wrap anchorx="margin" anchory="margin"/>
        </v:shape>
      </w:pict>
    </w:r>
  </w:p>
  <w:p w14:paraId="0D78C6CF" w14:textId="77777777" w:rsidR="00CE5BBD" w:rsidRPr="00390E3C" w:rsidRDefault="00A0743A">
    <w:pPr>
      <w:pStyle w:val="Encabezado"/>
      <w:rPr>
        <w:lang w:val="es-MX"/>
      </w:rPr>
    </w:pPr>
  </w:p>
  <w:p w14:paraId="6D6FB85B" w14:textId="77777777" w:rsidR="00CE5BBD" w:rsidRPr="00390E3C" w:rsidRDefault="00EF47DD" w:rsidP="00EA79F9">
    <w:pPr>
      <w:pStyle w:val="Encabezado"/>
      <w:tabs>
        <w:tab w:val="clear" w:pos="4419"/>
        <w:tab w:val="clear" w:pos="8838"/>
        <w:tab w:val="left" w:pos="2192"/>
      </w:tabs>
      <w:rPr>
        <w:lang w:val="es-MX"/>
      </w:rPr>
    </w:pPr>
    <w:r>
      <w:rPr>
        <w:lang w:val="es-MX"/>
      </w:rPr>
      <w:tab/>
    </w:r>
  </w:p>
  <w:p w14:paraId="72006DFF" w14:textId="77777777" w:rsidR="00CE5BBD" w:rsidRPr="00390E3C" w:rsidRDefault="00EF47DD" w:rsidP="0024610F">
    <w:pPr>
      <w:pStyle w:val="Encabezado"/>
      <w:tabs>
        <w:tab w:val="clear" w:pos="4419"/>
        <w:tab w:val="clear" w:pos="8838"/>
        <w:tab w:val="left" w:pos="1810"/>
      </w:tabs>
      <w:rPr>
        <w:lang w:val="es-MX"/>
      </w:rPr>
    </w:pPr>
    <w:r>
      <w:rPr>
        <w:lang w:val="es-MX"/>
      </w:rPr>
      <w:tab/>
    </w:r>
  </w:p>
  <w:p w14:paraId="1588C20E" w14:textId="77777777" w:rsidR="00CE5BBD" w:rsidRPr="00390E3C" w:rsidRDefault="00A0743A">
    <w:pPr>
      <w:pStyle w:val="Encabezado"/>
      <w:rPr>
        <w:lang w:val="es-MX"/>
      </w:rPr>
    </w:pPr>
  </w:p>
  <w:p w14:paraId="3A8954A6" w14:textId="77777777" w:rsidR="00CE5BBD" w:rsidRPr="00390E3C" w:rsidRDefault="00A0743A">
    <w:pPr>
      <w:pStyle w:val="Encabezado"/>
      <w:rPr>
        <w:lang w:val="es-MX"/>
      </w:rPr>
    </w:pPr>
  </w:p>
  <w:p w14:paraId="41813BAC" w14:textId="77777777" w:rsidR="00CE5BBD" w:rsidRPr="00390E3C" w:rsidRDefault="00A0743A">
    <w:pPr>
      <w:pStyle w:val="Encabezado"/>
      <w:rPr>
        <w:lang w:val="es-MX"/>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CA1"/>
    <w:rsid w:val="000B638C"/>
    <w:rsid w:val="004F092E"/>
    <w:rsid w:val="008F3E2A"/>
    <w:rsid w:val="008F7839"/>
    <w:rsid w:val="00A0743A"/>
    <w:rsid w:val="00AB6CE2"/>
    <w:rsid w:val="00D76CA1"/>
    <w:rsid w:val="00EF47DD"/>
    <w:rsid w:val="00F1318A"/>
    <w:rsid w:val="00F6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D9BCF"/>
  <w15:chartTrackingRefBased/>
  <w15:docId w15:val="{D8543A1F-3110-9E41-AC48-8A377EF6A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CA1"/>
    <w:pPr>
      <w:spacing w:after="160" w:line="259" w:lineRule="auto"/>
    </w:pPr>
    <w:rPr>
      <w:rFonts w:eastAsiaTheme="minorEastAsia"/>
      <w:sz w:val="22"/>
      <w:szCs w:val="22"/>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6CA1"/>
    <w:pPr>
      <w:tabs>
        <w:tab w:val="center" w:pos="4419"/>
        <w:tab w:val="right" w:pos="8838"/>
      </w:tabs>
      <w:spacing w:after="0" w:line="240" w:lineRule="auto"/>
    </w:pPr>
    <w:rPr>
      <w:rFonts w:eastAsiaTheme="minorHAnsi"/>
      <w:lang w:val="en-US" w:eastAsia="en-US"/>
    </w:rPr>
  </w:style>
  <w:style w:type="character" w:customStyle="1" w:styleId="EncabezadoCar">
    <w:name w:val="Encabezado Car"/>
    <w:basedOn w:val="Fuentedeprrafopredeter"/>
    <w:link w:val="Encabezado"/>
    <w:uiPriority w:val="99"/>
    <w:rsid w:val="00D76CA1"/>
    <w:rPr>
      <w:sz w:val="22"/>
      <w:szCs w:val="22"/>
      <w:lang w:val="en-US"/>
    </w:rPr>
  </w:style>
  <w:style w:type="paragraph" w:styleId="Piedepgina">
    <w:name w:val="footer"/>
    <w:basedOn w:val="Normal"/>
    <w:link w:val="PiedepginaCar"/>
    <w:uiPriority w:val="99"/>
    <w:unhideWhenUsed/>
    <w:rsid w:val="00D76CA1"/>
    <w:pPr>
      <w:tabs>
        <w:tab w:val="center" w:pos="4419"/>
        <w:tab w:val="right" w:pos="8838"/>
      </w:tabs>
      <w:spacing w:after="0" w:line="240" w:lineRule="auto"/>
    </w:pPr>
    <w:rPr>
      <w:rFonts w:eastAsiaTheme="minorHAnsi"/>
      <w:lang w:val="en-US" w:eastAsia="en-US"/>
    </w:rPr>
  </w:style>
  <w:style w:type="character" w:customStyle="1" w:styleId="PiedepginaCar">
    <w:name w:val="Pie de página Car"/>
    <w:basedOn w:val="Fuentedeprrafopredeter"/>
    <w:link w:val="Piedepgina"/>
    <w:uiPriority w:val="99"/>
    <w:rsid w:val="00D76CA1"/>
    <w:rPr>
      <w:sz w:val="22"/>
      <w:szCs w:val="22"/>
      <w:lang w:val="en-US"/>
    </w:rPr>
  </w:style>
  <w:style w:type="paragraph" w:styleId="Textonotapie">
    <w:name w:val="footnote text"/>
    <w:basedOn w:val="Normal"/>
    <w:link w:val="TextonotapieCar"/>
    <w:uiPriority w:val="99"/>
    <w:unhideWhenUsed/>
    <w:rsid w:val="00D76CA1"/>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D76CA1"/>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D76CA1"/>
    <w:rPr>
      <w:vertAlign w:val="superscript"/>
    </w:rPr>
  </w:style>
  <w:style w:type="paragraph" w:styleId="Prrafodelista">
    <w:name w:val="List Paragraph"/>
    <w:aliases w:val="lp1,List Paragraph1"/>
    <w:basedOn w:val="Normal"/>
    <w:link w:val="PrrafodelistaCar"/>
    <w:uiPriority w:val="34"/>
    <w:qFormat/>
    <w:rsid w:val="00D76CA1"/>
    <w:pPr>
      <w:ind w:left="720"/>
      <w:contextualSpacing/>
    </w:pPr>
  </w:style>
  <w:style w:type="character" w:customStyle="1" w:styleId="PrrafodelistaCar">
    <w:name w:val="Párrafo de lista Car"/>
    <w:aliases w:val="lp1 Car,List Paragraph1 Car"/>
    <w:link w:val="Prrafodelista"/>
    <w:uiPriority w:val="34"/>
    <w:locked/>
    <w:rsid w:val="00D76CA1"/>
    <w:rPr>
      <w:rFonts w:eastAsiaTheme="minorEastAsia"/>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DF5A5-2A98-4FFD-84F8-CA785FBC2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1530</Words>
  <Characters>8416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 Téllez Arias</dc:creator>
  <cp:keywords/>
  <dc:description/>
  <cp:lastModifiedBy>Esteban Israel Mejía Romero</cp:lastModifiedBy>
  <cp:revision>2</cp:revision>
  <dcterms:created xsi:type="dcterms:W3CDTF">2022-06-15T14:23:00Z</dcterms:created>
  <dcterms:modified xsi:type="dcterms:W3CDTF">2022-06-15T14:23:00Z</dcterms:modified>
</cp:coreProperties>
</file>