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C61B" w14:textId="77777777" w:rsidR="00BC0C99" w:rsidRDefault="00BC0C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240" w:line="240" w:lineRule="auto"/>
        <w:jc w:val="center"/>
        <w:rPr>
          <w:rFonts w:ascii="Arial" w:eastAsia="Arial" w:hAnsi="Arial" w:cs="Arial"/>
          <w:noProof/>
          <w:color w:val="000000"/>
          <w:sz w:val="28"/>
          <w:szCs w:val="28"/>
        </w:rPr>
      </w:pPr>
    </w:p>
    <w:p w14:paraId="5A345EA5" w14:textId="6582C13A" w:rsidR="00CD5221" w:rsidRDefault="00BC0C9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24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3051EF6F" wp14:editId="388DBF6E">
            <wp:simplePos x="0" y="0"/>
            <wp:positionH relativeFrom="margin">
              <wp:posOffset>-31750</wp:posOffset>
            </wp:positionH>
            <wp:positionV relativeFrom="margin">
              <wp:posOffset>394970</wp:posOffset>
            </wp:positionV>
            <wp:extent cx="1114425" cy="1228725"/>
            <wp:effectExtent l="0" t="0" r="9525" b="952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2" r="17961"/>
                    <a:stretch/>
                  </pic:blipFill>
                  <pic:spPr bwMode="auto">
                    <a:xfrm>
                      <a:off x="0" y="0"/>
                      <a:ext cx="111442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5BF">
        <w:rPr>
          <w:rFonts w:ascii="Arial" w:eastAsia="Arial" w:hAnsi="Arial" w:cs="Arial"/>
          <w:color w:val="000000"/>
          <w:sz w:val="36"/>
          <w:szCs w:val="36"/>
        </w:rPr>
        <w:t>Síntesis</w:t>
      </w:r>
      <w:r w:rsidR="00E255BF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="00E255BF">
        <w:rPr>
          <w:rFonts w:ascii="Arial" w:eastAsia="Arial" w:hAnsi="Arial" w:cs="Arial"/>
          <w:color w:val="000000"/>
          <w:sz w:val="36"/>
          <w:szCs w:val="36"/>
        </w:rPr>
        <w:t>Curricular</w:t>
      </w:r>
      <w:r w:rsidR="00E255BF">
        <w:rPr>
          <w:noProof/>
        </w:rPr>
        <w:drawing>
          <wp:anchor distT="0" distB="0" distL="0" distR="0" simplePos="0" relativeHeight="251659264" behindDoc="1" locked="0" layoutInCell="1" hidden="0" allowOverlap="1" wp14:anchorId="0F9D821D" wp14:editId="28953946">
            <wp:simplePos x="0" y="0"/>
            <wp:positionH relativeFrom="column">
              <wp:posOffset>555895</wp:posOffset>
            </wp:positionH>
            <wp:positionV relativeFrom="paragraph">
              <wp:posOffset>461644</wp:posOffset>
            </wp:positionV>
            <wp:extent cx="4320000" cy="60372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alphaModFix amt="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03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1FD4E8" w14:textId="0C7B85EA" w:rsidR="00CD5221" w:rsidRDefault="007B3A8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360"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Diego Jiménez Landell</w:t>
      </w:r>
    </w:p>
    <w:p w14:paraId="2E379083" w14:textId="519F488B" w:rsidR="00CD5221" w:rsidRDefault="008E6B4B">
      <w:pPr>
        <w:spacing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Titular</w:t>
      </w:r>
      <w:r w:rsidR="007B3A8A">
        <w:rPr>
          <w:rFonts w:ascii="Arial" w:eastAsia="Arial" w:hAnsi="Arial" w:cs="Arial"/>
          <w:sz w:val="28"/>
          <w:szCs w:val="28"/>
        </w:rPr>
        <w:t xml:space="preserve"> de la Unidad de Transparencia del H. Congreso del Estado de Puebla</w:t>
      </w:r>
    </w:p>
    <w:p w14:paraId="24AFCF54" w14:textId="77777777" w:rsidR="00CD5221" w:rsidRDefault="00CD5221">
      <w:pPr>
        <w:spacing w:before="240" w:after="360"/>
        <w:rPr>
          <w:rFonts w:ascii="Arial" w:eastAsia="Arial" w:hAnsi="Arial" w:cs="Arial"/>
          <w:sz w:val="28"/>
          <w:szCs w:val="28"/>
        </w:rPr>
      </w:pPr>
    </w:p>
    <w:p w14:paraId="07B185E9" w14:textId="77777777" w:rsidR="00CD5221" w:rsidRDefault="00E255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spacing w:before="36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>Formación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Académica</w:t>
      </w:r>
    </w:p>
    <w:p w14:paraId="406AFE8E" w14:textId="30F5B5F5" w:rsidR="00CD5221" w:rsidRDefault="007B3A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Licenciado en Derecho</w:t>
      </w:r>
      <w:r w:rsidR="00E255BF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Benemérita </w:t>
      </w:r>
      <w:r w:rsidR="00E255BF">
        <w:rPr>
          <w:rFonts w:ascii="Arial" w:eastAsia="Arial" w:hAnsi="Arial" w:cs="Arial"/>
          <w:color w:val="000000"/>
        </w:rPr>
        <w:t>Universidad</w:t>
      </w:r>
      <w:r>
        <w:rPr>
          <w:rFonts w:ascii="Arial" w:eastAsia="Arial" w:hAnsi="Arial" w:cs="Arial"/>
          <w:color w:val="000000"/>
        </w:rPr>
        <w:t xml:space="preserve"> Autónoma de Puebla</w:t>
      </w:r>
      <w:r w:rsidR="00E255BF">
        <w:rPr>
          <w:rFonts w:ascii="Arial" w:eastAsia="Arial" w:hAnsi="Arial" w:cs="Arial"/>
          <w:color w:val="000000"/>
        </w:rPr>
        <w:t>.</w:t>
      </w:r>
    </w:p>
    <w:p w14:paraId="5D523E0F" w14:textId="381FCE07" w:rsidR="00BC0C99" w:rsidRPr="00BC0C99" w:rsidRDefault="00BC0C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>Maestría en Transparencia y Rendición de Cuentas (</w:t>
      </w:r>
      <w:r w:rsidR="00046BE9">
        <w:rPr>
          <w:rFonts w:ascii="Arial" w:eastAsia="Arial" w:hAnsi="Arial" w:cs="Arial"/>
          <w:b/>
          <w:color w:val="000000"/>
        </w:rPr>
        <w:t>cursando</w:t>
      </w:r>
      <w:r>
        <w:rPr>
          <w:rFonts w:ascii="Arial" w:eastAsia="Arial" w:hAnsi="Arial" w:cs="Arial"/>
          <w:b/>
          <w:color w:val="000000"/>
        </w:rPr>
        <w:t>),</w:t>
      </w:r>
      <w:r>
        <w:rPr>
          <w:rFonts w:ascii="Arial" w:eastAsia="Arial" w:hAnsi="Arial" w:cs="Arial"/>
          <w:bCs/>
          <w:color w:val="000000"/>
        </w:rPr>
        <w:t xml:space="preserve"> El Colegio de Puebla, A.C.</w:t>
      </w:r>
    </w:p>
    <w:p w14:paraId="63B46F4A" w14:textId="77777777" w:rsidR="00CD5221" w:rsidRDefault="00E255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Experiencia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Laboral</w:t>
      </w:r>
    </w:p>
    <w:p w14:paraId="77B7DA2D" w14:textId="29831A5E" w:rsidR="003841B6" w:rsidRDefault="008E6B4B" w:rsidP="003841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Mayo 2020 – febrero 2021. </w:t>
      </w:r>
      <w:r>
        <w:rPr>
          <w:rFonts w:ascii="Arial" w:eastAsia="Arial" w:hAnsi="Arial" w:cs="Arial"/>
          <w:b/>
          <w:bCs/>
          <w:color w:val="000000"/>
        </w:rPr>
        <w:t xml:space="preserve">Encargado de Despacho. </w:t>
      </w:r>
      <w:r>
        <w:rPr>
          <w:rFonts w:ascii="Arial" w:eastAsia="Arial" w:hAnsi="Arial" w:cs="Arial"/>
          <w:color w:val="000000"/>
        </w:rPr>
        <w:t>Unidad de Transparencia del H. Congreso del Estado Libre y Soberano de Puebla.</w:t>
      </w:r>
    </w:p>
    <w:p w14:paraId="25975793" w14:textId="77777777" w:rsidR="003841B6" w:rsidRPr="008E6B4B" w:rsidRDefault="003841B6" w:rsidP="003841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3DE2C498" w14:textId="4AE4E11E" w:rsidR="003841B6" w:rsidRDefault="00BC0C99" w:rsidP="003841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Agosto 2019 – febrero 2020. </w:t>
      </w:r>
      <w:r>
        <w:rPr>
          <w:rFonts w:ascii="Arial" w:eastAsia="Arial" w:hAnsi="Arial" w:cs="Arial"/>
          <w:b/>
          <w:bCs/>
          <w:color w:val="000000"/>
        </w:rPr>
        <w:t xml:space="preserve"> Gerente Regional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Boldblue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Fundraising</w:t>
      </w:r>
      <w:proofErr w:type="spellEnd"/>
      <w:r>
        <w:rPr>
          <w:rFonts w:ascii="Arial" w:eastAsia="Arial" w:hAnsi="Arial" w:cs="Arial"/>
          <w:color w:val="000000"/>
        </w:rPr>
        <w:t xml:space="preserve">, S. de R.L., de C.V.   </w:t>
      </w:r>
    </w:p>
    <w:p w14:paraId="499D1032" w14:textId="77777777" w:rsidR="003841B6" w:rsidRDefault="003841B6" w:rsidP="003841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014B00B" w14:textId="3F9CD8E1" w:rsidR="00BC0C99" w:rsidRDefault="00BC0C99" w:rsidP="00BC0C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Octubre 2019. </w:t>
      </w:r>
      <w:r>
        <w:rPr>
          <w:rFonts w:ascii="Arial" w:eastAsia="Arial" w:hAnsi="Arial" w:cs="Arial"/>
          <w:b/>
          <w:bCs/>
          <w:color w:val="000000"/>
        </w:rPr>
        <w:t xml:space="preserve">Encargado de Términos y Condiciones, Aviso de Privacidad y Datos Personales </w:t>
      </w:r>
      <w:proofErr w:type="spellStart"/>
      <w:r>
        <w:rPr>
          <w:rFonts w:ascii="Arial" w:eastAsia="Arial" w:hAnsi="Arial" w:cs="Arial"/>
          <w:b/>
          <w:bCs/>
          <w:color w:val="000000"/>
        </w:rPr>
        <w:t>Midoconline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Boldblue</w:t>
      </w:r>
      <w:proofErr w:type="spellEnd"/>
      <w:r>
        <w:rPr>
          <w:rFonts w:ascii="Arial" w:eastAsia="Arial" w:hAnsi="Arial" w:cs="Arial"/>
          <w:color w:val="000000"/>
        </w:rPr>
        <w:t xml:space="preserve"> Technologies S.A.P.I. de C.V.</w:t>
      </w:r>
    </w:p>
    <w:p w14:paraId="7F390B86" w14:textId="77777777" w:rsidR="003841B6" w:rsidRPr="004C328D" w:rsidRDefault="003841B6" w:rsidP="00BC0C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4DE6C9EF" w14:textId="4A7C0113" w:rsidR="00BC0C99" w:rsidRDefault="00BC0C99" w:rsidP="00BC0C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Enero 2018 – julio 2018 </w:t>
      </w:r>
      <w:r>
        <w:rPr>
          <w:rFonts w:ascii="Arial" w:eastAsia="Arial" w:hAnsi="Arial" w:cs="Arial"/>
          <w:b/>
          <w:bCs/>
          <w:color w:val="000000"/>
        </w:rPr>
        <w:t>Practicante jurídico</w:t>
      </w:r>
      <w:r>
        <w:rPr>
          <w:rFonts w:ascii="Arial" w:eastAsia="Arial" w:hAnsi="Arial" w:cs="Arial"/>
          <w:color w:val="000000"/>
        </w:rPr>
        <w:t>, Servicio de Administración Tributaria (Administración Desconcentrada Jurídica de Puebla “2”).</w:t>
      </w:r>
    </w:p>
    <w:p w14:paraId="1242173D" w14:textId="77777777" w:rsidR="003841B6" w:rsidRDefault="003841B6" w:rsidP="00BC0C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59FDF2FE" w14:textId="0C8230C4" w:rsidR="00BC0C99" w:rsidRDefault="00BC0C99" w:rsidP="00BC0C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Septiembre 2017 – julio 2019 </w:t>
      </w:r>
      <w:r>
        <w:rPr>
          <w:rFonts w:ascii="Arial" w:eastAsia="Arial" w:hAnsi="Arial" w:cs="Arial"/>
          <w:b/>
          <w:bCs/>
          <w:color w:val="000000"/>
        </w:rPr>
        <w:t>Director de Recursos Humanos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Boldblue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Fundraising</w:t>
      </w:r>
      <w:proofErr w:type="spellEnd"/>
      <w:r>
        <w:rPr>
          <w:rFonts w:ascii="Arial" w:eastAsia="Arial" w:hAnsi="Arial" w:cs="Arial"/>
          <w:color w:val="000000"/>
        </w:rPr>
        <w:t>, S. de R.L., de C.V.</w:t>
      </w:r>
    </w:p>
    <w:p w14:paraId="79958C1E" w14:textId="77777777" w:rsidR="003841B6" w:rsidRDefault="003841B6" w:rsidP="00BC0C9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39156F7" w14:textId="792D4E96" w:rsidR="008E6B4B" w:rsidRDefault="00BC0C99" w:rsidP="003841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Noviembre 2015 – enero 2016 </w:t>
      </w:r>
      <w:r>
        <w:rPr>
          <w:rFonts w:ascii="Arial" w:eastAsia="Arial" w:hAnsi="Arial" w:cs="Arial"/>
          <w:b/>
          <w:bCs/>
          <w:color w:val="000000"/>
        </w:rPr>
        <w:t>Asesor jurídico</w:t>
      </w:r>
      <w:r>
        <w:rPr>
          <w:rFonts w:ascii="Arial" w:eastAsia="Arial" w:hAnsi="Arial" w:cs="Arial"/>
          <w:color w:val="000000"/>
        </w:rPr>
        <w:t xml:space="preserve">, Rosas </w:t>
      </w:r>
      <w:proofErr w:type="spellStart"/>
      <w:r>
        <w:rPr>
          <w:rFonts w:ascii="Arial" w:eastAsia="Arial" w:hAnsi="Arial" w:cs="Arial"/>
          <w:color w:val="000000"/>
        </w:rPr>
        <w:t>Goiz</w:t>
      </w:r>
      <w:proofErr w:type="spellEnd"/>
      <w:r>
        <w:rPr>
          <w:rFonts w:ascii="Arial" w:eastAsia="Arial" w:hAnsi="Arial" w:cs="Arial"/>
          <w:color w:val="000000"/>
        </w:rPr>
        <w:t xml:space="preserve"> y Asociados, S.C.</w:t>
      </w:r>
    </w:p>
    <w:p w14:paraId="5509A8F9" w14:textId="77777777" w:rsidR="00CD5221" w:rsidRDefault="00E255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Información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Adicional</w:t>
      </w:r>
    </w:p>
    <w:p w14:paraId="71D7069F" w14:textId="5A6C52BB" w:rsidR="003841B6" w:rsidRDefault="003841B6" w:rsidP="003841B6">
      <w:pPr>
        <w:ind w:left="709"/>
        <w:jc w:val="center"/>
        <w:rPr>
          <w:rFonts w:ascii="Arial" w:eastAsia="Arial" w:hAnsi="Arial" w:cs="Arial"/>
          <w:b/>
          <w:bCs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bCs/>
        </w:rPr>
        <w:t>Capacitaciones de los últimos 12 meses:</w:t>
      </w:r>
    </w:p>
    <w:p w14:paraId="08AEA581" w14:textId="77777777" w:rsidR="003841B6" w:rsidRDefault="003841B6" w:rsidP="003841B6">
      <w:pPr>
        <w:ind w:left="709"/>
        <w:jc w:val="center"/>
        <w:rPr>
          <w:rFonts w:ascii="Arial" w:eastAsia="Arial" w:hAnsi="Arial" w:cs="Arial"/>
          <w:b/>
          <w:bCs/>
        </w:rPr>
      </w:pPr>
    </w:p>
    <w:p w14:paraId="766675C2" w14:textId="62A476BE" w:rsidR="003841B6" w:rsidRPr="003841B6" w:rsidRDefault="008E6B4B" w:rsidP="003841B6">
      <w:pPr>
        <w:ind w:left="709"/>
        <w:rPr>
          <w:rFonts w:ascii="Arial" w:eastAsia="Arial" w:hAnsi="Arial" w:cs="Arial"/>
        </w:rPr>
      </w:pPr>
      <w:r w:rsidRPr="003841B6">
        <w:rPr>
          <w:rFonts w:ascii="Arial" w:eastAsia="Arial" w:hAnsi="Arial" w:cs="Arial"/>
          <w:b/>
          <w:bCs/>
        </w:rPr>
        <w:t>Clasificación de la Información</w:t>
      </w:r>
      <w:r w:rsidR="003841B6">
        <w:rPr>
          <w:rFonts w:ascii="Arial" w:eastAsia="Arial" w:hAnsi="Arial" w:cs="Arial"/>
          <w:b/>
          <w:bCs/>
        </w:rPr>
        <w:t xml:space="preserve"> </w:t>
      </w:r>
    </w:p>
    <w:p w14:paraId="14DA56D4" w14:textId="2C6A1808" w:rsidR="008E6B4B" w:rsidRPr="003841B6" w:rsidRDefault="008E6B4B" w:rsidP="003841B6">
      <w:pPr>
        <w:ind w:left="709"/>
        <w:rPr>
          <w:rFonts w:ascii="Arial" w:eastAsia="Arial" w:hAnsi="Arial" w:cs="Arial"/>
          <w:b/>
          <w:bCs/>
        </w:rPr>
      </w:pPr>
      <w:r w:rsidRPr="003841B6">
        <w:rPr>
          <w:rFonts w:ascii="Arial" w:eastAsia="Arial" w:hAnsi="Arial" w:cs="Arial"/>
          <w:b/>
          <w:bCs/>
        </w:rPr>
        <w:t>Datos Personales I</w:t>
      </w:r>
    </w:p>
    <w:p w14:paraId="7D28A559" w14:textId="1338AD42" w:rsidR="008E6B4B" w:rsidRPr="003841B6" w:rsidRDefault="008E6B4B" w:rsidP="003841B6">
      <w:pPr>
        <w:ind w:left="709"/>
        <w:rPr>
          <w:rFonts w:ascii="Arial" w:eastAsia="Arial" w:hAnsi="Arial" w:cs="Arial"/>
          <w:b/>
          <w:bCs/>
        </w:rPr>
      </w:pPr>
      <w:r w:rsidRPr="003841B6">
        <w:rPr>
          <w:rFonts w:ascii="Arial" w:eastAsia="Arial" w:hAnsi="Arial" w:cs="Arial"/>
          <w:b/>
          <w:bCs/>
        </w:rPr>
        <w:t>Datos Personales II</w:t>
      </w:r>
    </w:p>
    <w:p w14:paraId="005B6FB5" w14:textId="6FD124D7" w:rsidR="008E6B4B" w:rsidRPr="003841B6" w:rsidRDefault="008E6B4B" w:rsidP="003841B6">
      <w:pPr>
        <w:ind w:left="709"/>
        <w:rPr>
          <w:rFonts w:ascii="Arial" w:eastAsia="Arial" w:hAnsi="Arial" w:cs="Arial"/>
          <w:b/>
          <w:bCs/>
        </w:rPr>
      </w:pPr>
      <w:r w:rsidRPr="003841B6">
        <w:rPr>
          <w:rFonts w:ascii="Arial" w:eastAsia="Arial" w:hAnsi="Arial" w:cs="Arial"/>
          <w:b/>
          <w:bCs/>
        </w:rPr>
        <w:t>Metodología de la Verificación</w:t>
      </w:r>
    </w:p>
    <w:p w14:paraId="457F384D" w14:textId="2730FA8E" w:rsidR="008E6B4B" w:rsidRPr="003841B6" w:rsidRDefault="008E6B4B" w:rsidP="003841B6">
      <w:pPr>
        <w:ind w:left="709"/>
        <w:rPr>
          <w:rFonts w:ascii="Arial" w:eastAsia="Arial" w:hAnsi="Arial" w:cs="Arial"/>
          <w:b/>
          <w:bCs/>
        </w:rPr>
      </w:pPr>
      <w:r w:rsidRPr="003841B6">
        <w:rPr>
          <w:rFonts w:ascii="Arial" w:eastAsia="Arial" w:hAnsi="Arial" w:cs="Arial"/>
          <w:b/>
          <w:bCs/>
        </w:rPr>
        <w:t>Obligaciones de Transparencia</w:t>
      </w:r>
    </w:p>
    <w:p w14:paraId="1D08DE99" w14:textId="3DC9770A" w:rsidR="008E6B4B" w:rsidRPr="003841B6" w:rsidRDefault="008E6B4B" w:rsidP="003841B6">
      <w:pPr>
        <w:ind w:left="709"/>
        <w:rPr>
          <w:rFonts w:ascii="Arial" w:eastAsia="Arial" w:hAnsi="Arial" w:cs="Arial"/>
          <w:b/>
          <w:bCs/>
        </w:rPr>
      </w:pPr>
      <w:r w:rsidRPr="003841B6">
        <w:rPr>
          <w:rFonts w:ascii="Arial" w:eastAsia="Arial" w:hAnsi="Arial" w:cs="Arial"/>
          <w:b/>
          <w:bCs/>
        </w:rPr>
        <w:t xml:space="preserve">Sistema </w:t>
      </w:r>
      <w:proofErr w:type="spellStart"/>
      <w:r w:rsidRPr="003841B6">
        <w:rPr>
          <w:rFonts w:ascii="Arial" w:eastAsia="Arial" w:hAnsi="Arial" w:cs="Arial"/>
          <w:b/>
          <w:bCs/>
        </w:rPr>
        <w:t>Infomex</w:t>
      </w:r>
      <w:proofErr w:type="spellEnd"/>
      <w:r w:rsidRPr="003841B6">
        <w:rPr>
          <w:rFonts w:ascii="Arial" w:eastAsia="Arial" w:hAnsi="Arial" w:cs="Arial"/>
          <w:b/>
          <w:bCs/>
        </w:rPr>
        <w:t>- Intranet de Comunicación con Sujetos Obligados</w:t>
      </w:r>
    </w:p>
    <w:p w14:paraId="74E88E66" w14:textId="7B57A170" w:rsidR="008E6B4B" w:rsidRPr="003841B6" w:rsidRDefault="008E6B4B" w:rsidP="003841B6">
      <w:pPr>
        <w:ind w:left="709"/>
        <w:rPr>
          <w:rFonts w:ascii="Arial" w:eastAsia="Arial" w:hAnsi="Arial" w:cs="Arial"/>
          <w:b/>
          <w:bCs/>
        </w:rPr>
      </w:pPr>
      <w:r w:rsidRPr="003841B6">
        <w:rPr>
          <w:rFonts w:ascii="Arial" w:eastAsia="Arial" w:hAnsi="Arial" w:cs="Arial"/>
          <w:b/>
          <w:bCs/>
        </w:rPr>
        <w:t>SIPOT- Administración e Intranet de Comunicación con Sujetos Obligados</w:t>
      </w:r>
    </w:p>
    <w:p w14:paraId="0939145F" w14:textId="19C20757" w:rsidR="00B82920" w:rsidRDefault="004C328D" w:rsidP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Curso </w:t>
      </w:r>
      <w:r w:rsidR="00B82920">
        <w:rPr>
          <w:rFonts w:ascii="Arial" w:eastAsia="Arial" w:hAnsi="Arial" w:cs="Arial"/>
          <w:b/>
          <w:bCs/>
        </w:rPr>
        <w:t xml:space="preserve">virtual </w:t>
      </w:r>
      <w:r>
        <w:rPr>
          <w:rFonts w:ascii="Arial" w:eastAsia="Arial" w:hAnsi="Arial" w:cs="Arial"/>
          <w:b/>
          <w:bCs/>
        </w:rPr>
        <w:t>Clasificación de la Información</w:t>
      </w:r>
      <w:r>
        <w:rPr>
          <w:rFonts w:ascii="Arial" w:eastAsia="Arial" w:hAnsi="Arial" w:cs="Arial"/>
        </w:rPr>
        <w:t>, Instituto Nacional de Transparencia, Acceso a la Información</w:t>
      </w:r>
      <w:r w:rsidR="00BC0C99">
        <w:rPr>
          <w:rFonts w:ascii="Arial" w:eastAsia="Arial" w:hAnsi="Arial" w:cs="Arial"/>
        </w:rPr>
        <w:t xml:space="preserve"> Pública</w:t>
      </w:r>
      <w:r>
        <w:rPr>
          <w:rFonts w:ascii="Arial" w:eastAsia="Arial" w:hAnsi="Arial" w:cs="Arial"/>
        </w:rPr>
        <w:t xml:space="preserve"> y Protección de Datos Personales.</w:t>
      </w:r>
    </w:p>
    <w:p w14:paraId="14F2D4CB" w14:textId="77777777" w:rsidR="00BC0C99" w:rsidRDefault="00B82920" w:rsidP="00BC0C99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Curso virtual </w:t>
      </w:r>
      <w:r w:rsidR="004C328D">
        <w:rPr>
          <w:rFonts w:ascii="Arial" w:eastAsia="Arial" w:hAnsi="Arial" w:cs="Arial"/>
          <w:b/>
          <w:bCs/>
        </w:rPr>
        <w:t xml:space="preserve">Procedimientos de </w:t>
      </w:r>
      <w:r>
        <w:rPr>
          <w:rFonts w:ascii="Arial" w:eastAsia="Arial" w:hAnsi="Arial" w:cs="Arial"/>
          <w:b/>
          <w:bCs/>
        </w:rPr>
        <w:t>impugnación en materia de acceso a la información pública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7286FB41" w14:textId="7BAF5270" w:rsidR="00B82920" w:rsidRDefault="00B82920" w:rsidP="00BC0C99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Introducción a la Ley General de Archivos</w:t>
      </w:r>
      <w:r w:rsidR="00BC0C99" w:rsidRPr="00BC0C99">
        <w:rPr>
          <w:rFonts w:ascii="Arial" w:eastAsia="Arial" w:hAnsi="Arial" w:cs="Arial"/>
        </w:rPr>
        <w:t xml:space="preserve">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30A63FD2" w14:textId="4F3BBA63" w:rsidR="004C328D" w:rsidRDefault="00B82920" w:rsidP="00BC0C99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Tratamiento de datos biométricos y manejo de incidentes de seguridad de datos personales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25FBF15A" w14:textId="378463B3" w:rsidR="00B82920" w:rsidRDefault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Lineamientos para La Organización y Conservación de Archivos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5BEEC4A5" w14:textId="0BC99D1A" w:rsidR="00B82920" w:rsidRDefault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Gobierno Abierto y Transparencia Proactiva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27277596" w14:textId="2486A633" w:rsidR="00B82920" w:rsidRDefault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Curso virtual Ley General de Protección de Datos Personales en Posesión de Sujetos Obligados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3BD3F31B" w14:textId="6B8FCEF1" w:rsidR="00B82920" w:rsidRDefault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Reforma Constitucional en Materia de Transparencia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32925448" w14:textId="12DBB814" w:rsidR="00B82920" w:rsidRDefault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Introducción a la Ley General de Transparencia y Acceso a la Información Pública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277765A2" w14:textId="0FF81FF8" w:rsidR="00B82920" w:rsidRDefault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Sensibilización para la Transparencia y la Rendición de Cuentas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64E26BE1" w14:textId="3CB8B319" w:rsidR="00B82920" w:rsidRDefault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Ética Pública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p w14:paraId="797D8EBC" w14:textId="7EBBFDD7" w:rsidR="00B82920" w:rsidRPr="00B82920" w:rsidRDefault="00B82920">
      <w:pPr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Curso virtual Guía Instructiva para el uso del SIPOT</w:t>
      </w:r>
      <w:r>
        <w:rPr>
          <w:rFonts w:ascii="Arial" w:eastAsia="Arial" w:hAnsi="Arial" w:cs="Arial"/>
        </w:rPr>
        <w:t xml:space="preserve">, </w:t>
      </w:r>
      <w:r w:rsidR="00BC0C99">
        <w:rPr>
          <w:rFonts w:ascii="Arial" w:eastAsia="Arial" w:hAnsi="Arial" w:cs="Arial"/>
        </w:rPr>
        <w:t>Instituto Nacional de Transparencia, Acceso a la Información Pública y Protección de Datos Personales.</w:t>
      </w:r>
    </w:p>
    <w:sectPr w:rsidR="00B82920" w:rsidRPr="00B82920">
      <w:headerReference w:type="default" r:id="rId9"/>
      <w:footerReference w:type="default" r:id="rId10"/>
      <w:pgSz w:w="12240" w:h="15840"/>
      <w:pgMar w:top="2268" w:right="1701" w:bottom="1417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7D0A0" w14:textId="77777777" w:rsidR="008B0317" w:rsidRDefault="008B0317">
      <w:pPr>
        <w:spacing w:after="0" w:line="240" w:lineRule="auto"/>
      </w:pPr>
      <w:r>
        <w:separator/>
      </w:r>
    </w:p>
  </w:endnote>
  <w:endnote w:type="continuationSeparator" w:id="0">
    <w:p w14:paraId="23C93A4C" w14:textId="77777777" w:rsidR="008B0317" w:rsidRDefault="008B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3D32" w14:textId="77777777" w:rsidR="00CD5221" w:rsidRDefault="00E255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Gotham" w:eastAsia="Gotham" w:hAnsi="Gotham" w:cs="Gotham"/>
        <w:color w:val="000000"/>
        <w:sz w:val="20"/>
        <w:szCs w:val="20"/>
      </w:rPr>
    </w:pPr>
    <w:proofErr w:type="spellStart"/>
    <w:r>
      <w:rPr>
        <w:rFonts w:ascii="Gotham" w:eastAsia="Gotham" w:hAnsi="Gotham" w:cs="Gotham"/>
        <w:color w:val="000000"/>
        <w:sz w:val="20"/>
        <w:szCs w:val="20"/>
      </w:rPr>
      <w:t>Av</w:t>
    </w:r>
    <w:proofErr w:type="spellEnd"/>
    <w:r>
      <w:rPr>
        <w:rFonts w:ascii="Gotham" w:eastAsia="Gotham" w:hAnsi="Gotham" w:cs="Gotham"/>
        <w:color w:val="000000"/>
        <w:sz w:val="20"/>
        <w:szCs w:val="20"/>
      </w:rPr>
      <w:t xml:space="preserve"> 5 </w:t>
    </w:r>
    <w:proofErr w:type="spellStart"/>
    <w:r>
      <w:rPr>
        <w:rFonts w:ascii="Gotham" w:eastAsia="Gotham" w:hAnsi="Gotham" w:cs="Gotham"/>
        <w:color w:val="000000"/>
        <w:sz w:val="20"/>
        <w:szCs w:val="20"/>
      </w:rPr>
      <w:t>Pte</w:t>
    </w:r>
    <w:proofErr w:type="spellEnd"/>
    <w:r>
      <w:rPr>
        <w:rFonts w:ascii="Gotham" w:eastAsia="Gotham" w:hAnsi="Gotham" w:cs="Gotham"/>
        <w:color w:val="000000"/>
        <w:sz w:val="20"/>
        <w:szCs w:val="20"/>
      </w:rPr>
      <w:t xml:space="preserve"> 128, Col. Centro, C.P. 72000 Puebla, Pue</w:t>
    </w:r>
  </w:p>
  <w:p w14:paraId="05F78E0B" w14:textId="77777777" w:rsidR="00CD5221" w:rsidRDefault="00E255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Gotham" w:eastAsia="Gotham" w:hAnsi="Gotham" w:cs="Gotham"/>
        <w:color w:val="000000"/>
        <w:sz w:val="20"/>
        <w:szCs w:val="20"/>
      </w:rPr>
    </w:pPr>
    <w:r>
      <w:rPr>
        <w:rFonts w:ascii="Gotham" w:eastAsia="Gotham" w:hAnsi="Gotham" w:cs="Gotham"/>
        <w:color w:val="000000"/>
        <w:sz w:val="20"/>
        <w:szCs w:val="20"/>
      </w:rPr>
      <w:t>Tel. (222) 3701100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787D0" w14:textId="77777777" w:rsidR="008B0317" w:rsidRDefault="008B0317">
      <w:pPr>
        <w:spacing w:after="0" w:line="240" w:lineRule="auto"/>
      </w:pPr>
      <w:r>
        <w:separator/>
      </w:r>
    </w:p>
  </w:footnote>
  <w:footnote w:type="continuationSeparator" w:id="0">
    <w:p w14:paraId="678808FF" w14:textId="77777777" w:rsidR="008B0317" w:rsidRDefault="008B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26DD" w14:textId="77777777" w:rsidR="00CD5221" w:rsidRDefault="00E255BF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noProof/>
        <w:sz w:val="28"/>
        <w:szCs w:val="28"/>
      </w:rPr>
      <w:drawing>
        <wp:inline distT="0" distB="0" distL="0" distR="0" wp14:anchorId="5CC375CA" wp14:editId="518AB9FF">
          <wp:extent cx="2804917" cy="117094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4917" cy="1170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69BBB6" w14:textId="77777777" w:rsidR="00CD5221" w:rsidRDefault="00CD5221">
    <w:pPr>
      <w:spacing w:after="0" w:line="240" w:lineRule="auto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7AA9"/>
    <w:multiLevelType w:val="hybridMultilevel"/>
    <w:tmpl w:val="C24A130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21"/>
    <w:rsid w:val="000208F1"/>
    <w:rsid w:val="00046BE9"/>
    <w:rsid w:val="002920F2"/>
    <w:rsid w:val="003841B6"/>
    <w:rsid w:val="003E1C1D"/>
    <w:rsid w:val="004C328D"/>
    <w:rsid w:val="00592EA0"/>
    <w:rsid w:val="007B3A8A"/>
    <w:rsid w:val="008B0317"/>
    <w:rsid w:val="008E6B4B"/>
    <w:rsid w:val="00A00E8A"/>
    <w:rsid w:val="00A07DCB"/>
    <w:rsid w:val="00B82920"/>
    <w:rsid w:val="00BC0C99"/>
    <w:rsid w:val="00BC78CC"/>
    <w:rsid w:val="00CD5221"/>
    <w:rsid w:val="00E255BF"/>
    <w:rsid w:val="00E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B905"/>
  <w15:docId w15:val="{013B83F0-2955-492D-A29F-7CF0F2BB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 Jiménez  Landell</cp:lastModifiedBy>
  <cp:revision>9</cp:revision>
  <dcterms:created xsi:type="dcterms:W3CDTF">2020-06-15T23:42:00Z</dcterms:created>
  <dcterms:modified xsi:type="dcterms:W3CDTF">2021-02-26T00:31:00Z</dcterms:modified>
</cp:coreProperties>
</file>