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3B06" w14:textId="77777777" w:rsidR="00A30278" w:rsidRDefault="00357F5D">
      <w:pPr>
        <w:spacing w:after="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DIPUTADOS INTEGRANTES DE LA MESA DIRECTIVA </w:t>
      </w:r>
    </w:p>
    <w:p w14:paraId="10E23444" w14:textId="77777777" w:rsidR="00A30278" w:rsidRDefault="00357F5D">
      <w:pPr>
        <w:spacing w:after="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 LA LX LEGISLATURA DEL HONORABLE CONGRESO </w:t>
      </w:r>
    </w:p>
    <w:p w14:paraId="50FBDB6F" w14:textId="77777777" w:rsidR="00A30278" w:rsidRDefault="00357F5D">
      <w:pPr>
        <w:spacing w:after="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DEL ESTADO DE PUEBLA </w:t>
      </w:r>
    </w:p>
    <w:p w14:paraId="691E1D25" w14:textId="77777777" w:rsidR="00A30278" w:rsidRDefault="00357F5D">
      <w:pPr>
        <w:spacing w:after="0"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PRESENTES</w:t>
      </w:r>
    </w:p>
    <w:p w14:paraId="4350FCE4" w14:textId="77777777" w:rsidR="00A30278" w:rsidRDefault="00A30278">
      <w:pPr>
        <w:spacing w:after="0" w:line="360" w:lineRule="auto"/>
        <w:jc w:val="both"/>
        <w:rPr>
          <w:rFonts w:ascii="Century Gothic" w:eastAsia="Century Gothic" w:hAnsi="Century Gothic" w:cs="Century Gothic"/>
          <w:color w:val="000000"/>
        </w:rPr>
      </w:pPr>
    </w:p>
    <w:p w14:paraId="1502989D" w14:textId="77777777" w:rsidR="00A30278" w:rsidRDefault="00357F5D">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Los que suscriben, Diputados Liliana Luna Aguirre y José Armando García Avendaño, integrantes del Grupo Legislativo del Partido de la Revolución Democrática Alejandra Guadalupe </w:t>
      </w:r>
      <w:proofErr w:type="spellStart"/>
      <w:r>
        <w:rPr>
          <w:rFonts w:ascii="Century Gothic" w:eastAsia="Century Gothic" w:hAnsi="Century Gothic" w:cs="Century Gothic"/>
          <w:color w:val="000000"/>
        </w:rPr>
        <w:t>Esquitín</w:t>
      </w:r>
      <w:proofErr w:type="spellEnd"/>
      <w:r>
        <w:rPr>
          <w:rFonts w:ascii="Century Gothic" w:eastAsia="Century Gothic" w:hAnsi="Century Gothic" w:cs="Century Gothic"/>
          <w:color w:val="000000"/>
        </w:rPr>
        <w:t xml:space="preserve"> Lastiri y Carlos Alberto Morales Álvarez, integrantes del Grupo Legislativo de Movimiento Ciudadano; </w:t>
      </w:r>
      <w:proofErr w:type="spellStart"/>
      <w:r>
        <w:rPr>
          <w:rFonts w:ascii="Century Gothic" w:eastAsia="Century Gothic" w:hAnsi="Century Gothic" w:cs="Century Gothic"/>
          <w:color w:val="000000"/>
        </w:rPr>
        <w:t>Uruviel</w:t>
      </w:r>
      <w:proofErr w:type="spellEnd"/>
      <w:r>
        <w:rPr>
          <w:rFonts w:ascii="Century Gothic" w:eastAsia="Century Gothic" w:hAnsi="Century Gothic" w:cs="Century Gothic"/>
          <w:color w:val="000000"/>
        </w:rPr>
        <w:t xml:space="preserve"> González Vieyra, Representante de Compromiso por Puebla;, de la LX Legislatura del Honorable Congreso del Estado, con fundamento en lo dispuesto por los artículos 57, fracción I, 63, fracción II y 64 de la Constitución Política del Estado Libre y Soberano de Puebla; 44 fracción II, 146 y 147 de la Ley Orgánica del Poder Legislativo del Estado Libre y Soberano de Puebla; y 120 fracción VI del Reglamento Interior del Honorable Congreso del Estado Libre y Soberano de Puebla, sometemos a consideración de esta Soberanía el siguiente Punto de Acuerdo, bajo los siguientes: </w:t>
      </w:r>
    </w:p>
    <w:p w14:paraId="1FA57416" w14:textId="77777777" w:rsidR="0066724E" w:rsidRDefault="0066724E" w:rsidP="00DD00DE">
      <w:pPr>
        <w:spacing w:after="0" w:line="360" w:lineRule="auto"/>
        <w:jc w:val="center"/>
        <w:rPr>
          <w:rFonts w:ascii="Century Gothic" w:eastAsia="Century Gothic" w:hAnsi="Century Gothic" w:cs="Century Gothic"/>
          <w:b/>
          <w:color w:val="000000"/>
        </w:rPr>
      </w:pPr>
    </w:p>
    <w:p w14:paraId="29633A8C" w14:textId="77777777" w:rsidR="00A30278" w:rsidRDefault="00357F5D" w:rsidP="00DD00DE">
      <w:pPr>
        <w:spacing w:after="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CONSIDERANDOS</w:t>
      </w:r>
    </w:p>
    <w:p w14:paraId="5EC9DC6F" w14:textId="77777777" w:rsidR="00CA3F7C" w:rsidRDefault="00CA3F7C">
      <w:pPr>
        <w:spacing w:after="0" w:line="360" w:lineRule="auto"/>
        <w:jc w:val="both"/>
        <w:rPr>
          <w:rFonts w:ascii="Century Gothic" w:eastAsia="Century Gothic" w:hAnsi="Century Gothic" w:cs="Century Gothic"/>
          <w:color w:val="000000"/>
        </w:rPr>
      </w:pPr>
    </w:p>
    <w:p w14:paraId="011A646C" w14:textId="77777777" w:rsidR="00A30278" w:rsidRDefault="002E19EE">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situación mundial en todos los sectores, sigue complicada por motivo del virus SARS-CoV2, </w:t>
      </w:r>
      <w:proofErr w:type="spellStart"/>
      <w:r>
        <w:rPr>
          <w:rFonts w:ascii="Century Gothic" w:eastAsia="Century Gothic" w:hAnsi="Century Gothic" w:cs="Century Gothic"/>
          <w:color w:val="000000"/>
        </w:rPr>
        <w:t>Covid</w:t>
      </w:r>
      <w:proofErr w:type="spellEnd"/>
      <w:r>
        <w:rPr>
          <w:rFonts w:ascii="Century Gothic" w:eastAsia="Century Gothic" w:hAnsi="Century Gothic" w:cs="Century Gothic"/>
          <w:color w:val="000000"/>
        </w:rPr>
        <w:t xml:space="preserve"> 19.</w:t>
      </w:r>
    </w:p>
    <w:p w14:paraId="6C8B2B65" w14:textId="77777777" w:rsidR="00CA3F7C" w:rsidRDefault="00CA3F7C">
      <w:pPr>
        <w:spacing w:after="0" w:line="360" w:lineRule="auto"/>
        <w:jc w:val="both"/>
        <w:rPr>
          <w:rFonts w:ascii="Century Gothic" w:eastAsia="Century Gothic" w:hAnsi="Century Gothic" w:cs="Century Gothic"/>
          <w:color w:val="000000"/>
        </w:rPr>
      </w:pPr>
    </w:p>
    <w:p w14:paraId="320CA952" w14:textId="77777777" w:rsidR="00A30278" w:rsidRDefault="002E19EE">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México, d</w:t>
      </w:r>
      <w:r w:rsidR="00832055">
        <w:rPr>
          <w:rFonts w:ascii="Century Gothic" w:eastAsia="Century Gothic" w:hAnsi="Century Gothic" w:cs="Century Gothic"/>
          <w:color w:val="000000"/>
        </w:rPr>
        <w:t>esde que se publicaron los distinto</w:t>
      </w:r>
      <w:r w:rsidR="00C152F1">
        <w:rPr>
          <w:rFonts w:ascii="Century Gothic" w:eastAsia="Century Gothic" w:hAnsi="Century Gothic" w:cs="Century Gothic"/>
          <w:color w:val="000000"/>
        </w:rPr>
        <w:t>s</w:t>
      </w:r>
      <w:r w:rsidR="00832055">
        <w:rPr>
          <w:rFonts w:ascii="Century Gothic" w:eastAsia="Century Gothic" w:hAnsi="Century Gothic" w:cs="Century Gothic"/>
          <w:color w:val="000000"/>
        </w:rPr>
        <w:t xml:space="preserve"> Decretos a nivel federal o estatal, se sometieron </w:t>
      </w:r>
      <w:r>
        <w:rPr>
          <w:rFonts w:ascii="Century Gothic" w:eastAsia="Century Gothic" w:hAnsi="Century Gothic" w:cs="Century Gothic"/>
          <w:color w:val="000000"/>
        </w:rPr>
        <w:t>l</w:t>
      </w:r>
      <w:r w:rsidR="00832055">
        <w:rPr>
          <w:rFonts w:ascii="Century Gothic" w:eastAsia="Century Gothic" w:hAnsi="Century Gothic" w:cs="Century Gothic"/>
          <w:color w:val="000000"/>
        </w:rPr>
        <w:t>a</w:t>
      </w:r>
      <w:r>
        <w:rPr>
          <w:rFonts w:ascii="Century Gothic" w:eastAsia="Century Gothic" w:hAnsi="Century Gothic" w:cs="Century Gothic"/>
          <w:color w:val="000000"/>
        </w:rPr>
        <w:t>s</w:t>
      </w:r>
      <w:r w:rsidR="00832055">
        <w:rPr>
          <w:rFonts w:ascii="Century Gothic" w:eastAsia="Century Gothic" w:hAnsi="Century Gothic" w:cs="Century Gothic"/>
          <w:color w:val="000000"/>
        </w:rPr>
        <w:t xml:space="preserve"> medidas restrictivas a diversos sectores, ya sea la empresarial, comercial, deportiva, de recreo y demás que no son consideradas co</w:t>
      </w:r>
      <w:r w:rsidR="002059D4">
        <w:rPr>
          <w:rFonts w:ascii="Century Gothic" w:eastAsia="Century Gothic" w:hAnsi="Century Gothic" w:cs="Century Gothic"/>
          <w:color w:val="000000"/>
        </w:rPr>
        <w:t xml:space="preserve">mo actividades no prioritarias a que no se pudieran abrir estos establecimientos para evitar </w:t>
      </w:r>
      <w:r>
        <w:rPr>
          <w:rFonts w:ascii="Century Gothic" w:eastAsia="Century Gothic" w:hAnsi="Century Gothic" w:cs="Century Gothic"/>
          <w:color w:val="000000"/>
        </w:rPr>
        <w:t>la propagación  de este virus.</w:t>
      </w:r>
    </w:p>
    <w:p w14:paraId="2AC875E6" w14:textId="77777777" w:rsidR="002059D4" w:rsidRDefault="002059D4">
      <w:pPr>
        <w:spacing w:after="0" w:line="360" w:lineRule="auto"/>
        <w:jc w:val="both"/>
        <w:rPr>
          <w:rFonts w:ascii="Century Gothic" w:eastAsia="Century Gothic" w:hAnsi="Century Gothic" w:cs="Century Gothic"/>
          <w:color w:val="000000"/>
        </w:rPr>
      </w:pPr>
    </w:p>
    <w:p w14:paraId="675FBA7D" w14:textId="77777777" w:rsidR="002059D4" w:rsidRDefault="00C152F1">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No obstante, en dichos Decretos jamás </w:t>
      </w:r>
      <w:r w:rsidR="002059D4">
        <w:rPr>
          <w:rFonts w:ascii="Century Gothic" w:eastAsia="Century Gothic" w:hAnsi="Century Gothic" w:cs="Century Gothic"/>
          <w:color w:val="000000"/>
        </w:rPr>
        <w:t>se especificó violentar el libre tránsito consagrado por la Constitución Federal que a la letra</w:t>
      </w:r>
      <w:r w:rsidR="002E19EE">
        <w:rPr>
          <w:rFonts w:ascii="Century Gothic" w:eastAsia="Century Gothic" w:hAnsi="Century Gothic" w:cs="Century Gothic"/>
          <w:color w:val="000000"/>
        </w:rPr>
        <w:t xml:space="preserve"> dice</w:t>
      </w:r>
      <w:r w:rsidR="002059D4">
        <w:rPr>
          <w:rFonts w:ascii="Century Gothic" w:eastAsia="Century Gothic" w:hAnsi="Century Gothic" w:cs="Century Gothic"/>
          <w:color w:val="000000"/>
        </w:rPr>
        <w:t>:</w:t>
      </w:r>
    </w:p>
    <w:p w14:paraId="5E82479E" w14:textId="77777777" w:rsidR="002E19EE" w:rsidRDefault="002E19EE">
      <w:pPr>
        <w:spacing w:after="0" w:line="360" w:lineRule="auto"/>
        <w:jc w:val="both"/>
        <w:rPr>
          <w:rFonts w:ascii="Century Gothic" w:eastAsia="Century Gothic" w:hAnsi="Century Gothic" w:cs="Century Gothic"/>
          <w:color w:val="000000"/>
        </w:rPr>
      </w:pPr>
    </w:p>
    <w:p w14:paraId="47025C0E" w14:textId="77777777" w:rsidR="00C152F1" w:rsidRPr="002059D4" w:rsidRDefault="002059D4">
      <w:pPr>
        <w:spacing w:after="0" w:line="360" w:lineRule="auto"/>
        <w:jc w:val="both"/>
        <w:rPr>
          <w:rFonts w:ascii="Century Gothic" w:eastAsia="Century Gothic" w:hAnsi="Century Gothic" w:cs="Century Gothic"/>
          <w:i/>
          <w:color w:val="000000"/>
        </w:rPr>
      </w:pPr>
      <w:r>
        <w:rPr>
          <w:rFonts w:ascii="Century Gothic" w:eastAsia="Century Gothic" w:hAnsi="Century Gothic" w:cs="Century Gothic"/>
          <w:i/>
          <w:color w:val="000000"/>
        </w:rPr>
        <w:t>“</w:t>
      </w:r>
      <w:r w:rsidRPr="002059D4">
        <w:rPr>
          <w:rFonts w:ascii="Century Gothic" w:eastAsia="Century Gothic" w:hAnsi="Century Gothic" w:cs="Century Gothic"/>
          <w:i/>
          <w:color w:val="000000"/>
        </w:rPr>
        <w:t>Artículo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r>
        <w:rPr>
          <w:rFonts w:ascii="Century Gothic" w:eastAsia="Century Gothic" w:hAnsi="Century Gothic" w:cs="Century Gothic"/>
          <w:i/>
          <w:color w:val="000000"/>
        </w:rPr>
        <w:t>”</w:t>
      </w:r>
      <w:r w:rsidRPr="002059D4">
        <w:rPr>
          <w:rFonts w:ascii="Century Gothic" w:eastAsia="Century Gothic" w:hAnsi="Century Gothic" w:cs="Century Gothic"/>
          <w:i/>
          <w:color w:val="000000"/>
        </w:rPr>
        <w:t>.</w:t>
      </w:r>
    </w:p>
    <w:p w14:paraId="40924EE4" w14:textId="77777777" w:rsidR="00832055" w:rsidRDefault="002059D4">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w:t>
      </w:r>
    </w:p>
    <w:p w14:paraId="47E95772" w14:textId="77777777" w:rsidR="002E19EE" w:rsidRDefault="002E19EE">
      <w:pPr>
        <w:spacing w:after="0" w:line="360" w:lineRule="auto"/>
        <w:jc w:val="both"/>
        <w:rPr>
          <w:rFonts w:ascii="Century Gothic" w:eastAsia="Century Gothic" w:hAnsi="Century Gothic" w:cs="Century Gothic"/>
          <w:color w:val="000000"/>
        </w:rPr>
      </w:pPr>
    </w:p>
    <w:p w14:paraId="5DCC895A" w14:textId="77777777" w:rsidR="00C152F1" w:rsidRDefault="00832055">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 obstante</w:t>
      </w:r>
      <w:r w:rsidR="002059D4">
        <w:rPr>
          <w:rFonts w:ascii="Century Gothic" w:eastAsia="Century Gothic" w:hAnsi="Century Gothic" w:cs="Century Gothic"/>
          <w:color w:val="000000"/>
        </w:rPr>
        <w:t xml:space="preserve"> lo anterior</w:t>
      </w:r>
      <w:r>
        <w:rPr>
          <w:rFonts w:ascii="Century Gothic" w:eastAsia="Century Gothic" w:hAnsi="Century Gothic" w:cs="Century Gothic"/>
          <w:color w:val="000000"/>
        </w:rPr>
        <w:t xml:space="preserve">, por algún motivo, varias autoridades municipales han prohibido el tránsito peatonal o vehicular en los primeros cuadros del centro de sus localidades. </w:t>
      </w:r>
    </w:p>
    <w:p w14:paraId="0ABE32D7" w14:textId="77777777" w:rsidR="002E19EE" w:rsidRDefault="002E19EE">
      <w:pPr>
        <w:spacing w:after="0" w:line="360" w:lineRule="auto"/>
        <w:jc w:val="both"/>
        <w:rPr>
          <w:rFonts w:ascii="Century Gothic" w:eastAsia="Century Gothic" w:hAnsi="Century Gothic" w:cs="Century Gothic"/>
          <w:color w:val="000000"/>
        </w:rPr>
      </w:pPr>
    </w:p>
    <w:p w14:paraId="3DB12039" w14:textId="77777777" w:rsidR="00C152F1" w:rsidRDefault="00C152F1">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Tal es el caso de Puebla Capital, que desde el día 20 de abril del presente año, anunció el cierre de diversas calles del Centro Histórico, con el supuesto objeto de reducir los contagiados. Misma actitud tomaron diferentes municipios que </w:t>
      </w:r>
      <w:r w:rsidR="002059D4">
        <w:rPr>
          <w:rFonts w:ascii="Century Gothic" w:eastAsia="Century Gothic" w:hAnsi="Century Gothic" w:cs="Century Gothic"/>
          <w:color w:val="000000"/>
        </w:rPr>
        <w:t>replicaron</w:t>
      </w:r>
      <w:r>
        <w:rPr>
          <w:rFonts w:ascii="Century Gothic" w:eastAsia="Century Gothic" w:hAnsi="Century Gothic" w:cs="Century Gothic"/>
          <w:color w:val="000000"/>
        </w:rPr>
        <w:t xml:space="preserve"> lo mismo, tal es el caso de Huauchinango, Puebla.</w:t>
      </w:r>
    </w:p>
    <w:p w14:paraId="4F2DF470" w14:textId="77777777" w:rsidR="00C152F1" w:rsidRDefault="00C152F1">
      <w:pPr>
        <w:spacing w:after="0" w:line="360" w:lineRule="auto"/>
        <w:jc w:val="both"/>
        <w:rPr>
          <w:rFonts w:ascii="Century Gothic" w:eastAsia="Century Gothic" w:hAnsi="Century Gothic" w:cs="Century Gothic"/>
          <w:color w:val="000000"/>
        </w:rPr>
      </w:pPr>
    </w:p>
    <w:p w14:paraId="31073C56" w14:textId="77777777" w:rsidR="00832055" w:rsidRDefault="00832055">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 la fecha que no se entiende esa lógica, ya que no existen explicaciones de carácter científico o de cualquier índole que expliquen por qué los centros municipales comúnmente llamados zócalos, se encuentran cerrados y para el paso peatonal y vehicular y no, en diferentes lugares donde se siguen acumulando gente en grandes grupos. </w:t>
      </w:r>
    </w:p>
    <w:p w14:paraId="7DA28C4D" w14:textId="77777777" w:rsidR="00C152F1" w:rsidRDefault="00C152F1">
      <w:pPr>
        <w:spacing w:after="0" w:line="360" w:lineRule="auto"/>
        <w:jc w:val="both"/>
        <w:rPr>
          <w:rFonts w:ascii="Century Gothic" w:eastAsia="Century Gothic" w:hAnsi="Century Gothic" w:cs="Century Gothic"/>
          <w:color w:val="000000"/>
        </w:rPr>
      </w:pPr>
    </w:p>
    <w:p w14:paraId="5FED56BD" w14:textId="77777777" w:rsidR="00C152F1" w:rsidRDefault="00C152F1">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Desde que inició esta pandemia, hemos dicho en diversas comisiones o foros, que lejos de promover medidas restrictivas, no encontramos medidas de reapertura, apoyo  a las familias más necesitadas. </w:t>
      </w:r>
    </w:p>
    <w:p w14:paraId="2F2578BD" w14:textId="77777777" w:rsidR="00C152F1" w:rsidRDefault="00C152F1">
      <w:pPr>
        <w:spacing w:after="0" w:line="360" w:lineRule="auto"/>
        <w:jc w:val="both"/>
        <w:rPr>
          <w:rFonts w:ascii="Century Gothic" w:eastAsia="Century Gothic" w:hAnsi="Century Gothic" w:cs="Century Gothic"/>
          <w:color w:val="000000"/>
        </w:rPr>
      </w:pPr>
    </w:p>
    <w:p w14:paraId="4B95A999" w14:textId="77777777" w:rsidR="00C152F1" w:rsidRDefault="00C152F1">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Diferentes agrupaciones, cámaras de comercio o de industria nos han solicitado que se busque la reapertura de sus locales, negocios, </w:t>
      </w:r>
      <w:r w:rsidR="002059D4">
        <w:rPr>
          <w:rFonts w:ascii="Century Gothic" w:eastAsia="Century Gothic" w:hAnsi="Century Gothic" w:cs="Century Gothic"/>
          <w:color w:val="000000"/>
        </w:rPr>
        <w:t>fábricas</w:t>
      </w:r>
      <w:r>
        <w:rPr>
          <w:rFonts w:ascii="Century Gothic" w:eastAsia="Century Gothic" w:hAnsi="Century Gothic" w:cs="Century Gothic"/>
          <w:color w:val="000000"/>
        </w:rPr>
        <w:t xml:space="preserve"> para reactivar la economía local, naturalmente respetando las medidas de seguridad que ha emitido el gobierno federal con respecto a la Sana Distancia. </w:t>
      </w:r>
    </w:p>
    <w:p w14:paraId="4798429A" w14:textId="77777777" w:rsidR="002059D4" w:rsidRDefault="002059D4">
      <w:pPr>
        <w:spacing w:after="0" w:line="360" w:lineRule="auto"/>
        <w:jc w:val="both"/>
        <w:rPr>
          <w:rFonts w:ascii="Century Gothic" w:eastAsia="Century Gothic" w:hAnsi="Century Gothic" w:cs="Century Gothic"/>
          <w:color w:val="000000"/>
        </w:rPr>
      </w:pPr>
    </w:p>
    <w:p w14:paraId="373FD6A0" w14:textId="77777777" w:rsidR="002059D4" w:rsidRDefault="002059D4">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En ese mismo orden de ideas, una de las condiciones para que se garantice la reapertura de la economía local es que se garantice el libre tránsito, pues como se ha expuesto, no se entiende los motivos de restringir el paso libre de la población a los centros o zócalos municipales.</w:t>
      </w:r>
    </w:p>
    <w:p w14:paraId="2719994F" w14:textId="77777777" w:rsidR="00C152F1" w:rsidRDefault="00C152F1">
      <w:pPr>
        <w:spacing w:after="0" w:line="360" w:lineRule="auto"/>
        <w:jc w:val="both"/>
        <w:rPr>
          <w:rFonts w:ascii="Century Gothic" w:eastAsia="Century Gothic" w:hAnsi="Century Gothic" w:cs="Century Gothic"/>
          <w:color w:val="000000"/>
        </w:rPr>
      </w:pPr>
    </w:p>
    <w:p w14:paraId="1C1B35BB" w14:textId="77777777" w:rsidR="00C152F1" w:rsidRDefault="00C152F1">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Gobierno Federal y el Gobierno del Estado han emitido las normas para la reapertura de los negocios y locales, y vemos que el centro de </w:t>
      </w:r>
      <w:proofErr w:type="spellStart"/>
      <w:r>
        <w:rPr>
          <w:rFonts w:ascii="Century Gothic" w:eastAsia="Century Gothic" w:hAnsi="Century Gothic" w:cs="Century Gothic"/>
          <w:color w:val="000000"/>
        </w:rPr>
        <w:t>Huauchiango</w:t>
      </w:r>
      <w:proofErr w:type="spellEnd"/>
      <w:r>
        <w:rPr>
          <w:rFonts w:ascii="Century Gothic" w:eastAsia="Century Gothic" w:hAnsi="Century Gothic" w:cs="Century Gothic"/>
          <w:color w:val="000000"/>
        </w:rPr>
        <w:t xml:space="preserve"> sigue sin abrir el paso peatonal y vehicular, es por ello que acudimos a esta máxima tribuna a presentar este Acuerdo como parte de una demanda regional que no quiere ser atendido por las autoridades municipales.</w:t>
      </w:r>
    </w:p>
    <w:p w14:paraId="5AE90C17" w14:textId="77777777" w:rsidR="00832055" w:rsidRDefault="00832055">
      <w:pPr>
        <w:spacing w:after="0" w:line="360" w:lineRule="auto"/>
        <w:jc w:val="both"/>
        <w:rPr>
          <w:rFonts w:ascii="Century Gothic" w:eastAsia="Century Gothic" w:hAnsi="Century Gothic" w:cs="Century Gothic"/>
          <w:color w:val="000000"/>
        </w:rPr>
      </w:pPr>
    </w:p>
    <w:p w14:paraId="3981C14C" w14:textId="77777777" w:rsidR="00A30278" w:rsidRDefault="00357F5D">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Por lo anteriormente expuesto, sometemos a su consideración el siguiente:</w:t>
      </w:r>
    </w:p>
    <w:p w14:paraId="41E14C83" w14:textId="77777777" w:rsidR="00A30278" w:rsidRDefault="00A30278">
      <w:pPr>
        <w:spacing w:after="0" w:line="360" w:lineRule="auto"/>
        <w:jc w:val="both"/>
        <w:rPr>
          <w:rFonts w:ascii="Century Gothic" w:eastAsia="Century Gothic" w:hAnsi="Century Gothic" w:cs="Century Gothic"/>
          <w:color w:val="000000"/>
        </w:rPr>
      </w:pPr>
    </w:p>
    <w:p w14:paraId="7B411780" w14:textId="77777777" w:rsidR="00A30278" w:rsidRDefault="00357F5D" w:rsidP="0066724E">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PUNTO DE ACUERDO</w:t>
      </w:r>
    </w:p>
    <w:p w14:paraId="0B2F8882" w14:textId="77777777" w:rsidR="00A30278" w:rsidRDefault="00A30278" w:rsidP="0066724E">
      <w:pPr>
        <w:spacing w:after="0" w:line="240" w:lineRule="auto"/>
        <w:jc w:val="both"/>
        <w:rPr>
          <w:rFonts w:ascii="Century Gothic" w:eastAsia="Century Gothic" w:hAnsi="Century Gothic" w:cs="Century Gothic"/>
          <w:color w:val="000000"/>
        </w:rPr>
      </w:pPr>
    </w:p>
    <w:p w14:paraId="39949235" w14:textId="77777777" w:rsidR="00A30278" w:rsidRDefault="00357F5D" w:rsidP="002059D4">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PRIMERO.- </w:t>
      </w:r>
      <w:r>
        <w:rPr>
          <w:rFonts w:ascii="Century Gothic" w:eastAsia="Century Gothic" w:hAnsi="Century Gothic" w:cs="Century Gothic"/>
          <w:color w:val="000000"/>
        </w:rPr>
        <w:t>Se</w:t>
      </w:r>
      <w:r w:rsidR="00A13A66">
        <w:rPr>
          <w:rFonts w:ascii="Century Gothic" w:eastAsia="Century Gothic" w:hAnsi="Century Gothic" w:cs="Century Gothic"/>
          <w:color w:val="000000"/>
        </w:rPr>
        <w:t xml:space="preserve"> </w:t>
      </w:r>
      <w:r w:rsidR="00C152F1">
        <w:rPr>
          <w:rFonts w:ascii="Century Gothic" w:eastAsia="Century Gothic" w:hAnsi="Century Gothic" w:cs="Century Gothic"/>
          <w:color w:val="000000"/>
        </w:rPr>
        <w:t>exhorta al Ayuntamiento de Huauchinango de Degollado, Puebla para que</w:t>
      </w:r>
      <w:r w:rsidR="002059D4">
        <w:rPr>
          <w:rFonts w:ascii="Century Gothic" w:eastAsia="Century Gothic" w:hAnsi="Century Gothic" w:cs="Century Gothic"/>
          <w:color w:val="000000"/>
        </w:rPr>
        <w:t xml:space="preserve"> con el objeto de que se </w:t>
      </w:r>
      <w:proofErr w:type="spellStart"/>
      <w:r w:rsidR="002059D4">
        <w:rPr>
          <w:rFonts w:ascii="Century Gothic" w:eastAsia="Century Gothic" w:hAnsi="Century Gothic" w:cs="Century Gothic"/>
          <w:color w:val="000000"/>
        </w:rPr>
        <w:t>reaperture</w:t>
      </w:r>
      <w:proofErr w:type="spellEnd"/>
      <w:r w:rsidR="002059D4">
        <w:rPr>
          <w:rFonts w:ascii="Century Gothic" w:eastAsia="Century Gothic" w:hAnsi="Century Gothic" w:cs="Century Gothic"/>
          <w:color w:val="000000"/>
        </w:rPr>
        <w:t xml:space="preserve"> la economía local,</w:t>
      </w:r>
      <w:r w:rsidR="00C152F1">
        <w:rPr>
          <w:rFonts w:ascii="Century Gothic" w:eastAsia="Century Gothic" w:hAnsi="Century Gothic" w:cs="Century Gothic"/>
          <w:color w:val="000000"/>
        </w:rPr>
        <w:t xml:space="preserve"> se permita el paso peatonal y vehicular del primer cuadro del municipio, con el fin de </w:t>
      </w:r>
      <w:r w:rsidR="002059D4">
        <w:rPr>
          <w:rFonts w:ascii="Century Gothic" w:eastAsia="Century Gothic" w:hAnsi="Century Gothic" w:cs="Century Gothic"/>
          <w:color w:val="000000"/>
        </w:rPr>
        <w:t>cumpli</w:t>
      </w:r>
      <w:r w:rsidR="00C152F1">
        <w:rPr>
          <w:rFonts w:ascii="Century Gothic" w:eastAsia="Century Gothic" w:hAnsi="Century Gothic" w:cs="Century Gothic"/>
          <w:color w:val="000000"/>
        </w:rPr>
        <w:t xml:space="preserve">r el </w:t>
      </w:r>
      <w:r w:rsidR="00C152F1">
        <w:rPr>
          <w:rFonts w:ascii="Century Gothic" w:eastAsia="Century Gothic" w:hAnsi="Century Gothic" w:cs="Century Gothic"/>
          <w:color w:val="000000"/>
        </w:rPr>
        <w:lastRenderedPageBreak/>
        <w:t>Derecho Humano del Libre Tránsito</w:t>
      </w:r>
      <w:r w:rsidR="002059D4">
        <w:rPr>
          <w:rFonts w:ascii="Century Gothic" w:eastAsia="Century Gothic" w:hAnsi="Century Gothic" w:cs="Century Gothic"/>
          <w:color w:val="000000"/>
        </w:rPr>
        <w:t xml:space="preserve"> establecido en el artículo 11 de la Constitución Política de los Estados Unidos Mexicanos. </w:t>
      </w:r>
    </w:p>
    <w:p w14:paraId="13B9D0D3" w14:textId="77777777" w:rsidR="00A13A66" w:rsidRDefault="00A13A66" w:rsidP="002059D4">
      <w:pPr>
        <w:spacing w:after="0" w:line="360" w:lineRule="auto"/>
        <w:jc w:val="both"/>
        <w:rPr>
          <w:rFonts w:ascii="Century Gothic" w:eastAsia="Century Gothic" w:hAnsi="Century Gothic" w:cs="Century Gothic"/>
          <w:color w:val="000000"/>
        </w:rPr>
      </w:pPr>
    </w:p>
    <w:p w14:paraId="5A8CF2C3" w14:textId="77777777" w:rsidR="00A13A66" w:rsidRDefault="00A13A66" w:rsidP="002059D4">
      <w:pPr>
        <w:spacing w:after="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SEGUNDO.- </w:t>
      </w:r>
      <w:r>
        <w:rPr>
          <w:rFonts w:ascii="Century Gothic" w:eastAsia="Century Gothic" w:hAnsi="Century Gothic" w:cs="Century Gothic"/>
          <w:color w:val="000000"/>
        </w:rPr>
        <w:t>Por ser un asunto de urgente y obvia resolución, con fundamento en el artículo 69 de la Constitución Política para el Estado Libre y Soberano de Puebla, 151 de la Ley Orgánica del Poder Legislativo del Estado Libre y Soberano de Puebla, se</w:t>
      </w:r>
      <w:r w:rsidR="005E4BC5">
        <w:rPr>
          <w:rFonts w:ascii="Century Gothic" w:eastAsia="Century Gothic" w:hAnsi="Century Gothic" w:cs="Century Gothic"/>
          <w:color w:val="000000"/>
        </w:rPr>
        <w:t xml:space="preserve"> solicita la dispensa del </w:t>
      </w:r>
      <w:r>
        <w:rPr>
          <w:rFonts w:ascii="Century Gothic" w:eastAsia="Century Gothic" w:hAnsi="Century Gothic" w:cs="Century Gothic"/>
          <w:color w:val="000000"/>
        </w:rPr>
        <w:t>trámite correspondiente a fin de ser votado en la presente sesión.</w:t>
      </w:r>
    </w:p>
    <w:p w14:paraId="6C4A00F3" w14:textId="77777777" w:rsidR="002E19EE" w:rsidRDefault="002E19EE" w:rsidP="002059D4">
      <w:pPr>
        <w:spacing w:after="0" w:line="360" w:lineRule="auto"/>
        <w:jc w:val="both"/>
        <w:rPr>
          <w:rFonts w:ascii="Century Gothic" w:eastAsia="Century Gothic" w:hAnsi="Century Gothic" w:cs="Century Gothic"/>
          <w:color w:val="000000"/>
        </w:rPr>
      </w:pPr>
    </w:p>
    <w:p w14:paraId="12F3E250" w14:textId="77777777" w:rsidR="00A30278" w:rsidRDefault="00357F5D" w:rsidP="005E4BC5">
      <w:pPr>
        <w:spacing w:after="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 T E N T A M E N T E</w:t>
      </w:r>
    </w:p>
    <w:p w14:paraId="313DCE49" w14:textId="77777777" w:rsidR="00A30278" w:rsidRDefault="00357F5D" w:rsidP="005E4BC5">
      <w:pPr>
        <w:spacing w:after="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CUATRO VECES</w:t>
      </w:r>
      <w:r w:rsidR="0066724E">
        <w:rPr>
          <w:rFonts w:ascii="Century Gothic" w:eastAsia="Century Gothic" w:hAnsi="Century Gothic" w:cs="Century Gothic"/>
          <w:b/>
          <w:color w:val="000000"/>
        </w:rPr>
        <w:t xml:space="preserve"> </w:t>
      </w:r>
      <w:r w:rsidR="00633D8D">
        <w:rPr>
          <w:rFonts w:ascii="Century Gothic" w:eastAsia="Century Gothic" w:hAnsi="Century Gothic" w:cs="Century Gothic"/>
          <w:b/>
          <w:color w:val="000000"/>
        </w:rPr>
        <w:t>HEROICA PUEBLA DE ZARAGOZA, A 17</w:t>
      </w:r>
      <w:r w:rsidR="0066724E">
        <w:rPr>
          <w:rFonts w:ascii="Century Gothic" w:eastAsia="Century Gothic" w:hAnsi="Century Gothic" w:cs="Century Gothic"/>
          <w:b/>
          <w:color w:val="000000"/>
        </w:rPr>
        <w:t xml:space="preserve"> DE </w:t>
      </w:r>
      <w:r w:rsidR="00633D8D">
        <w:rPr>
          <w:rFonts w:ascii="Century Gothic" w:eastAsia="Century Gothic" w:hAnsi="Century Gothic" w:cs="Century Gothic"/>
          <w:b/>
          <w:color w:val="000000"/>
        </w:rPr>
        <w:t>SEPTIEMBRE DE 2020</w:t>
      </w:r>
    </w:p>
    <w:p w14:paraId="2B1F9B57" w14:textId="77777777" w:rsidR="00A30278" w:rsidRDefault="00A30278" w:rsidP="005E4BC5">
      <w:pPr>
        <w:spacing w:after="0" w:line="360" w:lineRule="auto"/>
        <w:jc w:val="center"/>
        <w:rPr>
          <w:rFonts w:ascii="Century Gothic" w:eastAsia="Century Gothic" w:hAnsi="Century Gothic" w:cs="Century Gothic"/>
          <w:b/>
          <w:color w:val="000000"/>
        </w:rPr>
      </w:pPr>
    </w:p>
    <w:p w14:paraId="769723C1" w14:textId="77777777" w:rsidR="00A30278" w:rsidRDefault="00A30278" w:rsidP="005E4BC5">
      <w:pPr>
        <w:spacing w:after="0" w:line="360" w:lineRule="auto"/>
        <w:jc w:val="center"/>
        <w:rPr>
          <w:rFonts w:ascii="Century Gothic" w:eastAsia="Century Gothic" w:hAnsi="Century Gothic" w:cs="Century Gothic"/>
          <w:b/>
          <w:color w:val="000000"/>
        </w:rPr>
      </w:pPr>
    </w:p>
    <w:p w14:paraId="1F43AA70"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LILIANA LUNA AGUIRRE</w:t>
      </w:r>
    </w:p>
    <w:p w14:paraId="01EE3FF7"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INTEGRANTE DEL GRUPO LEGISLATIVO DEL PARTIDO DE LA REVOLUCIÓN DEMOCRÁTICA</w:t>
      </w:r>
    </w:p>
    <w:p w14:paraId="2C189FD4" w14:textId="77777777" w:rsidR="00A30278" w:rsidRDefault="00A30278" w:rsidP="00633D8D">
      <w:pPr>
        <w:spacing w:after="0" w:line="240" w:lineRule="auto"/>
        <w:jc w:val="center"/>
        <w:rPr>
          <w:rFonts w:ascii="Century Gothic" w:eastAsia="Century Gothic" w:hAnsi="Century Gothic" w:cs="Century Gothic"/>
          <w:color w:val="000000"/>
        </w:rPr>
      </w:pPr>
    </w:p>
    <w:p w14:paraId="47B84B3A" w14:textId="77777777" w:rsidR="00633D8D" w:rsidRDefault="00633D8D" w:rsidP="00633D8D">
      <w:pPr>
        <w:spacing w:after="0" w:line="240" w:lineRule="auto"/>
        <w:jc w:val="center"/>
        <w:rPr>
          <w:rFonts w:ascii="Century Gothic" w:eastAsia="Century Gothic" w:hAnsi="Century Gothic" w:cs="Century Gothic"/>
          <w:color w:val="000000"/>
        </w:rPr>
      </w:pPr>
    </w:p>
    <w:p w14:paraId="042ADE4B" w14:textId="77777777" w:rsidR="00A30278" w:rsidRDefault="00A30278" w:rsidP="00633D8D">
      <w:pPr>
        <w:spacing w:after="0" w:line="240" w:lineRule="auto"/>
        <w:jc w:val="center"/>
        <w:rPr>
          <w:rFonts w:ascii="Century Gothic" w:eastAsia="Century Gothic" w:hAnsi="Century Gothic" w:cs="Century Gothic"/>
          <w:b/>
          <w:color w:val="000000"/>
        </w:rPr>
      </w:pPr>
    </w:p>
    <w:p w14:paraId="7B9E9E23"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JOSÉ ARMANDO GARCÍA AVENDAÑO</w:t>
      </w:r>
    </w:p>
    <w:p w14:paraId="0F259C14" w14:textId="77777777" w:rsidR="00A30278" w:rsidRDefault="005E4BC5"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INTREGRANTE</w:t>
      </w:r>
      <w:r w:rsidR="00357F5D">
        <w:rPr>
          <w:rFonts w:ascii="Century Gothic" w:eastAsia="Century Gothic" w:hAnsi="Century Gothic" w:cs="Century Gothic"/>
          <w:b/>
          <w:color w:val="000000"/>
        </w:rPr>
        <w:t xml:space="preserve"> DEL GRUPO LEGISLATIVO DEL PARTIDO DE LA REVOLUCIÓN DEMOCRÁTICA</w:t>
      </w:r>
    </w:p>
    <w:p w14:paraId="30E16C61" w14:textId="77777777" w:rsidR="00A30278" w:rsidRDefault="00A30278" w:rsidP="00633D8D">
      <w:pPr>
        <w:spacing w:after="0" w:line="240" w:lineRule="auto"/>
        <w:jc w:val="center"/>
        <w:rPr>
          <w:rFonts w:ascii="Century Gothic" w:eastAsia="Century Gothic" w:hAnsi="Century Gothic" w:cs="Century Gothic"/>
          <w:b/>
          <w:color w:val="000000"/>
        </w:rPr>
      </w:pPr>
    </w:p>
    <w:p w14:paraId="53079928" w14:textId="77777777" w:rsidR="00A30278" w:rsidRDefault="00A30278" w:rsidP="00633D8D">
      <w:pPr>
        <w:spacing w:after="0" w:line="240" w:lineRule="auto"/>
        <w:jc w:val="center"/>
        <w:rPr>
          <w:rFonts w:ascii="Century Gothic" w:eastAsia="Century Gothic" w:hAnsi="Century Gothic" w:cs="Century Gothic"/>
          <w:b/>
          <w:color w:val="000000"/>
        </w:rPr>
      </w:pPr>
    </w:p>
    <w:p w14:paraId="658B7E27" w14:textId="77777777" w:rsidR="00633D8D" w:rsidRDefault="00633D8D" w:rsidP="00633D8D">
      <w:pPr>
        <w:spacing w:after="0" w:line="240" w:lineRule="auto"/>
        <w:jc w:val="center"/>
        <w:rPr>
          <w:rFonts w:ascii="Century Gothic" w:eastAsia="Century Gothic" w:hAnsi="Century Gothic" w:cs="Century Gothic"/>
          <w:b/>
          <w:color w:val="000000"/>
        </w:rPr>
      </w:pPr>
    </w:p>
    <w:p w14:paraId="33738A37"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CARLOS ALBERTO MORALES ALVAREZ.</w:t>
      </w:r>
    </w:p>
    <w:p w14:paraId="728A36F8" w14:textId="77777777" w:rsidR="00A30278" w:rsidRDefault="005E4BC5"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INTREGRANTE</w:t>
      </w:r>
      <w:r w:rsidR="00357F5D">
        <w:rPr>
          <w:rFonts w:ascii="Century Gothic" w:eastAsia="Century Gothic" w:hAnsi="Century Gothic" w:cs="Century Gothic"/>
          <w:b/>
          <w:color w:val="000000"/>
        </w:rPr>
        <w:t xml:space="preserve"> DEL GRUPO LEGISLATIVO DEL PARTIDO MOVIMIENTO CIUDADANO.</w:t>
      </w:r>
    </w:p>
    <w:p w14:paraId="3B6BC3E0" w14:textId="77777777" w:rsidR="00A30278" w:rsidRDefault="00A30278" w:rsidP="00633D8D">
      <w:pPr>
        <w:spacing w:after="0" w:line="240" w:lineRule="auto"/>
        <w:jc w:val="center"/>
        <w:rPr>
          <w:rFonts w:ascii="Century Gothic" w:eastAsia="Century Gothic" w:hAnsi="Century Gothic" w:cs="Century Gothic"/>
          <w:b/>
          <w:color w:val="000000"/>
        </w:rPr>
      </w:pPr>
    </w:p>
    <w:p w14:paraId="304644EA" w14:textId="77777777" w:rsidR="00A30278" w:rsidRDefault="00A30278" w:rsidP="00633D8D">
      <w:pPr>
        <w:spacing w:after="0" w:line="240" w:lineRule="auto"/>
        <w:jc w:val="center"/>
        <w:rPr>
          <w:rFonts w:ascii="Century Gothic" w:eastAsia="Century Gothic" w:hAnsi="Century Gothic" w:cs="Century Gothic"/>
          <w:b/>
          <w:color w:val="000000"/>
        </w:rPr>
      </w:pPr>
    </w:p>
    <w:p w14:paraId="12CE8500" w14:textId="77777777" w:rsidR="00633D8D" w:rsidRDefault="00633D8D" w:rsidP="00633D8D">
      <w:pPr>
        <w:spacing w:after="0" w:line="240" w:lineRule="auto"/>
        <w:jc w:val="center"/>
        <w:rPr>
          <w:rFonts w:ascii="Century Gothic" w:eastAsia="Century Gothic" w:hAnsi="Century Gothic" w:cs="Century Gothic"/>
          <w:b/>
          <w:color w:val="000000"/>
        </w:rPr>
      </w:pPr>
    </w:p>
    <w:p w14:paraId="17D10920"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ALEJANDRA GUADALUPE ESQUITÍN LASTIRI.</w:t>
      </w:r>
    </w:p>
    <w:p w14:paraId="4957C5F9"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INTEGRANTE DEL GRUPO LEGISLATIVO DEL PARTIDO MOVIMIENTO CIUDADANO.</w:t>
      </w:r>
    </w:p>
    <w:p w14:paraId="4752C7E2" w14:textId="77777777" w:rsidR="00A30278" w:rsidRDefault="00A30278" w:rsidP="00633D8D">
      <w:pPr>
        <w:spacing w:after="0" w:line="240" w:lineRule="auto"/>
        <w:jc w:val="center"/>
        <w:rPr>
          <w:rFonts w:ascii="Century Gothic" w:eastAsia="Century Gothic" w:hAnsi="Century Gothic" w:cs="Century Gothic"/>
          <w:b/>
          <w:color w:val="000000"/>
        </w:rPr>
      </w:pPr>
    </w:p>
    <w:p w14:paraId="4DCB0E8E" w14:textId="34FDC818" w:rsidR="00A30278" w:rsidRDefault="00A30278" w:rsidP="00633D8D">
      <w:pPr>
        <w:spacing w:after="0" w:line="240" w:lineRule="auto"/>
        <w:jc w:val="center"/>
        <w:rPr>
          <w:rFonts w:ascii="Century Gothic" w:eastAsia="Century Gothic" w:hAnsi="Century Gothic" w:cs="Century Gothic"/>
          <w:b/>
          <w:color w:val="000000"/>
        </w:rPr>
      </w:pPr>
    </w:p>
    <w:p w14:paraId="06F20DE6" w14:textId="77777777" w:rsidR="00056FA8" w:rsidRDefault="00056FA8" w:rsidP="00633D8D">
      <w:pPr>
        <w:spacing w:after="0" w:line="240" w:lineRule="auto"/>
        <w:jc w:val="center"/>
        <w:rPr>
          <w:rFonts w:ascii="Century Gothic" w:eastAsia="Century Gothic" w:hAnsi="Century Gothic" w:cs="Century Gothic"/>
          <w:b/>
          <w:color w:val="000000"/>
        </w:rPr>
      </w:pPr>
    </w:p>
    <w:p w14:paraId="01FA352E" w14:textId="77777777" w:rsidR="00633D8D" w:rsidRDefault="00633D8D" w:rsidP="00633D8D">
      <w:pPr>
        <w:spacing w:after="0" w:line="240" w:lineRule="auto"/>
        <w:jc w:val="center"/>
        <w:rPr>
          <w:rFonts w:ascii="Century Gothic" w:eastAsia="Century Gothic" w:hAnsi="Century Gothic" w:cs="Century Gothic"/>
          <w:b/>
          <w:color w:val="000000"/>
        </w:rPr>
      </w:pPr>
    </w:p>
    <w:p w14:paraId="56BC12A1" w14:textId="77777777" w:rsidR="00056FA8" w:rsidRDefault="00056FA8" w:rsidP="00633D8D">
      <w:pPr>
        <w:spacing w:after="0" w:line="240" w:lineRule="auto"/>
        <w:jc w:val="center"/>
        <w:rPr>
          <w:rFonts w:ascii="Century Gothic" w:eastAsia="Century Gothic" w:hAnsi="Century Gothic" w:cs="Century Gothic"/>
          <w:b/>
          <w:color w:val="000000"/>
        </w:rPr>
      </w:pPr>
    </w:p>
    <w:p w14:paraId="55DD5915" w14:textId="77777777" w:rsidR="00056FA8" w:rsidRDefault="00056FA8" w:rsidP="00633D8D">
      <w:pPr>
        <w:spacing w:after="0" w:line="240" w:lineRule="auto"/>
        <w:jc w:val="center"/>
        <w:rPr>
          <w:rFonts w:ascii="Century Gothic" w:eastAsia="Century Gothic" w:hAnsi="Century Gothic" w:cs="Century Gothic"/>
          <w:b/>
          <w:color w:val="000000"/>
        </w:rPr>
      </w:pPr>
    </w:p>
    <w:p w14:paraId="0EA3F61C" w14:textId="77777777" w:rsidR="00056FA8" w:rsidRDefault="00056FA8" w:rsidP="00633D8D">
      <w:pPr>
        <w:spacing w:after="0" w:line="240" w:lineRule="auto"/>
        <w:jc w:val="center"/>
        <w:rPr>
          <w:rFonts w:ascii="Century Gothic" w:eastAsia="Century Gothic" w:hAnsi="Century Gothic" w:cs="Century Gothic"/>
          <w:b/>
          <w:color w:val="000000"/>
        </w:rPr>
      </w:pPr>
    </w:p>
    <w:p w14:paraId="76D6E625" w14:textId="27AF6434"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DIP. URUVIEL GONZÁLEZ VIEYRA.</w:t>
      </w:r>
    </w:p>
    <w:p w14:paraId="2D4821BD" w14:textId="77777777" w:rsidR="00A30278" w:rsidRDefault="00357F5D" w:rsidP="00633D8D">
      <w:pP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REPRESENTANTE LEGISLATIVO DEL PARTIDO COMPROMISO POR PUEBLA.</w:t>
      </w:r>
    </w:p>
    <w:p w14:paraId="434329A6" w14:textId="77777777" w:rsidR="00A30278" w:rsidRDefault="00A30278" w:rsidP="005E4BC5">
      <w:pPr>
        <w:spacing w:after="0" w:line="240" w:lineRule="auto"/>
        <w:jc w:val="center"/>
        <w:rPr>
          <w:rFonts w:ascii="Century Gothic" w:eastAsia="Century Gothic" w:hAnsi="Century Gothic" w:cs="Century Gothic"/>
          <w:b/>
          <w:color w:val="000000"/>
        </w:rPr>
      </w:pPr>
    </w:p>
    <w:p w14:paraId="02A1A4EB" w14:textId="77777777" w:rsidR="00633D8D" w:rsidRDefault="00633D8D" w:rsidP="005E4BC5">
      <w:pPr>
        <w:spacing w:after="0" w:line="240" w:lineRule="auto"/>
        <w:jc w:val="both"/>
        <w:rPr>
          <w:rFonts w:ascii="Century Gothic" w:eastAsia="Century Gothic" w:hAnsi="Century Gothic" w:cs="Century Gothic"/>
          <w:b/>
          <w:color w:val="000000"/>
          <w:sz w:val="16"/>
          <w:szCs w:val="16"/>
        </w:rPr>
      </w:pPr>
      <w:bookmarkStart w:id="0" w:name="_gjdgxs" w:colFirst="0" w:colLast="0"/>
      <w:bookmarkEnd w:id="0"/>
    </w:p>
    <w:p w14:paraId="0E407629" w14:textId="43255422" w:rsidR="00633D8D" w:rsidRDefault="00633D8D" w:rsidP="005E4BC5">
      <w:pPr>
        <w:spacing w:after="0" w:line="240" w:lineRule="auto"/>
        <w:jc w:val="both"/>
        <w:rPr>
          <w:rFonts w:ascii="Century Gothic" w:eastAsia="Century Gothic" w:hAnsi="Century Gothic" w:cs="Century Gothic"/>
          <w:b/>
          <w:color w:val="000000"/>
          <w:sz w:val="16"/>
          <w:szCs w:val="16"/>
        </w:rPr>
      </w:pPr>
    </w:p>
    <w:p w14:paraId="0A196C87" w14:textId="0C653829" w:rsidR="00056FA8" w:rsidRDefault="00056FA8" w:rsidP="005E4BC5">
      <w:pPr>
        <w:spacing w:after="0" w:line="240" w:lineRule="auto"/>
        <w:jc w:val="both"/>
        <w:rPr>
          <w:rFonts w:ascii="Century Gothic" w:eastAsia="Century Gothic" w:hAnsi="Century Gothic" w:cs="Century Gothic"/>
          <w:b/>
          <w:color w:val="000000"/>
          <w:sz w:val="16"/>
          <w:szCs w:val="16"/>
        </w:rPr>
      </w:pPr>
    </w:p>
    <w:p w14:paraId="22282A74" w14:textId="79F16866" w:rsidR="00056FA8" w:rsidRDefault="00056FA8" w:rsidP="005E4BC5">
      <w:pPr>
        <w:spacing w:after="0" w:line="240" w:lineRule="auto"/>
        <w:jc w:val="both"/>
        <w:rPr>
          <w:rFonts w:ascii="Century Gothic" w:eastAsia="Century Gothic" w:hAnsi="Century Gothic" w:cs="Century Gothic"/>
          <w:b/>
          <w:color w:val="000000"/>
          <w:sz w:val="16"/>
          <w:szCs w:val="16"/>
        </w:rPr>
      </w:pPr>
    </w:p>
    <w:p w14:paraId="3D3EFD1A" w14:textId="3480A597" w:rsidR="00056FA8" w:rsidRDefault="00056FA8" w:rsidP="005E4BC5">
      <w:pPr>
        <w:spacing w:after="0" w:line="240" w:lineRule="auto"/>
        <w:jc w:val="both"/>
        <w:rPr>
          <w:rFonts w:ascii="Century Gothic" w:eastAsia="Century Gothic" w:hAnsi="Century Gothic" w:cs="Century Gothic"/>
          <w:b/>
          <w:color w:val="000000"/>
          <w:sz w:val="16"/>
          <w:szCs w:val="16"/>
        </w:rPr>
      </w:pPr>
    </w:p>
    <w:p w14:paraId="465D4ED9" w14:textId="04A6AF21" w:rsidR="00056FA8" w:rsidRDefault="00056FA8" w:rsidP="005E4BC5">
      <w:pPr>
        <w:spacing w:after="0" w:line="240" w:lineRule="auto"/>
        <w:jc w:val="both"/>
        <w:rPr>
          <w:rFonts w:ascii="Century Gothic" w:eastAsia="Century Gothic" w:hAnsi="Century Gothic" w:cs="Century Gothic"/>
          <w:b/>
          <w:color w:val="000000"/>
          <w:sz w:val="16"/>
          <w:szCs w:val="16"/>
        </w:rPr>
      </w:pPr>
    </w:p>
    <w:p w14:paraId="099945BB" w14:textId="5814C803" w:rsidR="00056FA8" w:rsidRDefault="00056FA8" w:rsidP="005E4BC5">
      <w:pPr>
        <w:spacing w:after="0" w:line="240" w:lineRule="auto"/>
        <w:jc w:val="both"/>
        <w:rPr>
          <w:rFonts w:ascii="Century Gothic" w:eastAsia="Century Gothic" w:hAnsi="Century Gothic" w:cs="Century Gothic"/>
          <w:b/>
          <w:color w:val="000000"/>
          <w:sz w:val="16"/>
          <w:szCs w:val="16"/>
        </w:rPr>
      </w:pPr>
    </w:p>
    <w:p w14:paraId="3049F3F5" w14:textId="2020C1D1" w:rsidR="00056FA8" w:rsidRDefault="00056FA8" w:rsidP="005E4BC5">
      <w:pPr>
        <w:spacing w:after="0" w:line="240" w:lineRule="auto"/>
        <w:jc w:val="both"/>
        <w:rPr>
          <w:rFonts w:ascii="Century Gothic" w:eastAsia="Century Gothic" w:hAnsi="Century Gothic" w:cs="Century Gothic"/>
          <w:b/>
          <w:color w:val="000000"/>
          <w:sz w:val="16"/>
          <w:szCs w:val="16"/>
        </w:rPr>
      </w:pPr>
    </w:p>
    <w:p w14:paraId="23B8312A" w14:textId="6C42E19C" w:rsidR="00056FA8" w:rsidRDefault="00056FA8" w:rsidP="005E4BC5">
      <w:pPr>
        <w:spacing w:after="0" w:line="240" w:lineRule="auto"/>
        <w:jc w:val="both"/>
        <w:rPr>
          <w:rFonts w:ascii="Century Gothic" w:eastAsia="Century Gothic" w:hAnsi="Century Gothic" w:cs="Century Gothic"/>
          <w:b/>
          <w:color w:val="000000"/>
          <w:sz w:val="16"/>
          <w:szCs w:val="16"/>
        </w:rPr>
      </w:pPr>
    </w:p>
    <w:p w14:paraId="5CD61734" w14:textId="1C4517B6" w:rsidR="00056FA8" w:rsidRDefault="00056FA8" w:rsidP="005E4BC5">
      <w:pPr>
        <w:spacing w:after="0" w:line="240" w:lineRule="auto"/>
        <w:jc w:val="both"/>
        <w:rPr>
          <w:rFonts w:ascii="Century Gothic" w:eastAsia="Century Gothic" w:hAnsi="Century Gothic" w:cs="Century Gothic"/>
          <w:b/>
          <w:color w:val="000000"/>
          <w:sz w:val="16"/>
          <w:szCs w:val="16"/>
        </w:rPr>
      </w:pPr>
    </w:p>
    <w:p w14:paraId="21AB5139" w14:textId="4457C2B6" w:rsidR="00056FA8" w:rsidRDefault="00056FA8" w:rsidP="005E4BC5">
      <w:pPr>
        <w:spacing w:after="0" w:line="240" w:lineRule="auto"/>
        <w:jc w:val="both"/>
        <w:rPr>
          <w:rFonts w:ascii="Century Gothic" w:eastAsia="Century Gothic" w:hAnsi="Century Gothic" w:cs="Century Gothic"/>
          <w:b/>
          <w:color w:val="000000"/>
          <w:sz w:val="16"/>
          <w:szCs w:val="16"/>
        </w:rPr>
      </w:pPr>
    </w:p>
    <w:p w14:paraId="75D59323" w14:textId="1D7A8972" w:rsidR="00056FA8" w:rsidRDefault="00056FA8" w:rsidP="005E4BC5">
      <w:pPr>
        <w:spacing w:after="0" w:line="240" w:lineRule="auto"/>
        <w:jc w:val="both"/>
        <w:rPr>
          <w:rFonts w:ascii="Century Gothic" w:eastAsia="Century Gothic" w:hAnsi="Century Gothic" w:cs="Century Gothic"/>
          <w:b/>
          <w:color w:val="000000"/>
          <w:sz w:val="16"/>
          <w:szCs w:val="16"/>
        </w:rPr>
      </w:pPr>
    </w:p>
    <w:p w14:paraId="00F7AB44" w14:textId="387202CE" w:rsidR="00056FA8" w:rsidRDefault="00056FA8" w:rsidP="005E4BC5">
      <w:pPr>
        <w:spacing w:after="0" w:line="240" w:lineRule="auto"/>
        <w:jc w:val="both"/>
        <w:rPr>
          <w:rFonts w:ascii="Century Gothic" w:eastAsia="Century Gothic" w:hAnsi="Century Gothic" w:cs="Century Gothic"/>
          <w:b/>
          <w:color w:val="000000"/>
          <w:sz w:val="16"/>
          <w:szCs w:val="16"/>
        </w:rPr>
      </w:pPr>
    </w:p>
    <w:p w14:paraId="08E26E09" w14:textId="71A3FC00" w:rsidR="00056FA8" w:rsidRDefault="00056FA8" w:rsidP="005E4BC5">
      <w:pPr>
        <w:spacing w:after="0" w:line="240" w:lineRule="auto"/>
        <w:jc w:val="both"/>
        <w:rPr>
          <w:rFonts w:ascii="Century Gothic" w:eastAsia="Century Gothic" w:hAnsi="Century Gothic" w:cs="Century Gothic"/>
          <w:b/>
          <w:color w:val="000000"/>
          <w:sz w:val="16"/>
          <w:szCs w:val="16"/>
        </w:rPr>
      </w:pPr>
    </w:p>
    <w:p w14:paraId="3B0776B3" w14:textId="28617DAE" w:rsidR="00056FA8" w:rsidRDefault="00056FA8" w:rsidP="005E4BC5">
      <w:pPr>
        <w:spacing w:after="0" w:line="240" w:lineRule="auto"/>
        <w:jc w:val="both"/>
        <w:rPr>
          <w:rFonts w:ascii="Century Gothic" w:eastAsia="Century Gothic" w:hAnsi="Century Gothic" w:cs="Century Gothic"/>
          <w:b/>
          <w:color w:val="000000"/>
          <w:sz w:val="16"/>
          <w:szCs w:val="16"/>
        </w:rPr>
      </w:pPr>
    </w:p>
    <w:p w14:paraId="3F1F4F15" w14:textId="2F29AE6C" w:rsidR="00056FA8" w:rsidRDefault="00056FA8" w:rsidP="005E4BC5">
      <w:pPr>
        <w:spacing w:after="0" w:line="240" w:lineRule="auto"/>
        <w:jc w:val="both"/>
        <w:rPr>
          <w:rFonts w:ascii="Century Gothic" w:eastAsia="Century Gothic" w:hAnsi="Century Gothic" w:cs="Century Gothic"/>
          <w:b/>
          <w:color w:val="000000"/>
          <w:sz w:val="16"/>
          <w:szCs w:val="16"/>
        </w:rPr>
      </w:pPr>
    </w:p>
    <w:p w14:paraId="6D153E3F" w14:textId="6301EEFF" w:rsidR="00056FA8" w:rsidRDefault="00056FA8" w:rsidP="005E4BC5">
      <w:pPr>
        <w:spacing w:after="0" w:line="240" w:lineRule="auto"/>
        <w:jc w:val="both"/>
        <w:rPr>
          <w:rFonts w:ascii="Century Gothic" w:eastAsia="Century Gothic" w:hAnsi="Century Gothic" w:cs="Century Gothic"/>
          <w:b/>
          <w:color w:val="000000"/>
          <w:sz w:val="16"/>
          <w:szCs w:val="16"/>
        </w:rPr>
      </w:pPr>
    </w:p>
    <w:p w14:paraId="5C3A8D11" w14:textId="4D42BC9C" w:rsidR="00056FA8" w:rsidRDefault="00056FA8" w:rsidP="005E4BC5">
      <w:pPr>
        <w:spacing w:after="0" w:line="240" w:lineRule="auto"/>
        <w:jc w:val="both"/>
        <w:rPr>
          <w:rFonts w:ascii="Century Gothic" w:eastAsia="Century Gothic" w:hAnsi="Century Gothic" w:cs="Century Gothic"/>
          <w:b/>
          <w:color w:val="000000"/>
          <w:sz w:val="16"/>
          <w:szCs w:val="16"/>
        </w:rPr>
      </w:pPr>
    </w:p>
    <w:p w14:paraId="144A9B0B" w14:textId="0D2ABDD4" w:rsidR="00056FA8" w:rsidRDefault="00056FA8" w:rsidP="005E4BC5">
      <w:pPr>
        <w:spacing w:after="0" w:line="240" w:lineRule="auto"/>
        <w:jc w:val="both"/>
        <w:rPr>
          <w:rFonts w:ascii="Century Gothic" w:eastAsia="Century Gothic" w:hAnsi="Century Gothic" w:cs="Century Gothic"/>
          <w:b/>
          <w:color w:val="000000"/>
          <w:sz w:val="16"/>
          <w:szCs w:val="16"/>
        </w:rPr>
      </w:pPr>
    </w:p>
    <w:p w14:paraId="3BC136C6" w14:textId="7E5F0BB7" w:rsidR="00056FA8" w:rsidRDefault="00056FA8" w:rsidP="005E4BC5">
      <w:pPr>
        <w:spacing w:after="0" w:line="240" w:lineRule="auto"/>
        <w:jc w:val="both"/>
        <w:rPr>
          <w:rFonts w:ascii="Century Gothic" w:eastAsia="Century Gothic" w:hAnsi="Century Gothic" w:cs="Century Gothic"/>
          <w:b/>
          <w:color w:val="000000"/>
          <w:sz w:val="16"/>
          <w:szCs w:val="16"/>
        </w:rPr>
      </w:pPr>
    </w:p>
    <w:p w14:paraId="1F5157C1" w14:textId="0EA04CBA" w:rsidR="00056FA8" w:rsidRDefault="00056FA8" w:rsidP="005E4BC5">
      <w:pPr>
        <w:spacing w:after="0" w:line="240" w:lineRule="auto"/>
        <w:jc w:val="both"/>
        <w:rPr>
          <w:rFonts w:ascii="Century Gothic" w:eastAsia="Century Gothic" w:hAnsi="Century Gothic" w:cs="Century Gothic"/>
          <w:b/>
          <w:color w:val="000000"/>
          <w:sz w:val="16"/>
          <w:szCs w:val="16"/>
        </w:rPr>
      </w:pPr>
    </w:p>
    <w:p w14:paraId="36AC253B" w14:textId="051D21FA" w:rsidR="00056FA8" w:rsidRDefault="00056FA8" w:rsidP="005E4BC5">
      <w:pPr>
        <w:spacing w:after="0" w:line="240" w:lineRule="auto"/>
        <w:jc w:val="both"/>
        <w:rPr>
          <w:rFonts w:ascii="Century Gothic" w:eastAsia="Century Gothic" w:hAnsi="Century Gothic" w:cs="Century Gothic"/>
          <w:b/>
          <w:color w:val="000000"/>
          <w:sz w:val="16"/>
          <w:szCs w:val="16"/>
        </w:rPr>
      </w:pPr>
    </w:p>
    <w:p w14:paraId="49AD299E" w14:textId="13227C46" w:rsidR="00056FA8" w:rsidRDefault="00056FA8" w:rsidP="005E4BC5">
      <w:pPr>
        <w:spacing w:after="0" w:line="240" w:lineRule="auto"/>
        <w:jc w:val="both"/>
        <w:rPr>
          <w:rFonts w:ascii="Century Gothic" w:eastAsia="Century Gothic" w:hAnsi="Century Gothic" w:cs="Century Gothic"/>
          <w:b/>
          <w:color w:val="000000"/>
          <w:sz w:val="16"/>
          <w:szCs w:val="16"/>
        </w:rPr>
      </w:pPr>
    </w:p>
    <w:p w14:paraId="2D065628" w14:textId="6724165E" w:rsidR="00056FA8" w:rsidRDefault="00056FA8" w:rsidP="005E4BC5">
      <w:pPr>
        <w:spacing w:after="0" w:line="240" w:lineRule="auto"/>
        <w:jc w:val="both"/>
        <w:rPr>
          <w:rFonts w:ascii="Century Gothic" w:eastAsia="Century Gothic" w:hAnsi="Century Gothic" w:cs="Century Gothic"/>
          <w:b/>
          <w:color w:val="000000"/>
          <w:sz w:val="16"/>
          <w:szCs w:val="16"/>
        </w:rPr>
      </w:pPr>
    </w:p>
    <w:p w14:paraId="6E7B0C2E" w14:textId="018F4078" w:rsidR="00056FA8" w:rsidRDefault="00056FA8" w:rsidP="005E4BC5">
      <w:pPr>
        <w:spacing w:after="0" w:line="240" w:lineRule="auto"/>
        <w:jc w:val="both"/>
        <w:rPr>
          <w:rFonts w:ascii="Century Gothic" w:eastAsia="Century Gothic" w:hAnsi="Century Gothic" w:cs="Century Gothic"/>
          <w:b/>
          <w:color w:val="000000"/>
          <w:sz w:val="16"/>
          <w:szCs w:val="16"/>
        </w:rPr>
      </w:pPr>
    </w:p>
    <w:p w14:paraId="6FA8E387" w14:textId="3D2DAB21" w:rsidR="00056FA8" w:rsidRDefault="00056FA8" w:rsidP="005E4BC5">
      <w:pPr>
        <w:spacing w:after="0" w:line="240" w:lineRule="auto"/>
        <w:jc w:val="both"/>
        <w:rPr>
          <w:rFonts w:ascii="Century Gothic" w:eastAsia="Century Gothic" w:hAnsi="Century Gothic" w:cs="Century Gothic"/>
          <w:b/>
          <w:color w:val="000000"/>
          <w:sz w:val="16"/>
          <w:szCs w:val="16"/>
        </w:rPr>
      </w:pPr>
    </w:p>
    <w:p w14:paraId="1C0AE463" w14:textId="68E863CF" w:rsidR="00056FA8" w:rsidRDefault="00056FA8" w:rsidP="005E4BC5">
      <w:pPr>
        <w:spacing w:after="0" w:line="240" w:lineRule="auto"/>
        <w:jc w:val="both"/>
        <w:rPr>
          <w:rFonts w:ascii="Century Gothic" w:eastAsia="Century Gothic" w:hAnsi="Century Gothic" w:cs="Century Gothic"/>
          <w:b/>
          <w:color w:val="000000"/>
          <w:sz w:val="16"/>
          <w:szCs w:val="16"/>
        </w:rPr>
      </w:pPr>
    </w:p>
    <w:p w14:paraId="3649DEBB" w14:textId="4AF2804D" w:rsidR="00056FA8" w:rsidRDefault="00056FA8" w:rsidP="005E4BC5">
      <w:pPr>
        <w:spacing w:after="0" w:line="240" w:lineRule="auto"/>
        <w:jc w:val="both"/>
        <w:rPr>
          <w:rFonts w:ascii="Century Gothic" w:eastAsia="Century Gothic" w:hAnsi="Century Gothic" w:cs="Century Gothic"/>
          <w:b/>
          <w:color w:val="000000"/>
          <w:sz w:val="16"/>
          <w:szCs w:val="16"/>
        </w:rPr>
      </w:pPr>
    </w:p>
    <w:p w14:paraId="5430F80B" w14:textId="75A89150" w:rsidR="00056FA8" w:rsidRDefault="00056FA8" w:rsidP="005E4BC5">
      <w:pPr>
        <w:spacing w:after="0" w:line="240" w:lineRule="auto"/>
        <w:jc w:val="both"/>
        <w:rPr>
          <w:rFonts w:ascii="Century Gothic" w:eastAsia="Century Gothic" w:hAnsi="Century Gothic" w:cs="Century Gothic"/>
          <w:b/>
          <w:color w:val="000000"/>
          <w:sz w:val="16"/>
          <w:szCs w:val="16"/>
        </w:rPr>
      </w:pPr>
    </w:p>
    <w:p w14:paraId="5EDBA9AA" w14:textId="2C08C57C" w:rsidR="00056FA8" w:rsidRDefault="00056FA8" w:rsidP="005E4BC5">
      <w:pPr>
        <w:spacing w:after="0" w:line="240" w:lineRule="auto"/>
        <w:jc w:val="both"/>
        <w:rPr>
          <w:rFonts w:ascii="Century Gothic" w:eastAsia="Century Gothic" w:hAnsi="Century Gothic" w:cs="Century Gothic"/>
          <w:b/>
          <w:color w:val="000000"/>
          <w:sz w:val="16"/>
          <w:szCs w:val="16"/>
        </w:rPr>
      </w:pPr>
    </w:p>
    <w:p w14:paraId="678D0102" w14:textId="276C9733" w:rsidR="00056FA8" w:rsidRDefault="00056FA8" w:rsidP="005E4BC5">
      <w:pPr>
        <w:spacing w:after="0" w:line="240" w:lineRule="auto"/>
        <w:jc w:val="both"/>
        <w:rPr>
          <w:rFonts w:ascii="Century Gothic" w:eastAsia="Century Gothic" w:hAnsi="Century Gothic" w:cs="Century Gothic"/>
          <w:b/>
          <w:color w:val="000000"/>
          <w:sz w:val="16"/>
          <w:szCs w:val="16"/>
        </w:rPr>
      </w:pPr>
    </w:p>
    <w:p w14:paraId="0BF14178" w14:textId="41694613" w:rsidR="00056FA8" w:rsidRDefault="00056FA8" w:rsidP="005E4BC5">
      <w:pPr>
        <w:spacing w:after="0" w:line="240" w:lineRule="auto"/>
        <w:jc w:val="both"/>
        <w:rPr>
          <w:rFonts w:ascii="Century Gothic" w:eastAsia="Century Gothic" w:hAnsi="Century Gothic" w:cs="Century Gothic"/>
          <w:b/>
          <w:color w:val="000000"/>
          <w:sz w:val="16"/>
          <w:szCs w:val="16"/>
        </w:rPr>
      </w:pPr>
    </w:p>
    <w:p w14:paraId="7EB22A8E" w14:textId="141779C2" w:rsidR="00056FA8" w:rsidRDefault="00056FA8" w:rsidP="005E4BC5">
      <w:pPr>
        <w:spacing w:after="0" w:line="240" w:lineRule="auto"/>
        <w:jc w:val="both"/>
        <w:rPr>
          <w:rFonts w:ascii="Century Gothic" w:eastAsia="Century Gothic" w:hAnsi="Century Gothic" w:cs="Century Gothic"/>
          <w:b/>
          <w:color w:val="000000"/>
          <w:sz w:val="16"/>
          <w:szCs w:val="16"/>
        </w:rPr>
      </w:pPr>
    </w:p>
    <w:p w14:paraId="63A6B7CE" w14:textId="0DE639BF" w:rsidR="00056FA8" w:rsidRDefault="00056FA8" w:rsidP="005E4BC5">
      <w:pPr>
        <w:spacing w:after="0" w:line="240" w:lineRule="auto"/>
        <w:jc w:val="both"/>
        <w:rPr>
          <w:rFonts w:ascii="Century Gothic" w:eastAsia="Century Gothic" w:hAnsi="Century Gothic" w:cs="Century Gothic"/>
          <w:b/>
          <w:color w:val="000000"/>
          <w:sz w:val="16"/>
          <w:szCs w:val="16"/>
        </w:rPr>
      </w:pPr>
    </w:p>
    <w:p w14:paraId="54421B0B" w14:textId="071459DA" w:rsidR="00056FA8" w:rsidRDefault="00056FA8" w:rsidP="005E4BC5">
      <w:pPr>
        <w:spacing w:after="0" w:line="240" w:lineRule="auto"/>
        <w:jc w:val="both"/>
        <w:rPr>
          <w:rFonts w:ascii="Century Gothic" w:eastAsia="Century Gothic" w:hAnsi="Century Gothic" w:cs="Century Gothic"/>
          <w:b/>
          <w:color w:val="000000"/>
          <w:sz w:val="16"/>
          <w:szCs w:val="16"/>
        </w:rPr>
      </w:pPr>
    </w:p>
    <w:p w14:paraId="32C7C667" w14:textId="35133ED3" w:rsidR="00056FA8" w:rsidRDefault="00056FA8" w:rsidP="005E4BC5">
      <w:pPr>
        <w:spacing w:after="0" w:line="240" w:lineRule="auto"/>
        <w:jc w:val="both"/>
        <w:rPr>
          <w:rFonts w:ascii="Century Gothic" w:eastAsia="Century Gothic" w:hAnsi="Century Gothic" w:cs="Century Gothic"/>
          <w:b/>
          <w:color w:val="000000"/>
          <w:sz w:val="16"/>
          <w:szCs w:val="16"/>
        </w:rPr>
      </w:pPr>
    </w:p>
    <w:p w14:paraId="3E5E0396" w14:textId="37BC70A7" w:rsidR="00056FA8" w:rsidRDefault="00056FA8" w:rsidP="005E4BC5">
      <w:pPr>
        <w:spacing w:after="0" w:line="240" w:lineRule="auto"/>
        <w:jc w:val="both"/>
        <w:rPr>
          <w:rFonts w:ascii="Century Gothic" w:eastAsia="Century Gothic" w:hAnsi="Century Gothic" w:cs="Century Gothic"/>
          <w:b/>
          <w:color w:val="000000"/>
          <w:sz w:val="16"/>
          <w:szCs w:val="16"/>
        </w:rPr>
      </w:pPr>
    </w:p>
    <w:p w14:paraId="533A845E" w14:textId="06F4F1DA" w:rsidR="00056FA8" w:rsidRDefault="00056FA8" w:rsidP="005E4BC5">
      <w:pPr>
        <w:spacing w:after="0" w:line="240" w:lineRule="auto"/>
        <w:jc w:val="both"/>
        <w:rPr>
          <w:rFonts w:ascii="Century Gothic" w:eastAsia="Century Gothic" w:hAnsi="Century Gothic" w:cs="Century Gothic"/>
          <w:b/>
          <w:color w:val="000000"/>
          <w:sz w:val="16"/>
          <w:szCs w:val="16"/>
        </w:rPr>
      </w:pPr>
    </w:p>
    <w:p w14:paraId="7DEEFAA7" w14:textId="5412DD4A" w:rsidR="00056FA8" w:rsidRDefault="00056FA8" w:rsidP="005E4BC5">
      <w:pPr>
        <w:spacing w:after="0" w:line="240" w:lineRule="auto"/>
        <w:jc w:val="both"/>
        <w:rPr>
          <w:rFonts w:ascii="Century Gothic" w:eastAsia="Century Gothic" w:hAnsi="Century Gothic" w:cs="Century Gothic"/>
          <w:b/>
          <w:color w:val="000000"/>
          <w:sz w:val="16"/>
          <w:szCs w:val="16"/>
        </w:rPr>
      </w:pPr>
    </w:p>
    <w:p w14:paraId="72C04D33" w14:textId="77777777" w:rsidR="00056FA8" w:rsidRDefault="00056FA8" w:rsidP="005E4BC5">
      <w:pPr>
        <w:spacing w:after="0" w:line="240" w:lineRule="auto"/>
        <w:jc w:val="both"/>
        <w:rPr>
          <w:rFonts w:ascii="Century Gothic" w:eastAsia="Century Gothic" w:hAnsi="Century Gothic" w:cs="Century Gothic"/>
          <w:b/>
          <w:color w:val="000000"/>
          <w:sz w:val="16"/>
          <w:szCs w:val="16"/>
        </w:rPr>
      </w:pPr>
    </w:p>
    <w:p w14:paraId="5A01AB82" w14:textId="77777777" w:rsidR="0066724E" w:rsidRPr="00633D8D" w:rsidRDefault="00633D8D" w:rsidP="005E4BC5">
      <w:pPr>
        <w:spacing w:after="0" w:line="240" w:lineRule="auto"/>
        <w:jc w:val="both"/>
        <w:rPr>
          <w:rFonts w:ascii="Century Gothic" w:eastAsia="Century Gothic" w:hAnsi="Century Gothic" w:cs="Century Gothic"/>
          <w:b/>
          <w:color w:val="000000"/>
          <w:sz w:val="16"/>
          <w:szCs w:val="16"/>
        </w:rPr>
      </w:pPr>
      <w:r w:rsidRPr="00633D8D">
        <w:rPr>
          <w:rFonts w:ascii="Century Gothic" w:eastAsia="Century Gothic" w:hAnsi="Century Gothic" w:cs="Century Gothic"/>
          <w:b/>
          <w:color w:val="000000"/>
          <w:sz w:val="16"/>
          <w:szCs w:val="16"/>
        </w:rPr>
        <w:t>ESTA HOJA DE FIRMAS CORRESPONDE AL PUNTO DE ACUERDO POR EL QUE SE EXHORTA AL AYUNTAMIENTO DE HUAUCHINANGO DE DEGOLLADO, PUEBLA PARA QUE CON EL OBJETO DE QUE SE REAPERTURE LA ECONOMÍA LOCAL, SE PERMITA EL PASO PEATONAL Y VEHICULAR DEL PRIMER CUADRO DEL MUNICIPIO, CON EL FIN DE CUMPLIR EL DERECHO HUMANO DEL LIBRE TRÁNSITO ESTABLECIDO EN EL ARTÍCULO 11 DE LA CONSTITUCIÓN POLÍTICA DE LOS ESTADOS UNIDOS MEXICANOS.</w:t>
      </w:r>
    </w:p>
    <w:sectPr w:rsidR="0066724E" w:rsidRPr="00633D8D">
      <w:head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18588" w14:textId="77777777" w:rsidR="00E706F0" w:rsidRDefault="00E706F0">
      <w:pPr>
        <w:spacing w:after="0" w:line="240" w:lineRule="auto"/>
      </w:pPr>
      <w:r>
        <w:separator/>
      </w:r>
    </w:p>
  </w:endnote>
  <w:endnote w:type="continuationSeparator" w:id="0">
    <w:p w14:paraId="4B9EFB45" w14:textId="77777777" w:rsidR="00E706F0" w:rsidRDefault="00E7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2666" w14:textId="77777777" w:rsidR="00E706F0" w:rsidRDefault="00E706F0">
      <w:pPr>
        <w:spacing w:after="0" w:line="240" w:lineRule="auto"/>
      </w:pPr>
      <w:r>
        <w:separator/>
      </w:r>
    </w:p>
  </w:footnote>
  <w:footnote w:type="continuationSeparator" w:id="0">
    <w:p w14:paraId="504E6176" w14:textId="77777777" w:rsidR="00E706F0" w:rsidRDefault="00E7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F5F4" w14:textId="77777777" w:rsidR="00A30278" w:rsidRDefault="00357F5D">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10F440A6" wp14:editId="0560E0D2">
          <wp:extent cx="3009900" cy="1371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09900" cy="1371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78"/>
    <w:rsid w:val="00041EB1"/>
    <w:rsid w:val="00056FA8"/>
    <w:rsid w:val="00136F9D"/>
    <w:rsid w:val="001F7851"/>
    <w:rsid w:val="002059D4"/>
    <w:rsid w:val="002E19EE"/>
    <w:rsid w:val="00357F5D"/>
    <w:rsid w:val="0046799E"/>
    <w:rsid w:val="005E4BC5"/>
    <w:rsid w:val="00633D8D"/>
    <w:rsid w:val="0066724E"/>
    <w:rsid w:val="00823030"/>
    <w:rsid w:val="00832055"/>
    <w:rsid w:val="00A13A66"/>
    <w:rsid w:val="00A30278"/>
    <w:rsid w:val="00C152F1"/>
    <w:rsid w:val="00CA3F7C"/>
    <w:rsid w:val="00CF5C62"/>
    <w:rsid w:val="00D56CF2"/>
    <w:rsid w:val="00DD00DE"/>
    <w:rsid w:val="00E706F0"/>
    <w:rsid w:val="00F94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75E1"/>
  <w15:docId w15:val="{FEC1E428-2F20-4D6A-9F79-1C3034EB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A6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FA62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FA6245"/>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FA624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030F6"/>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676E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E24"/>
  </w:style>
  <w:style w:type="paragraph" w:styleId="Piedepgina">
    <w:name w:val="footer"/>
    <w:basedOn w:val="Normal"/>
    <w:link w:val="PiedepginaCar"/>
    <w:uiPriority w:val="99"/>
    <w:unhideWhenUsed/>
    <w:rsid w:val="00676E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E24"/>
  </w:style>
  <w:style w:type="character" w:styleId="Textoennegrita">
    <w:name w:val="Strong"/>
    <w:basedOn w:val="Fuentedeprrafopredeter"/>
    <w:uiPriority w:val="22"/>
    <w:qFormat/>
    <w:rsid w:val="002259B9"/>
    <w:rPr>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5108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Aguirre</dc:creator>
  <cp:lastModifiedBy>Silvia Pérez</cp:lastModifiedBy>
  <cp:revision>3</cp:revision>
  <dcterms:created xsi:type="dcterms:W3CDTF">2020-09-24T16:46:00Z</dcterms:created>
  <dcterms:modified xsi:type="dcterms:W3CDTF">2020-09-24T16:55:00Z</dcterms:modified>
</cp:coreProperties>
</file>