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E2040" w14:textId="77777777" w:rsidR="004E0977" w:rsidRPr="0099063D" w:rsidRDefault="004E0977" w:rsidP="00900CD0">
      <w:pPr>
        <w:pStyle w:val="Textoindependiente"/>
        <w:spacing w:before="11" w:line="360" w:lineRule="auto"/>
        <w:rPr>
          <w:sz w:val="24"/>
          <w:szCs w:val="24"/>
        </w:rPr>
      </w:pPr>
    </w:p>
    <w:p w14:paraId="56583D4C" w14:textId="77777777" w:rsidR="004E0977" w:rsidRPr="00197A94" w:rsidRDefault="00900CD0" w:rsidP="00197A94">
      <w:pPr>
        <w:pStyle w:val="Textoindependiente"/>
        <w:spacing w:line="360" w:lineRule="auto"/>
        <w:ind w:left="3662"/>
        <w:rPr>
          <w:sz w:val="24"/>
          <w:szCs w:val="24"/>
        </w:rPr>
      </w:pPr>
      <w:r w:rsidRPr="00197A94">
        <w:rPr>
          <w:noProof/>
          <w:sz w:val="24"/>
          <w:szCs w:val="24"/>
          <w:lang w:val="es-ES_tradnl" w:eastAsia="es-ES_tradnl" w:bidi="ar-SA"/>
        </w:rPr>
        <w:drawing>
          <wp:inline distT="0" distB="0" distL="0" distR="0" wp14:anchorId="631527A1" wp14:editId="3A9B9D8C">
            <wp:extent cx="1328455" cy="14226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968" cy="142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7E45D" w14:textId="77777777" w:rsidR="00B20B85" w:rsidRPr="00197A94" w:rsidRDefault="00B20B85" w:rsidP="00197A94">
      <w:pPr>
        <w:pStyle w:val="Ttulo1"/>
        <w:spacing w:before="243" w:line="360" w:lineRule="auto"/>
        <w:ind w:left="0" w:right="511"/>
        <w:rPr>
          <w:b w:val="0"/>
          <w:bCs w:val="0"/>
          <w:sz w:val="24"/>
          <w:szCs w:val="24"/>
        </w:rPr>
      </w:pPr>
    </w:p>
    <w:p w14:paraId="7F0BDE4A" w14:textId="7232522E" w:rsidR="004E0977" w:rsidRPr="00197A94" w:rsidRDefault="00CF736D" w:rsidP="00197A94">
      <w:pPr>
        <w:pStyle w:val="Ttulo1"/>
        <w:spacing w:before="243" w:line="360" w:lineRule="auto"/>
        <w:ind w:left="0" w:right="511"/>
        <w:rPr>
          <w:rFonts w:cs="Arial"/>
          <w:sz w:val="24"/>
          <w:szCs w:val="24"/>
        </w:rPr>
      </w:pPr>
      <w:r w:rsidRPr="00197A94">
        <w:rPr>
          <w:rFonts w:cs="Arial"/>
          <w:sz w:val="24"/>
          <w:szCs w:val="24"/>
        </w:rPr>
        <w:t xml:space="preserve">CC. DIPUTADOS INTEGRANTES DE LA </w:t>
      </w:r>
      <w:r w:rsidR="00CE6AF6" w:rsidRPr="00197A94">
        <w:rPr>
          <w:rFonts w:cs="Arial"/>
          <w:sz w:val="24"/>
          <w:szCs w:val="24"/>
        </w:rPr>
        <w:t>MESA DIRECTIVA</w:t>
      </w:r>
      <w:r w:rsidRPr="00197A94">
        <w:rPr>
          <w:rFonts w:cs="Arial"/>
          <w:sz w:val="24"/>
          <w:szCs w:val="24"/>
        </w:rPr>
        <w:t xml:space="preserve"> DE LA LX LEGISLATURA</w:t>
      </w:r>
      <w:r w:rsidR="00CE6AF6" w:rsidRPr="00197A94">
        <w:rPr>
          <w:rFonts w:cs="Arial"/>
          <w:sz w:val="24"/>
          <w:szCs w:val="24"/>
        </w:rPr>
        <w:t xml:space="preserve"> DEL</w:t>
      </w:r>
      <w:r w:rsidRPr="00197A94">
        <w:rPr>
          <w:rFonts w:cs="Arial"/>
          <w:sz w:val="24"/>
          <w:szCs w:val="24"/>
        </w:rPr>
        <w:t xml:space="preserve"> H. CONGRESO DEL ESTADO DE PUEBLA</w:t>
      </w:r>
    </w:p>
    <w:p w14:paraId="055BCA93" w14:textId="34740432" w:rsidR="004E0977" w:rsidRPr="00197A94" w:rsidRDefault="00CF736D" w:rsidP="00197A94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197A94">
        <w:rPr>
          <w:rFonts w:cs="Arial"/>
          <w:b/>
          <w:sz w:val="24"/>
          <w:szCs w:val="24"/>
        </w:rPr>
        <w:t>P R E S E N T E S</w:t>
      </w:r>
    </w:p>
    <w:p w14:paraId="2D772F76" w14:textId="77777777" w:rsidR="004E0977" w:rsidRPr="00197A94" w:rsidRDefault="004E0977" w:rsidP="00197A94">
      <w:pPr>
        <w:pStyle w:val="Textoindependiente"/>
        <w:spacing w:before="7" w:line="360" w:lineRule="auto"/>
        <w:rPr>
          <w:rFonts w:cs="Arial"/>
          <w:b/>
          <w:sz w:val="24"/>
          <w:szCs w:val="24"/>
        </w:rPr>
      </w:pPr>
    </w:p>
    <w:p w14:paraId="3DC1EB6B" w14:textId="27EC2029" w:rsidR="004E0977" w:rsidRPr="00DD6B45" w:rsidRDefault="00900CD0" w:rsidP="00DD6B45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  <w:lang w:val="es-ES_tradnl" w:eastAsia="es-ES_tradnl" w:bidi="ar-SA"/>
        </w:rPr>
      </w:pPr>
      <w:r w:rsidRPr="00197A94">
        <w:rPr>
          <w:rFonts w:cs="Arial"/>
          <w:sz w:val="24"/>
          <w:szCs w:val="24"/>
        </w:rPr>
        <w:t xml:space="preserve">El que suscribe, </w:t>
      </w:r>
      <w:r w:rsidRPr="00197A94">
        <w:rPr>
          <w:rFonts w:cs="Arial"/>
          <w:b/>
          <w:sz w:val="24"/>
          <w:szCs w:val="24"/>
        </w:rPr>
        <w:t xml:space="preserve">Diputado José Juan Espinosa Torres, </w:t>
      </w:r>
      <w:r w:rsidR="003D036A" w:rsidRPr="00197A94">
        <w:rPr>
          <w:rFonts w:cs="Arial"/>
          <w:sz w:val="24"/>
          <w:szCs w:val="24"/>
        </w:rPr>
        <w:t xml:space="preserve">integrante del Grupo Legislativo del Partido del Trabajo del Honorable Congreso del Estado de Puebla, con fundamento en lo dispuesto por los artículos 57 fracción I, 63 fracción II y 64 de la Constitución Política del Estado Libre y Soberano de Puebla; 44 Fracción II, 144 fracción II, 146 y 147 de la Ley Orgánica del Poder Legislativo del Estado Libre y Soberano de Puebla y 120 fracción VI del Reglamento Interior del Honorable Congreso del Estado, me  </w:t>
      </w:r>
      <w:r w:rsidR="003D036A" w:rsidRPr="00197A94">
        <w:rPr>
          <w:rFonts w:eastAsia="Arial" w:cs="Arial"/>
          <w:sz w:val="24"/>
          <w:szCs w:val="24"/>
        </w:rPr>
        <w:t>permito</w:t>
      </w:r>
      <w:r w:rsidR="003D036A" w:rsidRPr="00197A94">
        <w:rPr>
          <w:rFonts w:cs="Arial"/>
          <w:sz w:val="24"/>
          <w:szCs w:val="24"/>
        </w:rPr>
        <w:t xml:space="preserve"> someter a consideración de esta Soberanía </w:t>
      </w:r>
      <w:r w:rsidR="00BA6D4F" w:rsidRPr="00197A94">
        <w:rPr>
          <w:rFonts w:cs="Arial"/>
          <w:sz w:val="24"/>
          <w:szCs w:val="24"/>
        </w:rPr>
        <w:t>la</w:t>
      </w:r>
      <w:r w:rsidR="00DD6B45">
        <w:rPr>
          <w:rFonts w:cs="Arial"/>
          <w:sz w:val="24"/>
          <w:szCs w:val="24"/>
        </w:rPr>
        <w:t xml:space="preserve"> siguiente </w:t>
      </w:r>
      <w:r w:rsidR="00BA6D4F" w:rsidRPr="00197A94">
        <w:rPr>
          <w:rFonts w:cs="Arial"/>
          <w:sz w:val="24"/>
          <w:szCs w:val="24"/>
        </w:rPr>
        <w:t xml:space="preserve"> </w:t>
      </w:r>
      <w:r w:rsidR="00DD6B45" w:rsidRPr="00DD6B45">
        <w:rPr>
          <w:rFonts w:cs="Arial"/>
          <w:b/>
          <w:sz w:val="24"/>
          <w:szCs w:val="24"/>
        </w:rPr>
        <w:t xml:space="preserve">PROPOSICIÓN CON PUNTO DE ACUERDO POR LA CUAL </w:t>
      </w:r>
      <w:r w:rsidR="00DD6B45" w:rsidRPr="00DD6B45">
        <w:rPr>
          <w:rFonts w:eastAsia="Times New Roman" w:cs="Times New Roman"/>
          <w:b/>
          <w:sz w:val="24"/>
          <w:szCs w:val="24"/>
          <w:lang w:val="es-ES_tradnl" w:eastAsia="es-ES_tradnl" w:bidi="ar-SA"/>
        </w:rPr>
        <w:t>SE EXHORTA AL GOBERNADOR DEL ESTADO DE PUEBLA, PARA QUE DENTRO DE LOS PROCESOS DE CANJE DE PLACAS Y TARJETA DE CIRCULACIÓN PARA VEHÍCULOS EN CUALQUIER MODALIDAD, SE EXENTE DEL PAGO DE DERECHOS A LOS CONTRIBUYENTES SIN ADEUDOS,</w:t>
      </w:r>
      <w:r w:rsidR="00DD6B45" w:rsidRPr="00DD6B45">
        <w:rPr>
          <w:rFonts w:cs="Arial"/>
          <w:b/>
          <w:bCs/>
          <w:spacing w:val="1"/>
          <w:sz w:val="24"/>
          <w:szCs w:val="24"/>
        </w:rPr>
        <w:t xml:space="preserve"> </w:t>
      </w:r>
      <w:r w:rsidRPr="00197A94">
        <w:rPr>
          <w:rFonts w:cs="Arial"/>
          <w:sz w:val="24"/>
          <w:szCs w:val="24"/>
        </w:rPr>
        <w:t>bajo los siguientes:</w:t>
      </w:r>
    </w:p>
    <w:p w14:paraId="1738EF34" w14:textId="2CC36AF2" w:rsidR="003D036A" w:rsidRPr="00197A94" w:rsidRDefault="00900CD0" w:rsidP="00197A94">
      <w:pPr>
        <w:pStyle w:val="Ttulo1"/>
        <w:spacing w:before="244" w:line="360" w:lineRule="auto"/>
        <w:ind w:left="2169" w:right="2019"/>
        <w:jc w:val="center"/>
        <w:rPr>
          <w:rFonts w:cs="Arial"/>
          <w:sz w:val="24"/>
          <w:szCs w:val="24"/>
        </w:rPr>
      </w:pPr>
      <w:r w:rsidRPr="00197A94">
        <w:rPr>
          <w:rFonts w:cs="Arial"/>
          <w:sz w:val="24"/>
          <w:szCs w:val="24"/>
        </w:rPr>
        <w:t>CONSIDERANDOS</w:t>
      </w:r>
    </w:p>
    <w:p w14:paraId="2AF81076" w14:textId="77777777" w:rsidR="00197A94" w:rsidRPr="00197A94" w:rsidRDefault="00197A94" w:rsidP="00197A94">
      <w:pPr>
        <w:spacing w:line="360" w:lineRule="auto"/>
        <w:rPr>
          <w:rFonts w:eastAsia="Times New Roman" w:cs="Times New Roman"/>
          <w:sz w:val="24"/>
          <w:szCs w:val="24"/>
          <w:lang w:val="es-ES_tradnl" w:eastAsia="es-ES_tradnl" w:bidi="ar-SA"/>
        </w:rPr>
      </w:pPr>
    </w:p>
    <w:p w14:paraId="7D11574E" w14:textId="20ABFDEB" w:rsidR="00197A94" w:rsidRDefault="00197A94" w:rsidP="00197A94">
      <w:pPr>
        <w:spacing w:line="360" w:lineRule="auto"/>
        <w:jc w:val="both"/>
        <w:rPr>
          <w:rFonts w:eastAsia="Times New Roman" w:cs="Times New Roman"/>
          <w:sz w:val="24"/>
          <w:szCs w:val="24"/>
          <w:lang w:val="es-ES_tradnl" w:eastAsia="es-ES_tradnl" w:bidi="ar-SA"/>
        </w:rPr>
      </w:pPr>
      <w:r w:rsidRPr="00197A94">
        <w:rPr>
          <w:rFonts w:eastAsia="Times New Roman" w:cs="Times New Roman"/>
          <w:sz w:val="24"/>
          <w:szCs w:val="24"/>
          <w:lang w:val="es-ES_tradnl" w:eastAsia="es-ES_tradnl" w:bidi="ar-SA"/>
        </w:rPr>
        <w:t xml:space="preserve">El 14 de noviembre del </w:t>
      </w:r>
      <w:r>
        <w:rPr>
          <w:rFonts w:eastAsia="Times New Roman" w:cs="Times New Roman"/>
          <w:sz w:val="24"/>
          <w:szCs w:val="24"/>
          <w:lang w:val="es-ES_tradnl" w:eastAsia="es-ES_tradnl" w:bidi="ar-SA"/>
        </w:rPr>
        <w:t>2019</w:t>
      </w:r>
      <w:r w:rsidRPr="00197A94">
        <w:rPr>
          <w:rFonts w:eastAsia="Times New Roman" w:cs="Times New Roman"/>
          <w:sz w:val="24"/>
          <w:szCs w:val="24"/>
          <w:lang w:val="es-ES_tradnl" w:eastAsia="es-ES_tradnl" w:bidi="ar-SA"/>
        </w:rPr>
        <w:t>,</w:t>
      </w:r>
      <w:r>
        <w:rPr>
          <w:rFonts w:eastAsia="Times New Roman" w:cs="Times New Roman"/>
          <w:sz w:val="24"/>
          <w:szCs w:val="24"/>
          <w:lang w:val="es-ES_tradnl" w:eastAsia="es-ES_tradnl" w:bidi="ar-SA"/>
        </w:rPr>
        <w:t xml:space="preserve"> El Gobernador del Estado</w:t>
      </w:r>
      <w:r w:rsidRPr="00197A94">
        <w:rPr>
          <w:rFonts w:eastAsia="Times New Roman" w:cs="Times New Roman"/>
          <w:sz w:val="24"/>
          <w:szCs w:val="24"/>
          <w:lang w:val="es-ES_tradnl" w:eastAsia="es-ES_tradnl" w:bidi="ar-SA"/>
        </w:rPr>
        <w:t xml:space="preserve"> por medio del Secretario de Transporte, Guillermo Aréchiga, dio a conocer el Programa de </w:t>
      </w:r>
      <w:r w:rsidRPr="00197A94">
        <w:rPr>
          <w:rFonts w:eastAsia="Times New Roman" w:cs="Times New Roman"/>
          <w:sz w:val="24"/>
          <w:szCs w:val="24"/>
          <w:lang w:val="es-ES_tradnl" w:eastAsia="es-ES_tradnl" w:bidi="ar-SA"/>
        </w:rPr>
        <w:lastRenderedPageBreak/>
        <w:t xml:space="preserve">canje de la tarjeta de circulación. Acto que fue corroborado mediante la Iniciativa de Ley de Ingresos para el Ejercicio 2020. Aunado a esto, el 11 de diciembre del mismo año, el Gobernador Luis Miguel Barbosa anunció el canje generalizado de placas. Eso mismo día, el Diputado Gabriel </w:t>
      </w:r>
      <w:proofErr w:type="spellStart"/>
      <w:r w:rsidRPr="00197A94">
        <w:rPr>
          <w:rFonts w:eastAsia="Times New Roman" w:cs="Times New Roman"/>
          <w:sz w:val="24"/>
          <w:szCs w:val="24"/>
          <w:lang w:val="es-ES_tradnl" w:eastAsia="es-ES_tradnl" w:bidi="ar-SA"/>
        </w:rPr>
        <w:t>Biestro</w:t>
      </w:r>
      <w:proofErr w:type="spellEnd"/>
      <w:r w:rsidRPr="00197A94">
        <w:rPr>
          <w:rFonts w:eastAsia="Times New Roman" w:cs="Times New Roman"/>
          <w:sz w:val="24"/>
          <w:szCs w:val="24"/>
          <w:lang w:val="es-ES_tradnl" w:eastAsia="es-ES_tradnl" w:bidi="ar-SA"/>
        </w:rPr>
        <w:t xml:space="preserve"> dijo que sólo sería para vehículos nuevos, declaración que inmediatame</w:t>
      </w:r>
      <w:r>
        <w:rPr>
          <w:rFonts w:eastAsia="Times New Roman" w:cs="Times New Roman"/>
          <w:sz w:val="24"/>
          <w:szCs w:val="24"/>
          <w:lang w:val="es-ES_tradnl" w:eastAsia="es-ES_tradnl" w:bidi="ar-SA"/>
        </w:rPr>
        <w:t>nte fue desmentida por el Titular del Poder Ejecutivo del Estado de Puebla.</w:t>
      </w:r>
    </w:p>
    <w:p w14:paraId="4A776C83" w14:textId="77777777" w:rsidR="00197A94" w:rsidRDefault="00197A94" w:rsidP="00197A94">
      <w:pPr>
        <w:spacing w:line="360" w:lineRule="auto"/>
        <w:jc w:val="both"/>
        <w:rPr>
          <w:rFonts w:eastAsia="Times New Roman" w:cs="Times New Roman"/>
          <w:sz w:val="24"/>
          <w:szCs w:val="24"/>
          <w:lang w:val="es-ES_tradnl" w:eastAsia="es-ES_tradnl" w:bidi="ar-SA"/>
        </w:rPr>
      </w:pPr>
    </w:p>
    <w:p w14:paraId="4CB4E976" w14:textId="34594975" w:rsidR="00197A94" w:rsidRDefault="00197A94" w:rsidP="00197A94">
      <w:pPr>
        <w:spacing w:line="360" w:lineRule="auto"/>
        <w:jc w:val="both"/>
        <w:rPr>
          <w:rFonts w:eastAsia="Times New Roman" w:cs="Times New Roman"/>
          <w:sz w:val="24"/>
          <w:szCs w:val="24"/>
          <w:lang w:val="es-ES_tradnl" w:eastAsia="es-ES_tradnl" w:bidi="ar-SA"/>
        </w:rPr>
      </w:pPr>
      <w:r>
        <w:rPr>
          <w:rFonts w:eastAsia="Times New Roman" w:cs="Times New Roman"/>
          <w:sz w:val="24"/>
          <w:szCs w:val="24"/>
          <w:lang w:val="es-ES_tradnl" w:eastAsia="es-ES_tradnl" w:bidi="ar-SA"/>
        </w:rPr>
        <w:t>Considerando</w:t>
      </w:r>
      <w:r w:rsidRPr="00197A94">
        <w:rPr>
          <w:rFonts w:eastAsia="Times New Roman" w:cs="Times New Roman"/>
          <w:sz w:val="24"/>
          <w:szCs w:val="24"/>
          <w:lang w:val="es-ES_tradnl" w:eastAsia="es-ES_tradnl" w:bidi="ar-SA"/>
        </w:rPr>
        <w:t xml:space="preserve"> que la Norma Oficial Mexicana OO10–SCT–2–2000</w:t>
      </w:r>
      <w:r>
        <w:rPr>
          <w:rStyle w:val="Refdenotaalpie"/>
          <w:rFonts w:eastAsia="Times New Roman" w:cs="Times New Roman"/>
          <w:sz w:val="24"/>
          <w:szCs w:val="24"/>
          <w:lang w:val="es-ES_tradnl" w:eastAsia="es-ES_tradnl" w:bidi="ar-SA"/>
        </w:rPr>
        <w:footnoteReference w:id="1"/>
      </w:r>
      <w:r w:rsidRPr="00197A94">
        <w:rPr>
          <w:rFonts w:eastAsia="Times New Roman" w:cs="Times New Roman"/>
          <w:sz w:val="24"/>
          <w:szCs w:val="24"/>
          <w:lang w:val="es-ES_tradnl" w:eastAsia="es-ES_tradnl" w:bidi="ar-SA"/>
        </w:rPr>
        <w:t xml:space="preserve">, establece el canje </w:t>
      </w:r>
      <w:r>
        <w:rPr>
          <w:rFonts w:eastAsia="Times New Roman" w:cs="Times New Roman"/>
          <w:sz w:val="24"/>
          <w:szCs w:val="24"/>
          <w:lang w:val="es-ES_tradnl" w:eastAsia="es-ES_tradnl" w:bidi="ar-SA"/>
        </w:rPr>
        <w:t xml:space="preserve">periódico </w:t>
      </w:r>
      <w:r w:rsidRPr="00197A94">
        <w:rPr>
          <w:rFonts w:eastAsia="Times New Roman" w:cs="Times New Roman"/>
          <w:sz w:val="24"/>
          <w:szCs w:val="24"/>
          <w:lang w:val="es-ES_tradnl" w:eastAsia="es-ES_tradnl" w:bidi="ar-SA"/>
        </w:rPr>
        <w:t xml:space="preserve">de placas y éste debe tener verificativo cada tres años. Sin embargo, dicha Norma no exige que el costo sea cubierto por los usuarios. </w:t>
      </w:r>
      <w:r>
        <w:rPr>
          <w:rFonts w:eastAsia="Times New Roman" w:cs="Times New Roman"/>
          <w:sz w:val="24"/>
          <w:szCs w:val="24"/>
          <w:lang w:val="es-ES_tradnl" w:eastAsia="es-ES_tradnl" w:bidi="ar-SA"/>
        </w:rPr>
        <w:t xml:space="preserve"> </w:t>
      </w:r>
    </w:p>
    <w:p w14:paraId="21DDA3A1" w14:textId="77777777" w:rsidR="00197A94" w:rsidRDefault="00197A94" w:rsidP="00197A94">
      <w:pPr>
        <w:spacing w:line="360" w:lineRule="auto"/>
        <w:jc w:val="both"/>
        <w:rPr>
          <w:rFonts w:eastAsia="Times New Roman" w:cs="Times New Roman"/>
          <w:sz w:val="24"/>
          <w:szCs w:val="24"/>
          <w:lang w:val="es-ES_tradnl" w:eastAsia="es-ES_tradnl" w:bidi="ar-SA"/>
        </w:rPr>
      </w:pPr>
    </w:p>
    <w:p w14:paraId="7DF15F19" w14:textId="07F50346" w:rsidR="00424908" w:rsidRDefault="00197A94" w:rsidP="00197A94">
      <w:pPr>
        <w:spacing w:line="360" w:lineRule="auto"/>
        <w:jc w:val="both"/>
        <w:rPr>
          <w:rFonts w:eastAsia="Times New Roman" w:cs="Times New Roman"/>
          <w:sz w:val="24"/>
          <w:szCs w:val="24"/>
          <w:lang w:val="es-ES_tradnl" w:eastAsia="es-ES_tradnl" w:bidi="ar-SA"/>
        </w:rPr>
      </w:pPr>
      <w:r w:rsidRPr="00197A94">
        <w:rPr>
          <w:rFonts w:eastAsia="Times New Roman" w:cs="Times New Roman"/>
          <w:sz w:val="24"/>
          <w:szCs w:val="24"/>
          <w:lang w:val="es-ES_tradnl" w:eastAsia="es-ES_tradnl" w:bidi="ar-SA"/>
        </w:rPr>
        <w:t>Antes de terminar el año pasado, Luis Miguel Barbosa dio a conocer mediante un boletín, que el canje de placas tendría un costo de 975 pesos; donde además en declaraciones, afirmó que no se cobraría el control vehicular</w:t>
      </w:r>
      <w:r w:rsidR="00424908">
        <w:rPr>
          <w:rFonts w:eastAsia="Times New Roman" w:cs="Times New Roman"/>
          <w:sz w:val="24"/>
          <w:szCs w:val="24"/>
          <w:lang w:val="es-ES_tradnl" w:eastAsia="es-ES_tradnl" w:bidi="ar-SA"/>
        </w:rPr>
        <w:t xml:space="preserve">. Apenas el día de ayer mediante boletín de la Coordinación de Comunicación Social del Gobierno del Estado se informó que se cobrará la tarjeta de circulación y el </w:t>
      </w:r>
      <w:proofErr w:type="spellStart"/>
      <w:r w:rsidR="00681D3E">
        <w:rPr>
          <w:rFonts w:eastAsia="Times New Roman" w:cs="Times New Roman"/>
          <w:sz w:val="24"/>
          <w:szCs w:val="24"/>
          <w:lang w:val="es-ES_tradnl" w:eastAsia="es-ES_tradnl" w:bidi="ar-SA"/>
        </w:rPr>
        <w:t>reemplacamiento</w:t>
      </w:r>
      <w:proofErr w:type="spellEnd"/>
      <w:r w:rsidR="00681D3E">
        <w:rPr>
          <w:rFonts w:eastAsia="Times New Roman" w:cs="Times New Roman"/>
          <w:sz w:val="24"/>
          <w:szCs w:val="24"/>
          <w:lang w:val="es-ES_tradnl" w:eastAsia="es-ES_tradnl" w:bidi="ar-SA"/>
        </w:rPr>
        <w:t xml:space="preserve">. </w:t>
      </w:r>
    </w:p>
    <w:p w14:paraId="64F9A792" w14:textId="77777777" w:rsidR="00424908" w:rsidRDefault="00424908" w:rsidP="00197A94">
      <w:pPr>
        <w:spacing w:line="360" w:lineRule="auto"/>
        <w:jc w:val="both"/>
        <w:rPr>
          <w:rFonts w:eastAsia="Times New Roman" w:cs="Times New Roman"/>
          <w:sz w:val="24"/>
          <w:szCs w:val="24"/>
          <w:lang w:val="es-ES_tradnl" w:eastAsia="es-ES_tradnl" w:bidi="ar-SA"/>
        </w:rPr>
      </w:pPr>
    </w:p>
    <w:p w14:paraId="7B12579B" w14:textId="77777777" w:rsidR="00681D3E" w:rsidRDefault="00197A94" w:rsidP="00197A94">
      <w:pPr>
        <w:spacing w:line="360" w:lineRule="auto"/>
        <w:jc w:val="both"/>
        <w:rPr>
          <w:rFonts w:eastAsia="Times New Roman" w:cs="Times New Roman"/>
          <w:sz w:val="24"/>
          <w:szCs w:val="24"/>
          <w:lang w:val="es-ES_tradnl" w:eastAsia="es-ES_tradnl" w:bidi="ar-SA"/>
        </w:rPr>
      </w:pPr>
      <w:r w:rsidRPr="00197A94">
        <w:rPr>
          <w:rFonts w:eastAsia="Times New Roman" w:cs="Times New Roman"/>
          <w:sz w:val="24"/>
          <w:szCs w:val="24"/>
          <w:lang w:val="es-ES_tradnl" w:eastAsia="es-ES_tradnl" w:bidi="ar-SA"/>
        </w:rPr>
        <w:t>Considerando que el costo del canje de placas en otras Entidades es menor al del presupuestado en la Ley de Ingresos del</w:t>
      </w:r>
      <w:r w:rsidR="00681D3E">
        <w:rPr>
          <w:rFonts w:eastAsia="Times New Roman" w:cs="Times New Roman"/>
          <w:sz w:val="24"/>
          <w:szCs w:val="24"/>
          <w:lang w:val="es-ES_tradnl" w:eastAsia="es-ES_tradnl" w:bidi="ar-SA"/>
        </w:rPr>
        <w:t xml:space="preserve"> Estado de Puebla</w:t>
      </w:r>
      <w:r w:rsidRPr="00197A94">
        <w:rPr>
          <w:rFonts w:eastAsia="Times New Roman" w:cs="Times New Roman"/>
          <w:sz w:val="24"/>
          <w:szCs w:val="24"/>
          <w:lang w:val="es-ES_tradnl" w:eastAsia="es-ES_tradnl" w:bidi="ar-SA"/>
        </w:rPr>
        <w:t xml:space="preserve">, por el </w:t>
      </w:r>
      <w:proofErr w:type="spellStart"/>
      <w:r w:rsidRPr="00197A94">
        <w:rPr>
          <w:rFonts w:eastAsia="Times New Roman" w:cs="Times New Roman"/>
          <w:sz w:val="24"/>
          <w:szCs w:val="24"/>
          <w:lang w:val="es-ES_tradnl" w:eastAsia="es-ES_tradnl" w:bidi="ar-SA"/>
        </w:rPr>
        <w:t>reemplacamiento</w:t>
      </w:r>
      <w:proofErr w:type="spellEnd"/>
      <w:r w:rsidRPr="00197A94">
        <w:rPr>
          <w:rFonts w:eastAsia="Times New Roman" w:cs="Times New Roman"/>
          <w:sz w:val="24"/>
          <w:szCs w:val="24"/>
          <w:lang w:val="es-ES_tradnl" w:eastAsia="es-ES_tradnl" w:bidi="ar-SA"/>
        </w:rPr>
        <w:t xml:space="preserve">, están cobrando 965 pesos. En Morelos cuesta 844. En Ciudad de México, 677. En el Estado de México, 623. En Tamaulipas, 422. Pero en Tlaxcala, es sin costo y en Jalisco, no es obligatorio. Incluso, en el Estado de México se condonó el pago de derechos a los contribuyentes sin adeudo, a pesar de la cifra antes señalada. </w:t>
      </w:r>
    </w:p>
    <w:p w14:paraId="6B22645F" w14:textId="77777777" w:rsidR="00681D3E" w:rsidRDefault="00681D3E" w:rsidP="00197A94">
      <w:pPr>
        <w:spacing w:line="360" w:lineRule="auto"/>
        <w:jc w:val="both"/>
        <w:rPr>
          <w:rFonts w:eastAsia="Times New Roman" w:cs="Times New Roman"/>
          <w:sz w:val="24"/>
          <w:szCs w:val="24"/>
          <w:lang w:val="es-ES_tradnl" w:eastAsia="es-ES_tradnl" w:bidi="ar-SA"/>
        </w:rPr>
      </w:pPr>
    </w:p>
    <w:p w14:paraId="12ACED5B" w14:textId="0A9F13A6" w:rsidR="00BA6D4F" w:rsidRDefault="00DD6B45" w:rsidP="00197A94">
      <w:pPr>
        <w:spacing w:line="360" w:lineRule="auto"/>
        <w:jc w:val="both"/>
        <w:rPr>
          <w:rFonts w:eastAsia="Times New Roman" w:cs="Times New Roman"/>
          <w:sz w:val="24"/>
          <w:szCs w:val="24"/>
          <w:lang w:val="es-ES_tradnl" w:eastAsia="es-ES_tradnl" w:bidi="ar-SA"/>
        </w:rPr>
      </w:pPr>
      <w:r>
        <w:rPr>
          <w:rFonts w:eastAsia="Times New Roman" w:cs="Times New Roman"/>
          <w:sz w:val="24"/>
          <w:szCs w:val="24"/>
          <w:lang w:val="es-ES_tradnl" w:eastAsia="es-ES_tradnl" w:bidi="ar-SA"/>
        </w:rPr>
        <w:t>Considerando que en la Ley de Ingresos del Estado de Puebla para el ejercicio fiscal 2020</w:t>
      </w:r>
      <w:r w:rsidR="00197A94" w:rsidRPr="00197A94">
        <w:rPr>
          <w:rFonts w:eastAsia="Times New Roman" w:cs="Times New Roman"/>
          <w:sz w:val="24"/>
          <w:szCs w:val="24"/>
          <w:lang w:val="es-ES_tradnl" w:eastAsia="es-ES_tradnl" w:bidi="ar-SA"/>
        </w:rPr>
        <w:t xml:space="preserve">, </w:t>
      </w:r>
      <w:r>
        <w:rPr>
          <w:rFonts w:eastAsia="Times New Roman" w:cs="Times New Roman"/>
          <w:sz w:val="24"/>
          <w:szCs w:val="24"/>
          <w:lang w:val="es-ES_tradnl" w:eastAsia="es-ES_tradnl" w:bidi="ar-SA"/>
        </w:rPr>
        <w:t xml:space="preserve"> se considera el pago del canje de placas por </w:t>
      </w:r>
      <w:r w:rsidR="00197A94" w:rsidRPr="00197A94">
        <w:rPr>
          <w:rFonts w:eastAsia="Times New Roman" w:cs="Times New Roman"/>
          <w:sz w:val="24"/>
          <w:szCs w:val="24"/>
          <w:lang w:val="es-ES_tradnl" w:eastAsia="es-ES_tradnl" w:bidi="ar-SA"/>
        </w:rPr>
        <w:t xml:space="preserve">965 pesos; el </w:t>
      </w:r>
      <w:r>
        <w:rPr>
          <w:rFonts w:eastAsia="Times New Roman" w:cs="Times New Roman"/>
          <w:sz w:val="24"/>
          <w:szCs w:val="24"/>
          <w:lang w:val="es-ES_tradnl" w:eastAsia="es-ES_tradnl" w:bidi="ar-SA"/>
        </w:rPr>
        <w:t xml:space="preserve">canje </w:t>
      </w:r>
      <w:r>
        <w:rPr>
          <w:rFonts w:eastAsia="Times New Roman" w:cs="Times New Roman"/>
          <w:sz w:val="24"/>
          <w:szCs w:val="24"/>
          <w:lang w:val="es-ES_tradnl" w:eastAsia="es-ES_tradnl" w:bidi="ar-SA"/>
        </w:rPr>
        <w:lastRenderedPageBreak/>
        <w:t>de tarjeta de circulación por</w:t>
      </w:r>
      <w:r w:rsidR="00197A94" w:rsidRPr="00197A94">
        <w:rPr>
          <w:rFonts w:eastAsia="Times New Roman" w:cs="Times New Roman"/>
          <w:sz w:val="24"/>
          <w:szCs w:val="24"/>
          <w:lang w:val="es-ES_tradnl" w:eastAsia="es-ES_tradnl" w:bidi="ar-SA"/>
        </w:rPr>
        <w:t xml:space="preserve"> 530</w:t>
      </w:r>
      <w:r>
        <w:rPr>
          <w:rFonts w:eastAsia="Times New Roman" w:cs="Times New Roman"/>
          <w:sz w:val="24"/>
          <w:szCs w:val="24"/>
          <w:lang w:val="es-ES_tradnl" w:eastAsia="es-ES_tradnl" w:bidi="ar-SA"/>
        </w:rPr>
        <w:t xml:space="preserve"> pesos; y el control vehicular por </w:t>
      </w:r>
      <w:r w:rsidR="00197A94" w:rsidRPr="00197A94">
        <w:rPr>
          <w:rFonts w:eastAsia="Times New Roman" w:cs="Times New Roman"/>
          <w:sz w:val="24"/>
          <w:szCs w:val="24"/>
          <w:lang w:val="es-ES_tradnl" w:eastAsia="es-ES_tradnl" w:bidi="ar-SA"/>
        </w:rPr>
        <w:t xml:space="preserve">530 pesos. Esto nos da un monto de 2 mil 025 pesos por cada vehículo automotor. En el censo del 2018, del 2018, Puebla tiene registrado más de un millón y medio de vehículos automotores. </w:t>
      </w:r>
      <w:r>
        <w:rPr>
          <w:rFonts w:eastAsia="Times New Roman" w:cs="Times New Roman"/>
          <w:sz w:val="24"/>
          <w:szCs w:val="24"/>
          <w:lang w:val="es-ES_tradnl" w:eastAsia="es-ES_tradnl" w:bidi="ar-SA"/>
        </w:rPr>
        <w:t xml:space="preserve">Por lo que considerando que México y el mundo se encuentra en una de las peores crisis económicas de la historia no es prudente realizar el cobro del </w:t>
      </w:r>
      <w:proofErr w:type="spellStart"/>
      <w:r>
        <w:rPr>
          <w:rFonts w:eastAsia="Times New Roman" w:cs="Times New Roman"/>
          <w:sz w:val="24"/>
          <w:szCs w:val="24"/>
          <w:lang w:val="es-ES_tradnl" w:eastAsia="es-ES_tradnl" w:bidi="ar-SA"/>
        </w:rPr>
        <w:t>reemplacamiento</w:t>
      </w:r>
      <w:proofErr w:type="spellEnd"/>
      <w:r>
        <w:rPr>
          <w:rFonts w:eastAsia="Times New Roman" w:cs="Times New Roman"/>
          <w:sz w:val="24"/>
          <w:szCs w:val="24"/>
          <w:lang w:val="es-ES_tradnl" w:eastAsia="es-ES_tradnl" w:bidi="ar-SA"/>
        </w:rPr>
        <w:t xml:space="preserve"> y una nueva tarjeta de circulación con fines recaudatorios pues esto solo abonaría al empobrecimiento de la sociedad poblana. </w:t>
      </w:r>
    </w:p>
    <w:p w14:paraId="13C18739" w14:textId="77777777" w:rsidR="00DD6B45" w:rsidRPr="00DD6B45" w:rsidRDefault="00DD6B45" w:rsidP="00197A94">
      <w:pPr>
        <w:spacing w:line="360" w:lineRule="auto"/>
        <w:jc w:val="both"/>
        <w:rPr>
          <w:rFonts w:eastAsia="Times New Roman" w:cs="Times New Roman"/>
          <w:sz w:val="24"/>
          <w:szCs w:val="24"/>
          <w:lang w:val="es-ES_tradnl" w:eastAsia="es-ES_tradnl" w:bidi="ar-SA"/>
        </w:rPr>
      </w:pPr>
    </w:p>
    <w:p w14:paraId="3C7430DE" w14:textId="36ADBA42" w:rsidR="00277F91" w:rsidRPr="00DD6B45" w:rsidRDefault="008A0710" w:rsidP="00DD6B45">
      <w:pPr>
        <w:spacing w:line="360" w:lineRule="auto"/>
        <w:jc w:val="both"/>
        <w:rPr>
          <w:rFonts w:cs="Arial"/>
          <w:color w:val="000000" w:themeColor="text1"/>
          <w:sz w:val="24"/>
          <w:szCs w:val="24"/>
        </w:rPr>
      </w:pPr>
      <w:r w:rsidRPr="00197A94">
        <w:rPr>
          <w:rFonts w:cs="Arial"/>
          <w:color w:val="000000" w:themeColor="text1"/>
          <w:sz w:val="24"/>
          <w:szCs w:val="24"/>
        </w:rPr>
        <w:t>E</w:t>
      </w:r>
      <w:r w:rsidR="00277F91" w:rsidRPr="00197A94">
        <w:rPr>
          <w:rFonts w:cs="Arial"/>
          <w:sz w:val="24"/>
          <w:szCs w:val="24"/>
        </w:rPr>
        <w:t xml:space="preserve">s por ello que </w:t>
      </w:r>
      <w:r w:rsidR="00277F91" w:rsidRPr="00DD6B45">
        <w:rPr>
          <w:rFonts w:cs="Arial"/>
          <w:sz w:val="24"/>
          <w:szCs w:val="24"/>
        </w:rPr>
        <w:t>con fundamento en los artículos 63 y 64 de la Constitución del Estado de Puebla, propongo a esta soberanía el siguiente:</w:t>
      </w:r>
    </w:p>
    <w:p w14:paraId="67CCE60E" w14:textId="77777777" w:rsidR="00277F91" w:rsidRPr="00DD6B45" w:rsidRDefault="00277F91" w:rsidP="00DD6B45">
      <w:pPr>
        <w:spacing w:line="360" w:lineRule="auto"/>
        <w:jc w:val="both"/>
        <w:rPr>
          <w:rFonts w:cs="Arial"/>
          <w:sz w:val="24"/>
          <w:szCs w:val="24"/>
        </w:rPr>
      </w:pPr>
    </w:p>
    <w:p w14:paraId="62D5FD21" w14:textId="354445C2" w:rsidR="00277F91" w:rsidRPr="00DD6B45" w:rsidRDefault="00DD6B45" w:rsidP="00DD6B45">
      <w:pPr>
        <w:widowControl/>
        <w:autoSpaceDE/>
        <w:autoSpaceDN/>
        <w:spacing w:line="360" w:lineRule="auto"/>
        <w:jc w:val="center"/>
        <w:rPr>
          <w:rFonts w:eastAsia="Times New Roman" w:cs="Arial"/>
          <w:b/>
          <w:sz w:val="24"/>
          <w:szCs w:val="24"/>
          <w:lang w:val="es-ES_tradnl" w:eastAsia="es-ES_tradnl" w:bidi="ar-SA"/>
        </w:rPr>
      </w:pPr>
      <w:r w:rsidRPr="00DD6B45">
        <w:rPr>
          <w:rFonts w:eastAsia="Times New Roman" w:cs="Arial"/>
          <w:b/>
          <w:sz w:val="24"/>
          <w:szCs w:val="24"/>
          <w:lang w:val="es-ES_tradnl" w:eastAsia="es-ES_tradnl" w:bidi="ar-SA"/>
        </w:rPr>
        <w:t>Punto de Acuerdo</w:t>
      </w:r>
    </w:p>
    <w:p w14:paraId="6D9F2EEF" w14:textId="77777777" w:rsidR="00BB0E04" w:rsidRPr="00DD6B45" w:rsidRDefault="00BB0E04" w:rsidP="00DD6B45">
      <w:pPr>
        <w:widowControl/>
        <w:autoSpaceDE/>
        <w:autoSpaceDN/>
        <w:spacing w:line="360" w:lineRule="auto"/>
        <w:jc w:val="both"/>
        <w:rPr>
          <w:rFonts w:eastAsia="Times New Roman" w:cs="Arial"/>
          <w:b/>
          <w:sz w:val="24"/>
          <w:szCs w:val="24"/>
          <w:lang w:val="es-ES_tradnl" w:eastAsia="es-ES_tradnl" w:bidi="ar-SA"/>
        </w:rPr>
      </w:pPr>
    </w:p>
    <w:p w14:paraId="08CBAF50" w14:textId="0717A366" w:rsidR="00DD6B45" w:rsidRPr="00DD6B45" w:rsidRDefault="00DD6B45" w:rsidP="00DD6B45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  <w:lang w:val="es-ES_tradnl" w:eastAsia="es-ES_tradnl" w:bidi="ar-SA"/>
        </w:rPr>
      </w:pPr>
      <w:r>
        <w:rPr>
          <w:rFonts w:eastAsia="Times New Roman" w:cs="Times New Roman"/>
          <w:b/>
          <w:sz w:val="24"/>
          <w:szCs w:val="24"/>
          <w:lang w:val="es-ES_tradnl" w:eastAsia="es-ES_tradnl" w:bidi="ar-SA"/>
        </w:rPr>
        <w:t xml:space="preserve">Único  </w:t>
      </w:r>
      <w:r w:rsidRPr="00DD6B45">
        <w:rPr>
          <w:rFonts w:eastAsia="Times New Roman" w:cs="Times New Roman"/>
          <w:b/>
          <w:sz w:val="24"/>
          <w:szCs w:val="24"/>
          <w:lang w:val="es-ES_tradnl" w:eastAsia="es-ES_tradnl" w:bidi="ar-SA"/>
        </w:rPr>
        <w:t>.-</w:t>
      </w:r>
      <w:r w:rsidRPr="00DD6B45">
        <w:rPr>
          <w:rFonts w:eastAsia="Times New Roman" w:cs="Times New Roman"/>
          <w:sz w:val="24"/>
          <w:szCs w:val="24"/>
          <w:lang w:val="es-ES_tradnl" w:eastAsia="es-ES_tradnl" w:bidi="ar-SA"/>
        </w:rPr>
        <w:t xml:space="preserve"> Se exhorta al Gobernador del Estado de Puebla, para que dentro de los procesos de canje de placas y tarjeta de circulación para vehículos en cualquier modalidad, se exente del pago de derechos a los contribuyentes sin adeudos. </w:t>
      </w:r>
    </w:p>
    <w:p w14:paraId="497B6230" w14:textId="77777777" w:rsidR="00BB0E04" w:rsidRPr="00DD6B45" w:rsidRDefault="00BB0E04" w:rsidP="00DD6B45">
      <w:pPr>
        <w:widowControl/>
        <w:autoSpaceDE/>
        <w:autoSpaceDN/>
        <w:spacing w:line="360" w:lineRule="auto"/>
        <w:jc w:val="center"/>
        <w:rPr>
          <w:rFonts w:eastAsia="Times New Roman" w:cs="Arial"/>
          <w:b/>
          <w:sz w:val="24"/>
          <w:szCs w:val="24"/>
          <w:lang w:val="es-ES_tradnl" w:eastAsia="es-ES_tradnl" w:bidi="ar-SA"/>
        </w:rPr>
      </w:pPr>
    </w:p>
    <w:p w14:paraId="73D3C89F" w14:textId="2AD45501" w:rsidR="00BB0E04" w:rsidRPr="00DD6B45" w:rsidRDefault="00BB0E04" w:rsidP="00DD6B45">
      <w:pPr>
        <w:adjustRightInd w:val="0"/>
        <w:spacing w:after="240" w:line="360" w:lineRule="auto"/>
        <w:jc w:val="center"/>
        <w:rPr>
          <w:rFonts w:eastAsiaTheme="minorHAnsi" w:cs="Arial"/>
          <w:b/>
          <w:bCs/>
          <w:color w:val="000000"/>
          <w:sz w:val="24"/>
          <w:szCs w:val="24"/>
          <w:lang w:val="es-ES_tradnl" w:eastAsia="en-US" w:bidi="ar-SA"/>
        </w:rPr>
      </w:pPr>
      <w:r w:rsidRPr="00DD6B45">
        <w:rPr>
          <w:rFonts w:eastAsiaTheme="minorHAnsi" w:cs="Arial"/>
          <w:b/>
          <w:bCs/>
          <w:color w:val="000000"/>
          <w:sz w:val="24"/>
          <w:szCs w:val="24"/>
          <w:lang w:val="es-ES_tradnl" w:eastAsia="en-US" w:bidi="ar-SA"/>
        </w:rPr>
        <w:t>Palacio Legislativo, Cuatro Veces Heroica                                                     Puebla de Zaragoza, septiembre de 2020</w:t>
      </w:r>
    </w:p>
    <w:p w14:paraId="2ECDC5DB" w14:textId="77777777" w:rsidR="00BB0E04" w:rsidRPr="00DD6B45" w:rsidRDefault="00BB0E04" w:rsidP="00DD6B45">
      <w:pPr>
        <w:adjustRightInd w:val="0"/>
        <w:spacing w:after="240" w:line="360" w:lineRule="auto"/>
        <w:jc w:val="center"/>
        <w:rPr>
          <w:rFonts w:eastAsiaTheme="minorHAnsi" w:cs="Arial"/>
          <w:b/>
          <w:bCs/>
          <w:color w:val="000000"/>
          <w:sz w:val="24"/>
          <w:szCs w:val="24"/>
          <w:lang w:val="es-ES_tradnl" w:eastAsia="en-US" w:bidi="ar-SA"/>
        </w:rPr>
      </w:pPr>
    </w:p>
    <w:p w14:paraId="272C3FC5" w14:textId="77777777" w:rsidR="00BB0E04" w:rsidRPr="00197A94" w:rsidRDefault="00BB0E04" w:rsidP="00197A94">
      <w:pPr>
        <w:adjustRightInd w:val="0"/>
        <w:spacing w:after="240" w:line="360" w:lineRule="auto"/>
        <w:jc w:val="center"/>
        <w:rPr>
          <w:rFonts w:eastAsiaTheme="minorHAnsi" w:cs="Arial"/>
          <w:color w:val="000000"/>
          <w:sz w:val="24"/>
          <w:szCs w:val="24"/>
          <w:lang w:val="es-ES_tradnl" w:eastAsia="en-US" w:bidi="ar-SA"/>
        </w:rPr>
      </w:pPr>
    </w:p>
    <w:p w14:paraId="1EC476F3" w14:textId="03353239" w:rsidR="00BB0E04" w:rsidRPr="00197A94" w:rsidRDefault="00BB0E04" w:rsidP="00197A94">
      <w:pPr>
        <w:adjustRightInd w:val="0"/>
        <w:spacing w:after="240" w:line="360" w:lineRule="auto"/>
        <w:jc w:val="center"/>
        <w:rPr>
          <w:rFonts w:eastAsiaTheme="minorHAnsi" w:cs="Arial"/>
          <w:color w:val="000000"/>
          <w:sz w:val="24"/>
          <w:szCs w:val="24"/>
          <w:lang w:val="es-ES_tradnl" w:eastAsia="en-US" w:bidi="ar-SA"/>
        </w:rPr>
      </w:pPr>
      <w:r w:rsidRPr="00197A94">
        <w:rPr>
          <w:rFonts w:eastAsiaTheme="minorHAnsi" w:cs="Arial"/>
          <w:b/>
          <w:bCs/>
          <w:color w:val="000000"/>
          <w:sz w:val="24"/>
          <w:szCs w:val="24"/>
          <w:lang w:val="es-ES_tradnl" w:eastAsia="en-US" w:bidi="ar-SA"/>
        </w:rPr>
        <w:t>Diputado José Juan Espinosa Torres</w:t>
      </w:r>
    </w:p>
    <w:p w14:paraId="1D72A08F" w14:textId="77777777" w:rsidR="00BB0E04" w:rsidRPr="00197A94" w:rsidRDefault="00BB0E04" w:rsidP="00197A94">
      <w:pPr>
        <w:widowControl/>
        <w:autoSpaceDE/>
        <w:autoSpaceDN/>
        <w:spacing w:line="360" w:lineRule="auto"/>
        <w:jc w:val="center"/>
        <w:rPr>
          <w:rFonts w:eastAsia="Times New Roman" w:cs="Arial"/>
          <w:b/>
          <w:sz w:val="24"/>
          <w:szCs w:val="24"/>
          <w:lang w:val="es-ES_tradnl" w:eastAsia="es-ES_tradnl" w:bidi="ar-SA"/>
        </w:rPr>
      </w:pPr>
    </w:p>
    <w:p w14:paraId="57DBB0C1" w14:textId="2AFA6CF1" w:rsidR="00BB0E04" w:rsidRPr="00197A94" w:rsidRDefault="00BB0E04" w:rsidP="00197A94">
      <w:pPr>
        <w:spacing w:line="360" w:lineRule="auto"/>
        <w:jc w:val="both"/>
        <w:rPr>
          <w:rFonts w:eastAsia="Times New Roman" w:cs="Arial"/>
          <w:sz w:val="24"/>
          <w:szCs w:val="24"/>
          <w:lang w:val="es-ES_tradnl" w:eastAsia="es-ES_tradnl" w:bidi="ar-SA"/>
        </w:rPr>
      </w:pPr>
    </w:p>
    <w:p w14:paraId="50B8A6FA" w14:textId="5485236D" w:rsidR="004E0977" w:rsidRPr="00197A94" w:rsidRDefault="004E0977" w:rsidP="00197A94">
      <w:pPr>
        <w:pStyle w:val="Ttulo1"/>
        <w:spacing w:before="1" w:line="360" w:lineRule="auto"/>
        <w:ind w:left="0" w:right="142"/>
        <w:rPr>
          <w:rFonts w:cs="Arial"/>
          <w:b w:val="0"/>
          <w:sz w:val="24"/>
          <w:szCs w:val="24"/>
        </w:rPr>
      </w:pPr>
    </w:p>
    <w:sectPr w:rsidR="004E0977" w:rsidRPr="00197A94" w:rsidSect="0099063D">
      <w:footerReference w:type="default" r:id="rId8"/>
      <w:pgSz w:w="12240" w:h="15840"/>
      <w:pgMar w:top="1164" w:right="1626" w:bottom="1520" w:left="1258" w:header="0" w:footer="13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5E417" w14:textId="77777777" w:rsidR="000C4759" w:rsidRDefault="000C4759">
      <w:r>
        <w:separator/>
      </w:r>
    </w:p>
  </w:endnote>
  <w:endnote w:type="continuationSeparator" w:id="0">
    <w:p w14:paraId="5B5AECAD" w14:textId="77777777" w:rsidR="000C4759" w:rsidRDefault="000C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A63FF" w14:textId="77777777" w:rsidR="00900CD0" w:rsidRDefault="00900CD0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AFD1D" w14:textId="77777777" w:rsidR="000C4759" w:rsidRDefault="000C4759">
      <w:r>
        <w:separator/>
      </w:r>
    </w:p>
  </w:footnote>
  <w:footnote w:type="continuationSeparator" w:id="0">
    <w:p w14:paraId="567D5996" w14:textId="77777777" w:rsidR="000C4759" w:rsidRDefault="000C4759">
      <w:r>
        <w:continuationSeparator/>
      </w:r>
    </w:p>
  </w:footnote>
  <w:footnote w:id="1">
    <w:p w14:paraId="6063E817" w14:textId="4FD2C86E" w:rsidR="00197A94" w:rsidRDefault="00197A9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97A94">
        <w:t>http://www.sct.gob.mx/fileadmin/_migrated/content_uploads/39_NOM-68-SCT-2-2000.pdf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7321"/>
    <w:multiLevelType w:val="hybridMultilevel"/>
    <w:tmpl w:val="621AFCF6"/>
    <w:lvl w:ilvl="0" w:tplc="3E0A9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7D96"/>
    <w:multiLevelType w:val="hybridMultilevel"/>
    <w:tmpl w:val="95267764"/>
    <w:lvl w:ilvl="0" w:tplc="0AF26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077F1"/>
    <w:multiLevelType w:val="hybridMultilevel"/>
    <w:tmpl w:val="2F6C94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A3126"/>
    <w:multiLevelType w:val="hybridMultilevel"/>
    <w:tmpl w:val="C3E0DC6A"/>
    <w:lvl w:ilvl="0" w:tplc="86EEC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77"/>
    <w:rsid w:val="00012EFE"/>
    <w:rsid w:val="00045ED5"/>
    <w:rsid w:val="00047CB3"/>
    <w:rsid w:val="00060EDF"/>
    <w:rsid w:val="00083620"/>
    <w:rsid w:val="00091A11"/>
    <w:rsid w:val="000C4759"/>
    <w:rsid w:val="00122421"/>
    <w:rsid w:val="00197A94"/>
    <w:rsid w:val="00254889"/>
    <w:rsid w:val="00275B77"/>
    <w:rsid w:val="00275E9F"/>
    <w:rsid w:val="00277F91"/>
    <w:rsid w:val="002B020A"/>
    <w:rsid w:val="003D036A"/>
    <w:rsid w:val="00424908"/>
    <w:rsid w:val="00442897"/>
    <w:rsid w:val="004747DC"/>
    <w:rsid w:val="004C7B01"/>
    <w:rsid w:val="004E0977"/>
    <w:rsid w:val="004F3BEF"/>
    <w:rsid w:val="005901B2"/>
    <w:rsid w:val="005A7B0F"/>
    <w:rsid w:val="005A7DAB"/>
    <w:rsid w:val="005C12BD"/>
    <w:rsid w:val="005F3032"/>
    <w:rsid w:val="00681D3E"/>
    <w:rsid w:val="0069172E"/>
    <w:rsid w:val="006E1417"/>
    <w:rsid w:val="006E51E2"/>
    <w:rsid w:val="006F43AD"/>
    <w:rsid w:val="00727410"/>
    <w:rsid w:val="00735A2A"/>
    <w:rsid w:val="00786195"/>
    <w:rsid w:val="007E5309"/>
    <w:rsid w:val="008505FA"/>
    <w:rsid w:val="0085649D"/>
    <w:rsid w:val="00862979"/>
    <w:rsid w:val="008A0710"/>
    <w:rsid w:val="008D30C8"/>
    <w:rsid w:val="00900CD0"/>
    <w:rsid w:val="00974698"/>
    <w:rsid w:val="00977DD9"/>
    <w:rsid w:val="00985011"/>
    <w:rsid w:val="0099063D"/>
    <w:rsid w:val="00991C4F"/>
    <w:rsid w:val="00A23E29"/>
    <w:rsid w:val="00B20B85"/>
    <w:rsid w:val="00BA6D4F"/>
    <w:rsid w:val="00BB0E04"/>
    <w:rsid w:val="00CE6AF6"/>
    <w:rsid w:val="00CF736D"/>
    <w:rsid w:val="00DD6B45"/>
    <w:rsid w:val="00DE1AAD"/>
    <w:rsid w:val="00E32E6D"/>
    <w:rsid w:val="00E51FFC"/>
    <w:rsid w:val="00E93AE2"/>
    <w:rsid w:val="00EC2E1A"/>
    <w:rsid w:val="00EC3981"/>
    <w:rsid w:val="00F145EB"/>
    <w:rsid w:val="00F52127"/>
    <w:rsid w:val="00FA05EB"/>
    <w:rsid w:val="00FE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AB6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58"/>
      <w:jc w:val="both"/>
      <w:outlineLvl w:val="0"/>
    </w:pPr>
    <w:rPr>
      <w:b/>
      <w:bCs/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5"/>
      <w:szCs w:val="25"/>
    </w:rPr>
  </w:style>
  <w:style w:type="paragraph" w:styleId="Prrafode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o">
    <w:name w:val="Texto"/>
    <w:basedOn w:val="Normal"/>
    <w:rsid w:val="00900CD0"/>
    <w:pPr>
      <w:widowControl/>
      <w:autoSpaceDE/>
      <w:autoSpaceDN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MX" w:bidi="ar-SA"/>
    </w:rPr>
  </w:style>
  <w:style w:type="paragraph" w:styleId="Encabezado">
    <w:name w:val="header"/>
    <w:basedOn w:val="Normal"/>
    <w:link w:val="EncabezadoCar"/>
    <w:uiPriority w:val="99"/>
    <w:unhideWhenUsed/>
    <w:rsid w:val="00900C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CD0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00C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CD0"/>
    <w:rPr>
      <w:rFonts w:ascii="Verdana" w:eastAsia="Verdana" w:hAnsi="Verdana" w:cs="Verdana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4747DC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s-ES_tradnl" w:eastAsia="es-ES_tradnl" w:bidi="ar-SA"/>
    </w:rPr>
  </w:style>
  <w:style w:type="character" w:styleId="Hipervnculo">
    <w:name w:val="Hyperlink"/>
    <w:basedOn w:val="Fuentedeprrafopredeter"/>
    <w:uiPriority w:val="99"/>
    <w:semiHidden/>
    <w:unhideWhenUsed/>
    <w:rsid w:val="004747D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74698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74698"/>
    <w:rPr>
      <w:rFonts w:ascii="Verdana" w:eastAsia="Verdana" w:hAnsi="Verdana" w:cs="Verdana"/>
      <w:sz w:val="24"/>
      <w:szCs w:val="24"/>
      <w:lang w:val="es-ES" w:eastAsia="es-ES" w:bidi="es-ES"/>
    </w:rPr>
  </w:style>
  <w:style w:type="character" w:styleId="Refdenotaalpie">
    <w:name w:val="footnote reference"/>
    <w:basedOn w:val="Fuentedeprrafopredeter"/>
    <w:uiPriority w:val="99"/>
    <w:unhideWhenUsed/>
    <w:rsid w:val="00974698"/>
    <w:rPr>
      <w:vertAlign w:val="superscript"/>
    </w:rPr>
  </w:style>
  <w:style w:type="character" w:customStyle="1" w:styleId="italica">
    <w:name w:val="italica"/>
    <w:basedOn w:val="Fuentedeprrafopredeter"/>
    <w:rsid w:val="00EC3981"/>
  </w:style>
  <w:style w:type="character" w:styleId="Textoennegrita">
    <w:name w:val="Strong"/>
    <w:basedOn w:val="Fuentedeprrafopredeter"/>
    <w:uiPriority w:val="22"/>
    <w:qFormat/>
    <w:rsid w:val="00862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Garza</dc:creator>
  <cp:lastModifiedBy>Silvia Pérez</cp:lastModifiedBy>
  <cp:revision>2</cp:revision>
  <cp:lastPrinted>2020-09-14T23:58:00Z</cp:lastPrinted>
  <dcterms:created xsi:type="dcterms:W3CDTF">2020-10-01T15:41:00Z</dcterms:created>
  <dcterms:modified xsi:type="dcterms:W3CDTF">2020-10-01T15:41:00Z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2020-01-21T00:00:00Z</vt:filetime>
  </property>
</Properties>
</file>