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020F0" w14:textId="77777777" w:rsidR="00293CD7" w:rsidRDefault="000C5714">
      <w:pPr>
        <w:pStyle w:val="Ttulo1"/>
        <w:spacing w:before="16"/>
        <w:ind w:left="100"/>
        <w:jc w:val="left"/>
      </w:pPr>
      <w:r>
        <w:t>CIUDADANOS DIPUTADOS INTEGRANTES</w:t>
      </w:r>
    </w:p>
    <w:p w14:paraId="560C3CE0" w14:textId="77777777" w:rsidR="00293CD7" w:rsidRDefault="000C5714">
      <w:pPr>
        <w:spacing w:before="4"/>
        <w:ind w:left="100" w:right="2745"/>
        <w:rPr>
          <w:b/>
          <w:sz w:val="32"/>
        </w:rPr>
      </w:pPr>
      <w:r>
        <w:rPr>
          <w:b/>
          <w:sz w:val="32"/>
        </w:rPr>
        <w:t>DE LA MESA DIRECTIVA DE LA LX LEGISLATURA DEL HONORABLE CONGRESO DEL ESTADO LIBRE Y SOBERANO DE PUEBLA</w:t>
      </w:r>
    </w:p>
    <w:p w14:paraId="2E88453A" w14:textId="77777777" w:rsidR="00293CD7" w:rsidRDefault="000C5714">
      <w:pPr>
        <w:spacing w:line="389" w:lineRule="exact"/>
        <w:ind w:left="100"/>
        <w:rPr>
          <w:b/>
          <w:sz w:val="32"/>
        </w:rPr>
      </w:pPr>
      <w:r>
        <w:rPr>
          <w:b/>
          <w:sz w:val="32"/>
        </w:rPr>
        <w:t>P R E S E N T E</w:t>
      </w:r>
    </w:p>
    <w:p w14:paraId="3CD49278" w14:textId="77777777" w:rsidR="00293CD7" w:rsidRDefault="00293CD7">
      <w:pPr>
        <w:pStyle w:val="Textoindependiente"/>
        <w:ind w:left="0"/>
        <w:rPr>
          <w:b/>
        </w:rPr>
      </w:pPr>
    </w:p>
    <w:p w14:paraId="4203DB9D" w14:textId="77777777" w:rsidR="00293CD7" w:rsidRDefault="00293CD7">
      <w:pPr>
        <w:pStyle w:val="Textoindependiente"/>
        <w:ind w:left="0"/>
        <w:rPr>
          <w:b/>
          <w:sz w:val="29"/>
        </w:rPr>
      </w:pPr>
    </w:p>
    <w:p w14:paraId="290CDD98" w14:textId="77777777" w:rsidR="00293CD7" w:rsidRDefault="000C5714">
      <w:pPr>
        <w:pStyle w:val="Textoindependiente"/>
        <w:spacing w:line="360" w:lineRule="auto"/>
        <w:ind w:right="111"/>
        <w:jc w:val="both"/>
      </w:pPr>
      <w:r>
        <w:t xml:space="preserve">La suscrita Diputada Mónica Rodríguez Della </w:t>
      </w:r>
      <w:proofErr w:type="spellStart"/>
      <w:r>
        <w:t>Vecchia</w:t>
      </w:r>
      <w:proofErr w:type="spellEnd"/>
      <w:r>
        <w:t>, Coordinadora del</w:t>
      </w:r>
      <w:r>
        <w:rPr>
          <w:spacing w:val="-9"/>
        </w:rPr>
        <w:t xml:space="preserve"> </w:t>
      </w:r>
      <w:r>
        <w:t>Grupo</w:t>
      </w:r>
      <w:r>
        <w:rPr>
          <w:spacing w:val="-11"/>
        </w:rPr>
        <w:t xml:space="preserve"> </w:t>
      </w:r>
      <w:r>
        <w:t>Legislativo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Partido</w:t>
      </w:r>
      <w:r>
        <w:rPr>
          <w:spacing w:val="-10"/>
        </w:rPr>
        <w:t xml:space="preserve"> </w:t>
      </w:r>
      <w:r>
        <w:t>Acción</w:t>
      </w:r>
      <w:r>
        <w:rPr>
          <w:spacing w:val="-10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de la</w:t>
      </w:r>
      <w:r>
        <w:rPr>
          <w:spacing w:val="-14"/>
        </w:rPr>
        <w:t xml:space="preserve"> </w:t>
      </w:r>
      <w:r>
        <w:t>LX</w:t>
      </w:r>
      <w:r>
        <w:rPr>
          <w:spacing w:val="-12"/>
        </w:rPr>
        <w:t xml:space="preserve"> </w:t>
      </w:r>
      <w:r>
        <w:t>Legislatura del</w:t>
      </w:r>
      <w:r>
        <w:rPr>
          <w:spacing w:val="-8"/>
        </w:rPr>
        <w:t xml:space="preserve"> </w:t>
      </w:r>
      <w:r>
        <w:t>Honorable</w:t>
      </w:r>
      <w:r>
        <w:rPr>
          <w:spacing w:val="-9"/>
        </w:rPr>
        <w:t xml:space="preserve"> </w:t>
      </w:r>
      <w:r>
        <w:t>Congreso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rPr>
          <w:spacing w:val="-4"/>
        </w:rPr>
        <w:t>con</w:t>
      </w:r>
      <w:r>
        <w:rPr>
          <w:spacing w:val="-7"/>
        </w:rPr>
        <w:t xml:space="preserve"> </w:t>
      </w:r>
      <w:r>
        <w:t>fundamento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dispuesto por los artículos 2 fracción XIX, 44 fracción II, 84,</w:t>
      </w:r>
      <w:r>
        <w:t xml:space="preserve"> 134 y 135 de la Ley Orgánica del Poder Legislativo del Estado Libre y Soberano de Puebla; 120 fracción VI y 146 del Reglamento Interior del Honorable Congreso del Estado Libre y Soberano de Puebla, someto a consideración de este Honorable Cuerpo Colegiado</w:t>
      </w:r>
      <w:r>
        <w:t xml:space="preserve"> </w:t>
      </w:r>
      <w:r>
        <w:rPr>
          <w:spacing w:val="-3"/>
        </w:rPr>
        <w:t xml:space="preserve">el </w:t>
      </w:r>
      <w:r>
        <w:t xml:space="preserve">presente Punto de Acuerdo, conforme a </w:t>
      </w:r>
      <w:r>
        <w:rPr>
          <w:spacing w:val="3"/>
        </w:rPr>
        <w:t>las</w:t>
      </w:r>
      <w:r>
        <w:rPr>
          <w:spacing w:val="2"/>
        </w:rPr>
        <w:t xml:space="preserve"> </w:t>
      </w:r>
      <w:r>
        <w:t>siguientes:</w:t>
      </w:r>
    </w:p>
    <w:p w14:paraId="6D9DD59A" w14:textId="77777777" w:rsidR="00293CD7" w:rsidRDefault="000C5714">
      <w:pPr>
        <w:pStyle w:val="Ttulo1"/>
        <w:spacing w:before="163"/>
        <w:ind w:right="1304"/>
      </w:pPr>
      <w:r>
        <w:t>CONSIDERACIONES</w:t>
      </w:r>
    </w:p>
    <w:p w14:paraId="5B18566D" w14:textId="77777777" w:rsidR="00293CD7" w:rsidRDefault="00293CD7">
      <w:pPr>
        <w:pStyle w:val="Textoindependiente"/>
        <w:spacing w:before="1"/>
        <w:ind w:left="0"/>
        <w:rPr>
          <w:b/>
          <w:sz w:val="29"/>
        </w:rPr>
      </w:pPr>
    </w:p>
    <w:p w14:paraId="4FB87993" w14:textId="77777777" w:rsidR="00293CD7" w:rsidRDefault="000C5714">
      <w:pPr>
        <w:pStyle w:val="Textoindependiente"/>
        <w:spacing w:line="360" w:lineRule="auto"/>
        <w:ind w:right="118"/>
        <w:jc w:val="both"/>
      </w:pP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ayer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madrugada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hoy,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discutió</w:t>
      </w:r>
      <w:r>
        <w:rPr>
          <w:spacing w:val="-3"/>
        </w:rPr>
        <w:t xml:space="preserve"> en </w:t>
      </w:r>
      <w:r>
        <w:t>la Cámara de Diputados la desaparición de una gran cantidad de fideicomisos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propuesta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López</w:t>
      </w:r>
      <w:r>
        <w:rPr>
          <w:spacing w:val="-5"/>
        </w:rPr>
        <w:t xml:space="preserve"> </w:t>
      </w:r>
      <w:r>
        <w:t>Obrador,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afán</w:t>
      </w:r>
      <w:r>
        <w:rPr>
          <w:spacing w:val="-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 xml:space="preserve">quedarse con varios miles de millones pesos para derrocharlos </w:t>
      </w:r>
      <w:r>
        <w:rPr>
          <w:spacing w:val="-3"/>
        </w:rPr>
        <w:t xml:space="preserve">en </w:t>
      </w:r>
      <w:r>
        <w:t xml:space="preserve">la refinería obsoleta en Dos Bocas Tabasco y </w:t>
      </w:r>
      <w:r>
        <w:rPr>
          <w:spacing w:val="-3"/>
        </w:rPr>
        <w:t xml:space="preserve">su </w:t>
      </w:r>
      <w:r>
        <w:t>aeropuerto de tercer m</w:t>
      </w:r>
      <w:r>
        <w:t xml:space="preserve">undo </w:t>
      </w:r>
      <w:r>
        <w:rPr>
          <w:spacing w:val="-3"/>
        </w:rPr>
        <w:t xml:space="preserve">en </w:t>
      </w:r>
      <w:r>
        <w:t>Santa</w:t>
      </w:r>
      <w:r>
        <w:rPr>
          <w:spacing w:val="2"/>
        </w:rPr>
        <w:t xml:space="preserve"> </w:t>
      </w:r>
      <w:r>
        <w:t>Lucía.</w:t>
      </w:r>
    </w:p>
    <w:p w14:paraId="731CDE68" w14:textId="77777777" w:rsidR="00293CD7" w:rsidRDefault="000C5714">
      <w:pPr>
        <w:pStyle w:val="Textoindependiente"/>
        <w:spacing w:before="161"/>
        <w:jc w:val="both"/>
      </w:pPr>
      <w:r>
        <w:t>Voy a parafrasear a la Diputada Laura Rojas:</w:t>
      </w:r>
    </w:p>
    <w:p w14:paraId="358D2C1A" w14:textId="77777777" w:rsidR="00293CD7" w:rsidRDefault="00293CD7">
      <w:pPr>
        <w:jc w:val="both"/>
        <w:sectPr w:rsidR="00293CD7">
          <w:type w:val="continuous"/>
          <w:pgSz w:w="12240" w:h="15840"/>
          <w:pgMar w:top="1400" w:right="1580" w:bottom="280" w:left="1600" w:header="720" w:footer="720" w:gutter="0"/>
          <w:cols w:space="720"/>
        </w:sectPr>
      </w:pPr>
    </w:p>
    <w:p w14:paraId="03E19FB7" w14:textId="77777777" w:rsidR="00293CD7" w:rsidRDefault="000C5714">
      <w:pPr>
        <w:pStyle w:val="Textoindependiente"/>
        <w:spacing w:before="16" w:line="360" w:lineRule="auto"/>
        <w:ind w:right="117"/>
        <w:jc w:val="both"/>
      </w:pPr>
      <w:r>
        <w:lastRenderedPageBreak/>
        <w:t>En esa votación con la que dieron el primer paso para desaparecer</w:t>
      </w:r>
      <w:r>
        <w:rPr>
          <w:spacing w:val="-52"/>
        </w:rPr>
        <w:t xml:space="preserve"> </w:t>
      </w:r>
      <w:r>
        <w:t>a los fideicomisos, Ganó MORENA y perdimos todos, perdió la</w:t>
      </w:r>
      <w:r>
        <w:rPr>
          <w:spacing w:val="-50"/>
        </w:rPr>
        <w:t xml:space="preserve"> </w:t>
      </w:r>
      <w:r>
        <w:t>ciencia, el cine, los damnificados de desastres natu</w:t>
      </w:r>
      <w:r>
        <w:t>rales, las víctimas, los periodistas y los</w:t>
      </w:r>
      <w:r>
        <w:rPr>
          <w:spacing w:val="-10"/>
        </w:rPr>
        <w:t xml:space="preserve"> </w:t>
      </w:r>
      <w:r>
        <w:t>deportistas.</w:t>
      </w:r>
    </w:p>
    <w:p w14:paraId="01B8E0CA" w14:textId="77777777" w:rsidR="00293CD7" w:rsidRDefault="000C5714">
      <w:pPr>
        <w:pStyle w:val="Textoindependiente"/>
        <w:spacing w:before="162"/>
        <w:jc w:val="both"/>
      </w:pPr>
      <w:r>
        <w:t>Perdimos todos.</w:t>
      </w:r>
    </w:p>
    <w:p w14:paraId="2C94466D" w14:textId="77777777" w:rsidR="00293CD7" w:rsidRDefault="00293CD7">
      <w:pPr>
        <w:pStyle w:val="Textoindependiente"/>
        <w:ind w:left="0"/>
        <w:rPr>
          <w:sz w:val="29"/>
        </w:rPr>
      </w:pPr>
    </w:p>
    <w:p w14:paraId="4F5EA169" w14:textId="77777777" w:rsidR="00293CD7" w:rsidRDefault="000C5714">
      <w:pPr>
        <w:pStyle w:val="Textoindependiente"/>
        <w:spacing w:line="360" w:lineRule="auto"/>
        <w:ind w:right="110"/>
        <w:jc w:val="both"/>
      </w:pPr>
      <w:r>
        <w:t>Gana el derroche de recursos, gana el clientelismo político, gana la visión populista de López Obrador, pero al final perdemos todos porque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proofErr w:type="gramStart"/>
      <w:r>
        <w:t>Presidente</w:t>
      </w:r>
      <w:proofErr w:type="gramEnd"/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su</w:t>
      </w:r>
      <w:r>
        <w:rPr>
          <w:spacing w:val="-13"/>
        </w:rPr>
        <w:t xml:space="preserve"> </w:t>
      </w:r>
      <w:r>
        <w:t>partido</w:t>
      </w:r>
      <w:r>
        <w:rPr>
          <w:spacing w:val="-15"/>
        </w:rPr>
        <w:t xml:space="preserve"> </w:t>
      </w:r>
      <w:r>
        <w:t>MORENA</w:t>
      </w:r>
      <w:r>
        <w:rPr>
          <w:spacing w:val="-10"/>
        </w:rPr>
        <w:t xml:space="preserve"> </w:t>
      </w:r>
      <w:r>
        <w:t>siguen</w:t>
      </w:r>
      <w:r>
        <w:rPr>
          <w:spacing w:val="-12"/>
        </w:rPr>
        <w:t xml:space="preserve"> </w:t>
      </w:r>
      <w:r>
        <w:t>ll</w:t>
      </w:r>
      <w:r>
        <w:t>evando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México hacia atrás. Retrocediendo a pasos</w:t>
      </w:r>
      <w:r>
        <w:rPr>
          <w:spacing w:val="-9"/>
        </w:rPr>
        <w:t xml:space="preserve"> </w:t>
      </w:r>
      <w:r>
        <w:t>acelerados.</w:t>
      </w:r>
    </w:p>
    <w:p w14:paraId="7C631381" w14:textId="77777777" w:rsidR="00293CD7" w:rsidRDefault="000C5714">
      <w:pPr>
        <w:pStyle w:val="Textoindependiente"/>
        <w:spacing w:before="162" w:line="360" w:lineRule="auto"/>
        <w:ind w:right="116"/>
        <w:jc w:val="both"/>
      </w:pPr>
      <w:r>
        <w:t xml:space="preserve">En un país en </w:t>
      </w:r>
      <w:r>
        <w:rPr>
          <w:spacing w:val="-3"/>
        </w:rPr>
        <w:t xml:space="preserve">el </w:t>
      </w:r>
      <w:r>
        <w:t xml:space="preserve">que tenemos terremotos que dejan miles de damnificados, </w:t>
      </w:r>
      <w:r>
        <w:rPr>
          <w:spacing w:val="-3"/>
        </w:rPr>
        <w:t xml:space="preserve">en </w:t>
      </w:r>
      <w:r>
        <w:t>donde eventualmente hay terremotos que destruyen cientos de casas, escuelas, clínicas, comunidades</w:t>
      </w:r>
      <w:r>
        <w:rPr>
          <w:spacing w:val="-39"/>
        </w:rPr>
        <w:t xml:space="preserve"> </w:t>
      </w:r>
      <w:r>
        <w:t>enteras. En</w:t>
      </w:r>
      <w:r>
        <w:rPr>
          <w:spacing w:val="-3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país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donde</w:t>
      </w:r>
      <w:r>
        <w:rPr>
          <w:spacing w:val="-9"/>
        </w:rPr>
        <w:t xml:space="preserve"> </w:t>
      </w:r>
      <w:r>
        <w:t>ocurren</w:t>
      </w:r>
      <w:r>
        <w:rPr>
          <w:spacing w:val="-11"/>
        </w:rPr>
        <w:t xml:space="preserve"> </w:t>
      </w:r>
      <w:r>
        <w:t>lluvias</w:t>
      </w:r>
      <w:r>
        <w:rPr>
          <w:spacing w:val="-9"/>
        </w:rPr>
        <w:t xml:space="preserve"> </w:t>
      </w:r>
      <w:r>
        <w:t>atípicas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generas</w:t>
      </w:r>
      <w:r>
        <w:rPr>
          <w:spacing w:val="-14"/>
        </w:rPr>
        <w:t xml:space="preserve"> </w:t>
      </w:r>
      <w:r>
        <w:t>deslaves</w:t>
      </w:r>
      <w:r>
        <w:rPr>
          <w:spacing w:val="-10"/>
        </w:rPr>
        <w:t xml:space="preserve"> </w:t>
      </w:r>
      <w:r>
        <w:t xml:space="preserve">en cerros que ocasionan cientos de muertes, como ocurrió </w:t>
      </w:r>
      <w:r>
        <w:rPr>
          <w:spacing w:val="-3"/>
        </w:rPr>
        <w:t xml:space="preserve">en </w:t>
      </w:r>
      <w:r>
        <w:t>Huauchinango,</w:t>
      </w:r>
      <w:r>
        <w:rPr>
          <w:spacing w:val="-11"/>
        </w:rPr>
        <w:t xml:space="preserve"> </w:t>
      </w:r>
      <w:proofErr w:type="spellStart"/>
      <w:r>
        <w:t>Tlaola</w:t>
      </w:r>
      <w:proofErr w:type="spellEnd"/>
      <w:r>
        <w:t>,</w:t>
      </w:r>
      <w:r>
        <w:rPr>
          <w:spacing w:val="-5"/>
        </w:rPr>
        <w:t xml:space="preserve"> </w:t>
      </w:r>
      <w:r>
        <w:t>Xicotepec,</w:t>
      </w:r>
      <w:r>
        <w:rPr>
          <w:spacing w:val="-5"/>
        </w:rPr>
        <w:t xml:space="preserve"> </w:t>
      </w:r>
      <w:r>
        <w:t>Pantepec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t>municipios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las Sierras Norte y Nororiental en </w:t>
      </w:r>
      <w:r>
        <w:rPr>
          <w:spacing w:val="-3"/>
        </w:rPr>
        <w:t xml:space="preserve">2016, </w:t>
      </w:r>
      <w:r>
        <w:t xml:space="preserve">o en </w:t>
      </w:r>
      <w:proofErr w:type="spellStart"/>
      <w:r>
        <w:t>Teziutlan</w:t>
      </w:r>
      <w:proofErr w:type="spellEnd"/>
      <w:r>
        <w:t xml:space="preserve"> en </w:t>
      </w:r>
      <w:r>
        <w:rPr>
          <w:spacing w:val="-3"/>
        </w:rPr>
        <w:t xml:space="preserve">1999; </w:t>
      </w:r>
      <w:r>
        <w:t xml:space="preserve">en un país que todos los años es azotado por huracanes, ciclones y </w:t>
      </w:r>
      <w:r>
        <w:t>tormentas</w:t>
      </w:r>
      <w:r>
        <w:rPr>
          <w:spacing w:val="-16"/>
        </w:rPr>
        <w:t xml:space="preserve"> </w:t>
      </w:r>
      <w:r>
        <w:t>tropicales</w:t>
      </w:r>
      <w:r>
        <w:rPr>
          <w:spacing w:val="-14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costa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pacífico</w:t>
      </w:r>
      <w:r>
        <w:rPr>
          <w:spacing w:val="-20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 xml:space="preserve">costa del atlántico y </w:t>
      </w:r>
      <w:r>
        <w:rPr>
          <w:spacing w:val="-3"/>
        </w:rPr>
        <w:t xml:space="preserve">el </w:t>
      </w:r>
      <w:r>
        <w:t>Golfo de México, con fenómenos naturales que cada año ocasionan desastres con una gran cantidad de pérdidas humanas</w:t>
      </w:r>
      <w:r>
        <w:rPr>
          <w:spacing w:val="53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materiales,</w:t>
      </w:r>
      <w:r>
        <w:rPr>
          <w:spacing w:val="49"/>
        </w:rPr>
        <w:t xml:space="preserve"> </w:t>
      </w:r>
      <w:r>
        <w:t>¿A</w:t>
      </w:r>
      <w:r>
        <w:rPr>
          <w:spacing w:val="48"/>
        </w:rPr>
        <w:t xml:space="preserve"> </w:t>
      </w:r>
      <w:r>
        <w:t>quién</w:t>
      </w:r>
      <w:r>
        <w:rPr>
          <w:spacing w:val="51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ocurre</w:t>
      </w:r>
      <w:r>
        <w:rPr>
          <w:spacing w:val="49"/>
        </w:rPr>
        <w:t xml:space="preserve"> </w:t>
      </w:r>
      <w:r>
        <w:t>desaparecer</w:t>
      </w:r>
      <w:r>
        <w:rPr>
          <w:spacing w:val="48"/>
        </w:rPr>
        <w:t xml:space="preserve"> </w:t>
      </w:r>
      <w:r>
        <w:t>el</w:t>
      </w:r>
    </w:p>
    <w:p w14:paraId="7FF03E4F" w14:textId="77777777" w:rsidR="00293CD7" w:rsidRDefault="00293CD7">
      <w:pPr>
        <w:spacing w:line="360" w:lineRule="auto"/>
        <w:jc w:val="both"/>
        <w:sectPr w:rsidR="00293CD7">
          <w:pgSz w:w="12240" w:h="15840"/>
          <w:pgMar w:top="1400" w:right="1580" w:bottom="280" w:left="1600" w:header="720" w:footer="720" w:gutter="0"/>
          <w:cols w:space="720"/>
        </w:sectPr>
      </w:pPr>
    </w:p>
    <w:p w14:paraId="3E93660B" w14:textId="77777777" w:rsidR="00293CD7" w:rsidRDefault="000C5714">
      <w:pPr>
        <w:pStyle w:val="Textoindependiente"/>
        <w:spacing w:before="16" w:line="362" w:lineRule="auto"/>
        <w:ind w:right="114"/>
        <w:jc w:val="both"/>
      </w:pPr>
      <w:r>
        <w:lastRenderedPageBreak/>
        <w:t>FONDEN? Sólo a López Obrador y sus seguidores y compañeros de MORENA.</w:t>
      </w:r>
    </w:p>
    <w:p w14:paraId="37BE8BE3" w14:textId="77777777" w:rsidR="00293CD7" w:rsidRDefault="000C5714">
      <w:pPr>
        <w:pStyle w:val="Textoindependiente"/>
        <w:spacing w:before="155" w:line="360" w:lineRule="auto"/>
        <w:ind w:right="111"/>
        <w:jc w:val="both"/>
      </w:pPr>
      <w:r>
        <w:t xml:space="preserve">En un país en el que las reservas de petróleo se han caído drásticamente al igual que los ingresos por venta de crudo, y que en los últimos años habíamos tenido </w:t>
      </w:r>
      <w:r>
        <w:t xml:space="preserve">un crecimiento importante </w:t>
      </w:r>
      <w:r>
        <w:rPr>
          <w:spacing w:val="-3"/>
        </w:rPr>
        <w:t xml:space="preserve">en </w:t>
      </w:r>
      <w:r>
        <w:t xml:space="preserve">materia turística, hasta </w:t>
      </w:r>
      <w:r>
        <w:rPr>
          <w:spacing w:val="-3"/>
        </w:rPr>
        <w:t xml:space="preserve">el </w:t>
      </w:r>
      <w:r>
        <w:t xml:space="preserve">punto de convertirse en la tercera fuente de ingresos </w:t>
      </w:r>
      <w:r>
        <w:rPr>
          <w:spacing w:val="-3"/>
        </w:rPr>
        <w:t xml:space="preserve">en </w:t>
      </w:r>
      <w:proofErr w:type="gramStart"/>
      <w:r>
        <w:t>éste</w:t>
      </w:r>
      <w:proofErr w:type="gramEnd"/>
      <w:r>
        <w:t xml:space="preserve"> país, </w:t>
      </w:r>
      <w:r>
        <w:rPr>
          <w:spacing w:val="-3"/>
        </w:rPr>
        <w:t xml:space="preserve">se </w:t>
      </w:r>
      <w:r>
        <w:t>les ocurrió dejar sin dinero la promoción turística.</w:t>
      </w:r>
    </w:p>
    <w:p w14:paraId="24095FC7" w14:textId="77777777" w:rsidR="00293CD7" w:rsidRDefault="000C5714">
      <w:pPr>
        <w:pStyle w:val="Textoindependiente"/>
        <w:spacing w:before="161" w:line="360" w:lineRule="auto"/>
        <w:ind w:right="119"/>
        <w:jc w:val="both"/>
      </w:pPr>
      <w:r>
        <w:t xml:space="preserve">Un país que cada año tiene más y más víctimas de delitos, de feminicidios, </w:t>
      </w:r>
      <w:r>
        <w:t>de secuestros, de violencia, en el que la inseguridad ataca a todos los mexicanos también por la incapacidad de López Obrador, por la ceguera presidencial, ordenó a sus diputados a desaparecer el fideicomiso de apoyo a víctimas de delitos.</w:t>
      </w:r>
    </w:p>
    <w:p w14:paraId="16AC26BE" w14:textId="77777777" w:rsidR="00293CD7" w:rsidRDefault="000C5714">
      <w:pPr>
        <w:pStyle w:val="Textoindependiente"/>
        <w:spacing w:before="161" w:line="360" w:lineRule="auto"/>
        <w:ind w:right="129"/>
        <w:jc w:val="both"/>
      </w:pPr>
      <w:r>
        <w:t>Las malas notici</w:t>
      </w:r>
      <w:r>
        <w:t>as no terminan con López Obrador y su gobierno de MORENA.</w:t>
      </w:r>
    </w:p>
    <w:p w14:paraId="65570B82" w14:textId="77777777" w:rsidR="00293CD7" w:rsidRDefault="000C5714">
      <w:pPr>
        <w:pStyle w:val="Textoindependiente"/>
        <w:spacing w:before="159" w:line="458" w:lineRule="auto"/>
        <w:ind w:right="2736"/>
      </w:pPr>
      <w:r>
        <w:t>Las equivocaciones y las ocurrencias no acaban. Están acabando con todo.</w:t>
      </w:r>
    </w:p>
    <w:p w14:paraId="576154D0" w14:textId="77777777" w:rsidR="00293CD7" w:rsidRDefault="000C5714">
      <w:pPr>
        <w:pStyle w:val="Textoindependiente"/>
        <w:spacing w:before="3" w:line="360" w:lineRule="auto"/>
      </w:pPr>
      <w:proofErr w:type="spellStart"/>
      <w:r>
        <w:t>EsE</w:t>
      </w:r>
      <w:proofErr w:type="spellEnd"/>
      <w:r>
        <w:t xml:space="preserve"> dictamen pasará ahora a la Cámara de Senadores. Es urgente e indispensable detener esa locura.</w:t>
      </w:r>
    </w:p>
    <w:p w14:paraId="4BFFA08E" w14:textId="77777777" w:rsidR="00293CD7" w:rsidRDefault="00293CD7">
      <w:pPr>
        <w:spacing w:line="360" w:lineRule="auto"/>
        <w:sectPr w:rsidR="00293CD7">
          <w:pgSz w:w="12240" w:h="15840"/>
          <w:pgMar w:top="1400" w:right="1580" w:bottom="280" w:left="1600" w:header="720" w:footer="720" w:gutter="0"/>
          <w:cols w:space="720"/>
        </w:sectPr>
      </w:pPr>
    </w:p>
    <w:p w14:paraId="28BF3E21" w14:textId="77777777" w:rsidR="00293CD7" w:rsidRDefault="000C5714">
      <w:pPr>
        <w:pStyle w:val="Textoindependiente"/>
        <w:tabs>
          <w:tab w:val="left" w:pos="1564"/>
          <w:tab w:val="left" w:pos="2983"/>
          <w:tab w:val="left" w:pos="3363"/>
          <w:tab w:val="left" w:pos="3957"/>
          <w:tab w:val="left" w:pos="5998"/>
          <w:tab w:val="left" w:pos="7417"/>
          <w:tab w:val="left" w:pos="7796"/>
        </w:tabs>
        <w:spacing w:before="16" w:line="362" w:lineRule="auto"/>
        <w:ind w:right="126"/>
      </w:pPr>
      <w:r>
        <w:lastRenderedPageBreak/>
        <w:t>Debemos</w:t>
      </w:r>
      <w:r>
        <w:tab/>
        <w:t>defender</w:t>
      </w:r>
      <w:r>
        <w:tab/>
        <w:t>a</w:t>
      </w:r>
      <w:r>
        <w:tab/>
        <w:t>los</w:t>
      </w:r>
      <w:r>
        <w:tab/>
        <w:t>damnificados,</w:t>
      </w:r>
      <w:r>
        <w:tab/>
        <w:t>defender</w:t>
      </w:r>
      <w:r>
        <w:tab/>
        <w:t>a</w:t>
      </w:r>
      <w:r>
        <w:tab/>
      </w:r>
      <w:r>
        <w:rPr>
          <w:spacing w:val="-3"/>
        </w:rPr>
        <w:t xml:space="preserve">nuestros </w:t>
      </w:r>
      <w:r>
        <w:t>periodistas, a las víctimas, a los</w:t>
      </w:r>
      <w:r>
        <w:rPr>
          <w:spacing w:val="-16"/>
        </w:rPr>
        <w:t xml:space="preserve"> </w:t>
      </w:r>
      <w:r>
        <w:t>periodistas.</w:t>
      </w:r>
    </w:p>
    <w:p w14:paraId="4BBF49F6" w14:textId="77777777" w:rsidR="00293CD7" w:rsidRDefault="000C5714">
      <w:pPr>
        <w:pStyle w:val="Textoindependiente"/>
        <w:spacing w:before="155" w:line="360" w:lineRule="auto"/>
      </w:pPr>
      <w:r>
        <w:t>Debemos hacer lo que esté en nuestras manos para evitar que estas ocurrencias continúen.</w:t>
      </w:r>
    </w:p>
    <w:p w14:paraId="04853145" w14:textId="77777777" w:rsidR="00293CD7" w:rsidRDefault="000C5714">
      <w:pPr>
        <w:pStyle w:val="Textoindependiente"/>
        <w:spacing w:before="159" w:line="360" w:lineRule="auto"/>
      </w:pPr>
      <w:r>
        <w:t>Por</w:t>
      </w:r>
      <w:r>
        <w:rPr>
          <w:spacing w:val="-11"/>
        </w:rPr>
        <w:t xml:space="preserve"> </w:t>
      </w:r>
      <w:r>
        <w:t>ello</w:t>
      </w:r>
      <w:r>
        <w:rPr>
          <w:spacing w:val="-14"/>
        </w:rPr>
        <w:t xml:space="preserve"> </w:t>
      </w:r>
      <w:r>
        <w:t>propongo</w:t>
      </w:r>
      <w:r>
        <w:rPr>
          <w:spacing w:val="-9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exhorto</w:t>
      </w:r>
      <w:r>
        <w:rPr>
          <w:spacing w:val="-9"/>
        </w:rPr>
        <w:t xml:space="preserve"> </w:t>
      </w:r>
      <w:r>
        <w:t>dirigido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cámara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Senadores</w:t>
      </w:r>
      <w:r>
        <w:rPr>
          <w:spacing w:val="-14"/>
        </w:rPr>
        <w:t xml:space="preserve"> </w:t>
      </w:r>
      <w:r>
        <w:t>para que eviten</w:t>
      </w:r>
      <w:r>
        <w:t xml:space="preserve"> aprobar esta desaparición de los</w:t>
      </w:r>
      <w:r>
        <w:rPr>
          <w:spacing w:val="-10"/>
        </w:rPr>
        <w:t xml:space="preserve"> </w:t>
      </w:r>
      <w:r>
        <w:t>fideicomisos.</w:t>
      </w:r>
    </w:p>
    <w:p w14:paraId="04BFE1D0" w14:textId="77777777" w:rsidR="00293CD7" w:rsidRDefault="000C5714">
      <w:pPr>
        <w:pStyle w:val="Textoindependiente"/>
        <w:spacing w:before="164" w:line="360" w:lineRule="auto"/>
      </w:pPr>
      <w:r>
        <w:t>Que el Congreso de Puebla se pronuncie para detener esta gran equivocación.</w:t>
      </w:r>
    </w:p>
    <w:p w14:paraId="50468F73" w14:textId="77777777" w:rsidR="00293CD7" w:rsidRDefault="000C5714">
      <w:pPr>
        <w:pStyle w:val="Textoindependiente"/>
        <w:tabs>
          <w:tab w:val="left" w:pos="780"/>
          <w:tab w:val="left" w:pos="1780"/>
          <w:tab w:val="left" w:pos="2339"/>
          <w:tab w:val="left" w:pos="2923"/>
          <w:tab w:val="left" w:pos="5247"/>
          <w:tab w:val="left" w:pos="6861"/>
          <w:tab w:val="left" w:pos="7371"/>
          <w:tab w:val="left" w:pos="8714"/>
        </w:tabs>
        <w:spacing w:before="158" w:line="360" w:lineRule="auto"/>
        <w:ind w:right="120"/>
      </w:pPr>
      <w:r>
        <w:t>Por</w:t>
      </w:r>
      <w:r>
        <w:tab/>
        <w:t>virtud</w:t>
      </w:r>
      <w:r>
        <w:tab/>
        <w:t>de</w:t>
      </w:r>
      <w:r>
        <w:tab/>
        <w:t>las</w:t>
      </w:r>
      <w:r>
        <w:tab/>
        <w:t>consideraciones</w:t>
      </w:r>
      <w:r>
        <w:tab/>
        <w:t>expuestas,</w:t>
      </w:r>
      <w:r>
        <w:tab/>
        <w:t>se</w:t>
      </w:r>
      <w:r>
        <w:tab/>
        <w:t>propone</w:t>
      </w:r>
      <w:r>
        <w:tab/>
      </w:r>
      <w:r>
        <w:rPr>
          <w:spacing w:val="-11"/>
        </w:rPr>
        <w:t xml:space="preserve">la </w:t>
      </w:r>
      <w:r>
        <w:t>aprobación del</w:t>
      </w:r>
      <w:r>
        <w:rPr>
          <w:spacing w:val="1"/>
        </w:rPr>
        <w:t xml:space="preserve"> </w:t>
      </w:r>
      <w:r>
        <w:t>siguiente:</w:t>
      </w:r>
    </w:p>
    <w:p w14:paraId="3DFA1308" w14:textId="77777777" w:rsidR="00293CD7" w:rsidRDefault="000C5714">
      <w:pPr>
        <w:pStyle w:val="Ttulo1"/>
        <w:spacing w:before="158"/>
        <w:ind w:right="1300"/>
      </w:pPr>
      <w:r>
        <w:t>ACUERDO</w:t>
      </w:r>
    </w:p>
    <w:p w14:paraId="3DB8F518" w14:textId="77777777" w:rsidR="00293CD7" w:rsidRDefault="00293CD7">
      <w:pPr>
        <w:pStyle w:val="Textoindependiente"/>
        <w:spacing w:before="1"/>
        <w:ind w:left="0"/>
        <w:rPr>
          <w:b/>
          <w:sz w:val="29"/>
        </w:rPr>
      </w:pPr>
    </w:p>
    <w:p w14:paraId="7B9F75BA" w14:textId="77777777" w:rsidR="00293CD7" w:rsidRDefault="000C5714">
      <w:pPr>
        <w:pStyle w:val="Textoindependiente"/>
        <w:spacing w:line="360" w:lineRule="auto"/>
        <w:ind w:right="123"/>
        <w:jc w:val="both"/>
      </w:pPr>
      <w:r>
        <w:rPr>
          <w:b/>
        </w:rPr>
        <w:t xml:space="preserve">ÚNICO: </w:t>
      </w:r>
      <w:r>
        <w:t xml:space="preserve">Se exhorta al Senado de la República a no aprobar la desaparición de 109 fideicomisos contemplados en el dictamen aprobado por la Cámara de Diputados, por afectar indebida e injustificadamente el objeto de gasto contemplado en los documentos constitutivos </w:t>
      </w:r>
      <w:r>
        <w:t>de cada uno de los fideicomisos.</w:t>
      </w:r>
    </w:p>
    <w:p w14:paraId="2F7462DF" w14:textId="77777777" w:rsidR="00293CD7" w:rsidRDefault="000C5714">
      <w:pPr>
        <w:pStyle w:val="Ttulo1"/>
        <w:spacing w:before="162"/>
        <w:ind w:right="1300"/>
      </w:pPr>
      <w:r>
        <w:t>Atentamente</w:t>
      </w:r>
    </w:p>
    <w:p w14:paraId="1F01DA0F" w14:textId="77777777" w:rsidR="00293CD7" w:rsidRDefault="00293CD7">
      <w:pPr>
        <w:pStyle w:val="Textoindependiente"/>
        <w:spacing w:before="5"/>
        <w:ind w:left="0"/>
        <w:rPr>
          <w:b/>
          <w:sz w:val="29"/>
        </w:rPr>
      </w:pPr>
    </w:p>
    <w:p w14:paraId="25172B25" w14:textId="77777777" w:rsidR="00293CD7" w:rsidRDefault="000C5714">
      <w:pPr>
        <w:ind w:left="1282" w:right="1305"/>
        <w:jc w:val="center"/>
        <w:rPr>
          <w:b/>
          <w:sz w:val="32"/>
        </w:rPr>
      </w:pPr>
      <w:r>
        <w:rPr>
          <w:b/>
          <w:sz w:val="32"/>
        </w:rPr>
        <w:t xml:space="preserve">Heroica Puebla de Zaragoza, </w:t>
      </w:r>
      <w:proofErr w:type="gramStart"/>
      <w:r>
        <w:rPr>
          <w:b/>
          <w:sz w:val="32"/>
        </w:rPr>
        <w:t>Octubre</w:t>
      </w:r>
      <w:proofErr w:type="gramEnd"/>
      <w:r>
        <w:rPr>
          <w:b/>
          <w:sz w:val="32"/>
        </w:rPr>
        <w:t xml:space="preserve"> 8 del 2020.</w:t>
      </w:r>
    </w:p>
    <w:p w14:paraId="04DEFF0A" w14:textId="77777777" w:rsidR="00293CD7" w:rsidRDefault="00293CD7">
      <w:pPr>
        <w:pStyle w:val="Textoindependiente"/>
        <w:ind w:left="0"/>
        <w:rPr>
          <w:b/>
          <w:sz w:val="29"/>
        </w:rPr>
      </w:pPr>
    </w:p>
    <w:p w14:paraId="79EAD8E1" w14:textId="77777777" w:rsidR="00293CD7" w:rsidRDefault="000C5714">
      <w:pPr>
        <w:spacing w:before="1"/>
        <w:ind w:left="1282" w:right="1304"/>
        <w:jc w:val="center"/>
        <w:rPr>
          <w:b/>
          <w:sz w:val="32"/>
        </w:rPr>
      </w:pPr>
      <w:proofErr w:type="spellStart"/>
      <w:r>
        <w:rPr>
          <w:b/>
          <w:sz w:val="32"/>
        </w:rPr>
        <w:t>Dip</w:t>
      </w:r>
      <w:proofErr w:type="spellEnd"/>
      <w:r>
        <w:rPr>
          <w:b/>
          <w:sz w:val="32"/>
        </w:rPr>
        <w:t xml:space="preserve">. Mónica Rodríguez Della </w:t>
      </w:r>
      <w:proofErr w:type="spellStart"/>
      <w:r>
        <w:rPr>
          <w:b/>
          <w:sz w:val="32"/>
        </w:rPr>
        <w:t>Vecchia</w:t>
      </w:r>
      <w:proofErr w:type="spellEnd"/>
    </w:p>
    <w:p w14:paraId="418F1D0F" w14:textId="77777777" w:rsidR="00293CD7" w:rsidRDefault="00293CD7">
      <w:pPr>
        <w:jc w:val="center"/>
        <w:rPr>
          <w:sz w:val="32"/>
        </w:rPr>
        <w:sectPr w:rsidR="00293CD7">
          <w:pgSz w:w="12240" w:h="15840"/>
          <w:pgMar w:top="1400" w:right="1580" w:bottom="280" w:left="1600" w:header="720" w:footer="720" w:gutter="0"/>
          <w:cols w:space="720"/>
        </w:sectPr>
      </w:pPr>
    </w:p>
    <w:p w14:paraId="2A5AA2E4" w14:textId="77777777" w:rsidR="00293CD7" w:rsidRDefault="00293CD7">
      <w:pPr>
        <w:pStyle w:val="Textoindependiente"/>
        <w:spacing w:before="4"/>
        <w:ind w:left="0"/>
        <w:rPr>
          <w:rFonts w:ascii="Times New Roman"/>
          <w:sz w:val="17"/>
        </w:rPr>
      </w:pPr>
    </w:p>
    <w:sectPr w:rsidR="00293CD7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D7"/>
    <w:rsid w:val="000C5714"/>
    <w:rsid w:val="002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EA19"/>
  <w15:docId w15:val="{5A765558-E8BA-4BFE-BAB4-DF6F8A2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82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Silvia Pérez</cp:lastModifiedBy>
  <cp:revision>2</cp:revision>
  <dcterms:created xsi:type="dcterms:W3CDTF">2020-10-09T00:55:00Z</dcterms:created>
  <dcterms:modified xsi:type="dcterms:W3CDTF">2020-10-09T00:55:00Z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2020-10-09T00:00:00Z</vt:filetime>
  </property>
</Properties>
</file>