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3917" w14:textId="4E8ABB10" w:rsidR="0045653E" w:rsidRPr="0089651E" w:rsidRDefault="0045653E" w:rsidP="0089651E">
      <w:pPr>
        <w:spacing w:after="0" w:line="300" w:lineRule="auto"/>
        <w:ind w:left="708" w:hanging="708"/>
        <w:rPr>
          <w:rFonts w:ascii="Century Gothic" w:eastAsia="Gulim" w:hAnsi="Century Gothic" w:cs="Tahoma"/>
          <w:b/>
          <w:sz w:val="21"/>
          <w:szCs w:val="21"/>
        </w:rPr>
      </w:pPr>
      <w:r w:rsidRPr="0089651E">
        <w:rPr>
          <w:rFonts w:ascii="Century Gothic" w:eastAsia="Gulim" w:hAnsi="Century Gothic" w:cs="Tahoma"/>
          <w:b/>
          <w:sz w:val="21"/>
          <w:szCs w:val="21"/>
        </w:rPr>
        <w:t xml:space="preserve">CC. DIPUTADOS INTEGRANTES DE LA </w:t>
      </w:r>
      <w:bookmarkStart w:id="0" w:name="_Hlk38963258"/>
      <w:r w:rsidR="00B24BF7" w:rsidRPr="0089651E">
        <w:rPr>
          <w:rFonts w:ascii="Century Gothic" w:eastAsia="Gulim" w:hAnsi="Century Gothic" w:cs="Tahoma"/>
          <w:b/>
          <w:sz w:val="21"/>
          <w:szCs w:val="21"/>
        </w:rPr>
        <w:t>COMISIÓN PERMANENTE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 xml:space="preserve"> </w:t>
      </w:r>
      <w:bookmarkEnd w:id="0"/>
    </w:p>
    <w:p w14:paraId="2F5F1F64" w14:textId="77777777" w:rsidR="0045653E" w:rsidRPr="0089651E" w:rsidRDefault="0045653E" w:rsidP="0089651E">
      <w:pPr>
        <w:spacing w:after="0" w:line="300" w:lineRule="auto"/>
        <w:rPr>
          <w:rFonts w:ascii="Century Gothic" w:eastAsia="Gulim" w:hAnsi="Century Gothic" w:cs="Tahoma"/>
          <w:sz w:val="21"/>
          <w:szCs w:val="21"/>
        </w:rPr>
      </w:pPr>
      <w:r w:rsidRPr="0089651E">
        <w:rPr>
          <w:rFonts w:ascii="Century Gothic" w:eastAsia="Gulim" w:hAnsi="Century Gothic" w:cs="Tahoma"/>
          <w:b/>
          <w:sz w:val="21"/>
          <w:szCs w:val="21"/>
        </w:rPr>
        <w:t xml:space="preserve">DE LA LX LEGISLATURA 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>D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L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>H</w:t>
      </w:r>
      <w:r w:rsidRPr="0089651E">
        <w:rPr>
          <w:rFonts w:ascii="Century Gothic" w:eastAsia="Gulim" w:hAnsi="Century Gothic" w:cs="Tahoma"/>
          <w:b/>
          <w:spacing w:val="-2"/>
          <w:sz w:val="21"/>
          <w:szCs w:val="21"/>
        </w:rPr>
        <w:t>O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NO</w:t>
      </w:r>
      <w:r w:rsidRPr="0089651E">
        <w:rPr>
          <w:rFonts w:ascii="Century Gothic" w:eastAsia="Gulim" w:hAnsi="Century Gothic" w:cs="Tahoma"/>
          <w:b/>
          <w:spacing w:val="-2"/>
          <w:sz w:val="21"/>
          <w:szCs w:val="21"/>
        </w:rPr>
        <w:t>R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AB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>L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>C</w:t>
      </w:r>
      <w:r w:rsidRPr="0089651E">
        <w:rPr>
          <w:rFonts w:ascii="Century Gothic" w:eastAsia="Gulim" w:hAnsi="Century Gothic" w:cs="Tahoma"/>
          <w:b/>
          <w:spacing w:val="-2"/>
          <w:sz w:val="21"/>
          <w:szCs w:val="21"/>
        </w:rPr>
        <w:t>ON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>G</w:t>
      </w:r>
      <w:r w:rsidRPr="0089651E">
        <w:rPr>
          <w:rFonts w:ascii="Century Gothic" w:eastAsia="Gulim" w:hAnsi="Century Gothic" w:cs="Tahoma"/>
          <w:b/>
          <w:spacing w:val="-2"/>
          <w:sz w:val="21"/>
          <w:szCs w:val="21"/>
        </w:rPr>
        <w:t>R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>S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O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>D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L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>ST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A</w:t>
      </w:r>
      <w:r w:rsidRPr="0089651E">
        <w:rPr>
          <w:rFonts w:ascii="Century Gothic" w:eastAsia="Gulim" w:hAnsi="Century Gothic" w:cs="Tahoma"/>
          <w:b/>
          <w:spacing w:val="-2"/>
          <w:sz w:val="21"/>
          <w:szCs w:val="21"/>
        </w:rPr>
        <w:t>D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O</w:t>
      </w:r>
    </w:p>
    <w:p w14:paraId="6F4418DD" w14:textId="77777777" w:rsidR="0045653E" w:rsidRPr="0089651E" w:rsidRDefault="0045653E" w:rsidP="0089651E">
      <w:pPr>
        <w:tabs>
          <w:tab w:val="left" w:pos="5810"/>
        </w:tabs>
        <w:spacing w:after="0" w:line="300" w:lineRule="auto"/>
        <w:rPr>
          <w:rFonts w:ascii="Century Gothic" w:eastAsia="Gulim" w:hAnsi="Century Gothic" w:cs="Tahoma"/>
          <w:b/>
          <w:spacing w:val="1"/>
          <w:sz w:val="21"/>
          <w:szCs w:val="21"/>
        </w:rPr>
      </w:pP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>L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>I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B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>R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Y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pacing w:val="-3"/>
          <w:sz w:val="21"/>
          <w:szCs w:val="21"/>
        </w:rPr>
        <w:t>S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OB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RA</w:t>
      </w:r>
      <w:r w:rsidRPr="0089651E">
        <w:rPr>
          <w:rFonts w:ascii="Century Gothic" w:eastAsia="Gulim" w:hAnsi="Century Gothic" w:cs="Tahoma"/>
          <w:b/>
          <w:spacing w:val="-2"/>
          <w:sz w:val="21"/>
          <w:szCs w:val="21"/>
        </w:rPr>
        <w:t>N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O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pacing w:val="-2"/>
          <w:sz w:val="21"/>
          <w:szCs w:val="21"/>
        </w:rPr>
        <w:t>D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pacing w:val="2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>P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U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pacing w:val="-3"/>
          <w:sz w:val="21"/>
          <w:szCs w:val="21"/>
        </w:rPr>
        <w:t>B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>LA</w:t>
      </w:r>
    </w:p>
    <w:p w14:paraId="227AD8D0" w14:textId="77777777" w:rsidR="0045653E" w:rsidRPr="0089651E" w:rsidRDefault="0045653E" w:rsidP="0089651E">
      <w:pPr>
        <w:spacing w:after="0" w:line="300" w:lineRule="auto"/>
        <w:rPr>
          <w:rFonts w:ascii="Century Gothic" w:eastAsia="Gulim" w:hAnsi="Century Gothic" w:cs="Tahoma"/>
          <w:b/>
          <w:spacing w:val="-1"/>
          <w:sz w:val="21"/>
          <w:szCs w:val="21"/>
        </w:rPr>
      </w:pPr>
      <w:r w:rsidRPr="0089651E">
        <w:rPr>
          <w:rFonts w:ascii="Century Gothic" w:eastAsia="Gulim" w:hAnsi="Century Gothic" w:cs="Tahoma"/>
          <w:b/>
          <w:sz w:val="21"/>
          <w:szCs w:val="21"/>
        </w:rPr>
        <w:t>P R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pacing w:val="2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S</w:t>
      </w:r>
      <w:r w:rsidRPr="0089651E">
        <w:rPr>
          <w:rFonts w:ascii="Century Gothic" w:eastAsia="Gulim" w:hAnsi="Century Gothic" w:cs="Tahoma"/>
          <w:b/>
          <w:spacing w:val="-2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pacing w:val="2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N</w:t>
      </w:r>
      <w:r w:rsidRPr="0089651E">
        <w:rPr>
          <w:rFonts w:ascii="Century Gothic" w:eastAsia="Gulim" w:hAnsi="Century Gothic" w:cs="Tahoma"/>
          <w:b/>
          <w:spacing w:val="-2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 xml:space="preserve">T 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>E</w:t>
      </w:r>
    </w:p>
    <w:p w14:paraId="5DDC6739" w14:textId="77777777" w:rsidR="0045653E" w:rsidRPr="0089651E" w:rsidRDefault="0045653E" w:rsidP="0089651E">
      <w:pPr>
        <w:spacing w:after="0" w:line="300" w:lineRule="auto"/>
        <w:rPr>
          <w:rFonts w:ascii="Century Gothic" w:eastAsia="Gulim" w:hAnsi="Century Gothic" w:cs="Tahoma"/>
          <w:sz w:val="21"/>
          <w:szCs w:val="21"/>
        </w:rPr>
      </w:pPr>
    </w:p>
    <w:p w14:paraId="3A0DE672" w14:textId="77777777" w:rsidR="0089651E" w:rsidRPr="0089651E" w:rsidRDefault="0089651E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bookmarkStart w:id="1" w:name="_Hlk38963236"/>
      <w:r w:rsidRPr="0089651E">
        <w:rPr>
          <w:rFonts w:ascii="Century Gothic" w:hAnsi="Century Gothic" w:cs="Tahoma"/>
          <w:sz w:val="21"/>
          <w:szCs w:val="21"/>
        </w:rPr>
        <w:t xml:space="preserve">Los suscritos Diputados </w:t>
      </w:r>
      <w:proofErr w:type="spellStart"/>
      <w:r w:rsidRPr="0089651E">
        <w:rPr>
          <w:rFonts w:ascii="Century Gothic" w:hAnsi="Century Gothic" w:cs="Tahoma"/>
          <w:i/>
          <w:iCs/>
          <w:sz w:val="21"/>
          <w:szCs w:val="21"/>
        </w:rPr>
        <w:t>Uruviel</w:t>
      </w:r>
      <w:proofErr w:type="spellEnd"/>
      <w:r w:rsidRPr="0089651E">
        <w:rPr>
          <w:rFonts w:ascii="Century Gothic" w:hAnsi="Century Gothic" w:cs="Tahoma"/>
          <w:i/>
          <w:iCs/>
          <w:sz w:val="21"/>
          <w:szCs w:val="21"/>
        </w:rPr>
        <w:t xml:space="preserve"> González Vieyra</w:t>
      </w:r>
      <w:r w:rsidRPr="0089651E">
        <w:rPr>
          <w:rFonts w:ascii="Century Gothic" w:hAnsi="Century Gothic" w:cs="Tahoma"/>
          <w:sz w:val="21"/>
          <w:szCs w:val="21"/>
        </w:rPr>
        <w:t xml:space="preserve">, Representante Legislativo del Partido Compromiso por Puebla; </w:t>
      </w:r>
      <w:r w:rsidRPr="0089651E">
        <w:rPr>
          <w:rFonts w:ascii="Century Gothic" w:hAnsi="Century Gothic" w:cs="Tahoma"/>
          <w:i/>
          <w:iCs/>
          <w:sz w:val="21"/>
          <w:szCs w:val="21"/>
        </w:rPr>
        <w:t xml:space="preserve">Alejandra Guadalupe </w:t>
      </w:r>
      <w:proofErr w:type="spellStart"/>
      <w:r w:rsidRPr="0089651E">
        <w:rPr>
          <w:rFonts w:ascii="Century Gothic" w:hAnsi="Century Gothic" w:cs="Tahoma"/>
          <w:i/>
          <w:iCs/>
          <w:sz w:val="21"/>
          <w:szCs w:val="21"/>
        </w:rPr>
        <w:t>Esquitín</w:t>
      </w:r>
      <w:proofErr w:type="spellEnd"/>
      <w:r w:rsidRPr="0089651E">
        <w:rPr>
          <w:rFonts w:ascii="Century Gothic" w:hAnsi="Century Gothic" w:cs="Tahoma"/>
          <w:i/>
          <w:iCs/>
          <w:sz w:val="21"/>
          <w:szCs w:val="21"/>
        </w:rPr>
        <w:t xml:space="preserve"> Lastiri</w:t>
      </w:r>
      <w:r w:rsidRPr="0089651E">
        <w:rPr>
          <w:rFonts w:ascii="Century Gothic" w:hAnsi="Century Gothic" w:cs="Tahoma"/>
          <w:sz w:val="21"/>
          <w:szCs w:val="21"/>
        </w:rPr>
        <w:t xml:space="preserve"> y </w:t>
      </w:r>
      <w:r w:rsidRPr="0089651E">
        <w:rPr>
          <w:rFonts w:ascii="Century Gothic" w:hAnsi="Century Gothic" w:cs="Tahoma"/>
          <w:i/>
          <w:iCs/>
          <w:sz w:val="21"/>
          <w:szCs w:val="21"/>
        </w:rPr>
        <w:t>Carlos Alberto Morales Álvarez,</w:t>
      </w:r>
      <w:r w:rsidRPr="0089651E">
        <w:rPr>
          <w:rFonts w:ascii="Century Gothic" w:hAnsi="Century Gothic" w:cs="Tahoma"/>
          <w:sz w:val="21"/>
          <w:szCs w:val="21"/>
        </w:rPr>
        <w:t xml:space="preserve"> integrante y Coordinador del Grupo Legislativo del Partido Movimiento Ciudadano; </w:t>
      </w:r>
      <w:r w:rsidRPr="0089651E">
        <w:rPr>
          <w:rFonts w:ascii="Century Gothic" w:hAnsi="Century Gothic" w:cs="Tahoma"/>
          <w:i/>
          <w:iCs/>
          <w:sz w:val="21"/>
          <w:szCs w:val="21"/>
        </w:rPr>
        <w:t>Liliana Luna Aguirre</w:t>
      </w:r>
      <w:r w:rsidRPr="0089651E">
        <w:rPr>
          <w:rFonts w:ascii="Century Gothic" w:hAnsi="Century Gothic" w:cs="Tahoma"/>
          <w:sz w:val="21"/>
          <w:szCs w:val="21"/>
        </w:rPr>
        <w:t xml:space="preserve"> y </w:t>
      </w:r>
      <w:r w:rsidRPr="0089651E">
        <w:rPr>
          <w:rFonts w:ascii="Century Gothic" w:hAnsi="Century Gothic" w:cs="Tahoma"/>
          <w:i/>
          <w:iCs/>
          <w:sz w:val="21"/>
          <w:szCs w:val="21"/>
        </w:rPr>
        <w:t>José Armando García Avendaño</w:t>
      </w:r>
      <w:r w:rsidRPr="0089651E">
        <w:rPr>
          <w:rFonts w:ascii="Century Gothic" w:hAnsi="Century Gothic" w:cs="Tahoma"/>
          <w:sz w:val="21"/>
          <w:szCs w:val="21"/>
        </w:rPr>
        <w:t>, Vicecoordinadora y Coordinador del Grupo Legislativo del Partido de la Revolución Democrática</w:t>
      </w:r>
      <w:bookmarkEnd w:id="1"/>
      <w:r w:rsidRPr="0089651E">
        <w:rPr>
          <w:rFonts w:ascii="Century Gothic" w:hAnsi="Century Gothic" w:cs="Tahoma"/>
          <w:sz w:val="21"/>
          <w:szCs w:val="21"/>
        </w:rPr>
        <w:t xml:space="preserve">, y </w:t>
      </w:r>
      <w:r w:rsidRPr="0089651E">
        <w:rPr>
          <w:rFonts w:ascii="Century Gothic" w:hAnsi="Century Gothic" w:cs="Tahoma"/>
          <w:i/>
          <w:iCs/>
          <w:sz w:val="21"/>
          <w:szCs w:val="21"/>
        </w:rPr>
        <w:t>Héctor Eduardo Alonso Granados</w:t>
      </w:r>
      <w:r w:rsidRPr="0089651E">
        <w:rPr>
          <w:rFonts w:ascii="Century Gothic" w:hAnsi="Century Gothic" w:cs="Tahoma"/>
          <w:sz w:val="21"/>
          <w:szCs w:val="21"/>
        </w:rPr>
        <w:t>, integrante de la LX Legislatura del Honorable Congreso del Estado de Puebla; con fundamento en lo dispuesto por los artículos 56 y 69 de la Constitución Política del Estado Libre y Soberano de Puebla; 2 fracción XIX; 44 fracción II, 84, 134, 135 y 151 de la Ley Orgánica del Poder Legislativo del Estado Libre y Soberano de Puebla; 120 fracción VI, 121 y 146 del Reglamento Interior del Honorable Congreso del Estado Libre y Soberano de Puebla, sometemos a consideración de este Honorable Cuerpo Colegiado el siguiente PUNTO DE ACUERDO, al tenor de lo siguiente:</w:t>
      </w:r>
    </w:p>
    <w:p w14:paraId="61F69E1B" w14:textId="77777777" w:rsidR="0045653E" w:rsidRPr="0089651E" w:rsidRDefault="0045653E" w:rsidP="0089651E">
      <w:pPr>
        <w:spacing w:after="0" w:line="300" w:lineRule="auto"/>
        <w:jc w:val="both"/>
        <w:rPr>
          <w:rFonts w:ascii="Century Gothic" w:eastAsia="Gulim" w:hAnsi="Century Gothic" w:cs="Tahoma"/>
          <w:sz w:val="21"/>
          <w:szCs w:val="21"/>
        </w:rPr>
      </w:pPr>
    </w:p>
    <w:p w14:paraId="4D1C6AAB" w14:textId="77777777" w:rsidR="0045653E" w:rsidRPr="0089651E" w:rsidRDefault="0045653E" w:rsidP="0089651E">
      <w:pPr>
        <w:tabs>
          <w:tab w:val="left" w:pos="567"/>
        </w:tabs>
        <w:spacing w:after="0" w:line="300" w:lineRule="auto"/>
        <w:jc w:val="center"/>
        <w:rPr>
          <w:rFonts w:ascii="Century Gothic" w:eastAsia="Gulim" w:hAnsi="Century Gothic" w:cs="Tahoma"/>
          <w:b/>
          <w:sz w:val="21"/>
          <w:szCs w:val="21"/>
        </w:rPr>
      </w:pPr>
      <w:r w:rsidRPr="0089651E">
        <w:rPr>
          <w:rFonts w:ascii="Century Gothic" w:eastAsia="Gulim" w:hAnsi="Century Gothic" w:cs="Tahoma"/>
          <w:b/>
          <w:sz w:val="21"/>
          <w:szCs w:val="21"/>
        </w:rPr>
        <w:t>C O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N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S I D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E</w:t>
      </w:r>
      <w:r w:rsidRPr="0089651E">
        <w:rPr>
          <w:rFonts w:ascii="Century Gothic" w:eastAsia="Gulim" w:hAnsi="Century Gothic" w:cs="Tahoma"/>
          <w:b/>
          <w:spacing w:val="-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R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A</w:t>
      </w:r>
      <w:r w:rsidRPr="0089651E">
        <w:rPr>
          <w:rFonts w:ascii="Century Gothic" w:eastAsia="Gulim" w:hAnsi="Century Gothic" w:cs="Tahoma"/>
          <w:b/>
          <w:spacing w:val="-2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N</w:t>
      </w:r>
      <w:r w:rsidRPr="0089651E">
        <w:rPr>
          <w:rFonts w:ascii="Century Gothic" w:eastAsia="Gulim" w:hAnsi="Century Gothic" w:cs="Tahoma"/>
          <w:b/>
          <w:spacing w:val="1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D</w:t>
      </w:r>
      <w:r w:rsidRPr="0089651E">
        <w:rPr>
          <w:rFonts w:ascii="Century Gothic" w:eastAsia="Gulim" w:hAnsi="Century Gothic" w:cs="Tahoma"/>
          <w:b/>
          <w:spacing w:val="-3"/>
          <w:sz w:val="21"/>
          <w:szCs w:val="21"/>
        </w:rPr>
        <w:t xml:space="preserve"> </w:t>
      </w:r>
      <w:r w:rsidRPr="0089651E">
        <w:rPr>
          <w:rFonts w:ascii="Century Gothic" w:eastAsia="Gulim" w:hAnsi="Century Gothic" w:cs="Tahoma"/>
          <w:b/>
          <w:sz w:val="21"/>
          <w:szCs w:val="21"/>
        </w:rPr>
        <w:t>O</w:t>
      </w:r>
    </w:p>
    <w:p w14:paraId="5634FB6F" w14:textId="77777777" w:rsidR="0045653E" w:rsidRPr="0089651E" w:rsidRDefault="0045653E" w:rsidP="0089651E">
      <w:pPr>
        <w:spacing w:after="0" w:line="300" w:lineRule="auto"/>
        <w:jc w:val="both"/>
        <w:rPr>
          <w:rFonts w:ascii="Century Gothic" w:hAnsi="Century Gothic" w:cs="Tahoma"/>
          <w:b/>
          <w:sz w:val="21"/>
          <w:szCs w:val="21"/>
        </w:rPr>
      </w:pPr>
      <w:bookmarkStart w:id="2" w:name="_Hlk500258451"/>
    </w:p>
    <w:p w14:paraId="168CA76C" w14:textId="0FD359EB" w:rsidR="00C348CD" w:rsidRDefault="00F44124" w:rsidP="00F44124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 xml:space="preserve">Que, </w:t>
      </w:r>
      <w:r w:rsidR="00F4289D">
        <w:rPr>
          <w:rFonts w:ascii="Century Gothic" w:hAnsi="Century Gothic" w:cs="Tahoma"/>
          <w:sz w:val="21"/>
          <w:szCs w:val="21"/>
        </w:rPr>
        <w:t>la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="00F4289D">
        <w:rPr>
          <w:rFonts w:ascii="Century Gothic" w:hAnsi="Century Gothic" w:cs="Tahoma"/>
          <w:sz w:val="21"/>
          <w:szCs w:val="21"/>
        </w:rPr>
        <w:t xml:space="preserve">Constitución </w:t>
      </w:r>
      <w:r>
        <w:rPr>
          <w:rFonts w:ascii="Century Gothic" w:hAnsi="Century Gothic" w:cs="Tahoma"/>
          <w:sz w:val="21"/>
          <w:szCs w:val="21"/>
        </w:rPr>
        <w:t>Política de los Estados Unidos Mexicanos</w:t>
      </w:r>
      <w:r w:rsidR="00C348CD">
        <w:rPr>
          <w:rFonts w:ascii="Century Gothic" w:hAnsi="Century Gothic" w:cs="Tahoma"/>
          <w:sz w:val="21"/>
          <w:szCs w:val="21"/>
        </w:rPr>
        <w:t xml:space="preserve"> establece que </w:t>
      </w:r>
      <w:r w:rsidR="00C348CD" w:rsidRPr="00C348CD">
        <w:rPr>
          <w:rFonts w:ascii="Century Gothic" w:hAnsi="Century Gothic" w:cs="Tahoma"/>
          <w:sz w:val="21"/>
          <w:szCs w:val="21"/>
        </w:rPr>
        <w:t xml:space="preserve">todas las personas gozarán de los derechos humanos reconocidos en esta Constitución y en los tratados internacionales de los que el Estado Mexicano sea parte, así como de las garantías para su protección, cuyo ejercicio no podrá restringirse ni suspenderse, salvo en los casos y bajo las condiciones que </w:t>
      </w:r>
      <w:r w:rsidR="00C348CD">
        <w:rPr>
          <w:rFonts w:ascii="Century Gothic" w:hAnsi="Century Gothic" w:cs="Tahoma"/>
          <w:sz w:val="21"/>
          <w:szCs w:val="21"/>
        </w:rPr>
        <w:t>la misma</w:t>
      </w:r>
      <w:r w:rsidR="00C348CD" w:rsidRPr="00C348CD">
        <w:rPr>
          <w:rFonts w:ascii="Century Gothic" w:hAnsi="Century Gothic" w:cs="Tahoma"/>
          <w:sz w:val="21"/>
          <w:szCs w:val="21"/>
        </w:rPr>
        <w:t xml:space="preserve"> Constitución establece.</w:t>
      </w:r>
    </w:p>
    <w:p w14:paraId="64CC5B31" w14:textId="77777777" w:rsidR="00C348CD" w:rsidRDefault="00C348CD" w:rsidP="00F44124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59FDCE6E" w14:textId="61B515A9" w:rsidR="00F44124" w:rsidRPr="0089651E" w:rsidRDefault="00C348CD" w:rsidP="00F44124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 xml:space="preserve">Igualmente, </w:t>
      </w:r>
      <w:r w:rsidR="00F44124">
        <w:rPr>
          <w:rFonts w:ascii="Century Gothic" w:hAnsi="Century Gothic" w:cs="Tahoma"/>
          <w:sz w:val="21"/>
          <w:szCs w:val="21"/>
        </w:rPr>
        <w:t>reconoce como derecho de toda p</w:t>
      </w:r>
      <w:r w:rsidR="00F44124" w:rsidRPr="00F44124">
        <w:rPr>
          <w:rFonts w:ascii="Century Gothic" w:hAnsi="Century Gothic" w:cs="Tahoma"/>
          <w:sz w:val="21"/>
          <w:szCs w:val="21"/>
        </w:rPr>
        <w:t>ersona</w:t>
      </w:r>
      <w:r w:rsidR="00F44124">
        <w:rPr>
          <w:rFonts w:ascii="Century Gothic" w:hAnsi="Century Gothic" w:cs="Tahoma"/>
          <w:sz w:val="21"/>
          <w:szCs w:val="21"/>
        </w:rPr>
        <w:t xml:space="preserve">, </w:t>
      </w:r>
      <w:r w:rsidR="00F44124" w:rsidRPr="00F44124">
        <w:rPr>
          <w:rFonts w:ascii="Century Gothic" w:hAnsi="Century Gothic" w:cs="Tahoma"/>
          <w:sz w:val="21"/>
          <w:szCs w:val="21"/>
        </w:rPr>
        <w:t xml:space="preserve">la protección de la </w:t>
      </w:r>
      <w:r w:rsidR="00CB3FFF" w:rsidRPr="00F44124">
        <w:rPr>
          <w:rFonts w:ascii="Century Gothic" w:hAnsi="Century Gothic" w:cs="Tahoma"/>
          <w:sz w:val="21"/>
          <w:szCs w:val="21"/>
        </w:rPr>
        <w:t>sal</w:t>
      </w:r>
      <w:r w:rsidR="00CB3FFF">
        <w:rPr>
          <w:rFonts w:ascii="Century Gothic" w:hAnsi="Century Gothic" w:cs="Tahoma"/>
          <w:sz w:val="21"/>
          <w:szCs w:val="21"/>
        </w:rPr>
        <w:t>ud,</w:t>
      </w:r>
      <w:r w:rsidR="00F44124">
        <w:rPr>
          <w:rFonts w:ascii="Century Gothic" w:hAnsi="Century Gothic" w:cs="Tahoma"/>
          <w:sz w:val="21"/>
          <w:szCs w:val="21"/>
        </w:rPr>
        <w:t xml:space="preserve"> así como el derecho </w:t>
      </w:r>
      <w:r w:rsidR="00F44124" w:rsidRPr="0089651E">
        <w:rPr>
          <w:rFonts w:ascii="Century Gothic" w:hAnsi="Century Gothic" w:cs="Tahoma"/>
          <w:sz w:val="21"/>
          <w:szCs w:val="21"/>
        </w:rPr>
        <w:t xml:space="preserve">a la cultura física y a la práctica del deporte para su desarrollo y bienestar, </w:t>
      </w:r>
      <w:r w:rsidR="00F44124">
        <w:rPr>
          <w:rFonts w:ascii="Century Gothic" w:hAnsi="Century Gothic" w:cs="Tahoma"/>
          <w:sz w:val="21"/>
          <w:szCs w:val="21"/>
        </w:rPr>
        <w:t xml:space="preserve">debiendo </w:t>
      </w:r>
      <w:r w:rsidR="00F44124" w:rsidRPr="0089651E">
        <w:rPr>
          <w:rFonts w:ascii="Century Gothic" w:hAnsi="Century Gothic" w:cs="Tahoma"/>
          <w:sz w:val="21"/>
          <w:szCs w:val="21"/>
        </w:rPr>
        <w:t>el Estado garantizar el respeto a este derecho</w:t>
      </w:r>
      <w:r w:rsidR="00F44124">
        <w:rPr>
          <w:rFonts w:ascii="Century Gothic" w:hAnsi="Century Gothic" w:cs="Tahoma"/>
          <w:sz w:val="21"/>
          <w:szCs w:val="21"/>
        </w:rPr>
        <w:t>.</w:t>
      </w:r>
    </w:p>
    <w:p w14:paraId="6C86E35D" w14:textId="6D2978D2" w:rsidR="0089651E" w:rsidRDefault="0089651E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6B0CFCC8" w14:textId="35AED032" w:rsidR="00F4289D" w:rsidRDefault="00F4289D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Que</w:t>
      </w:r>
      <w:r w:rsidR="00FF0AD3">
        <w:rPr>
          <w:rFonts w:ascii="Century Gothic" w:hAnsi="Century Gothic" w:cs="Tahoma"/>
          <w:sz w:val="21"/>
          <w:szCs w:val="21"/>
        </w:rPr>
        <w:t>,</w:t>
      </w:r>
      <w:r>
        <w:rPr>
          <w:rFonts w:ascii="Century Gothic" w:hAnsi="Century Gothic" w:cs="Tahoma"/>
          <w:sz w:val="21"/>
          <w:szCs w:val="21"/>
        </w:rPr>
        <w:t xml:space="preserve"> de acuerdo a la Ley General de Salud, l</w:t>
      </w:r>
      <w:r w:rsidRPr="00F4289D">
        <w:rPr>
          <w:rFonts w:ascii="Century Gothic" w:hAnsi="Century Gothic" w:cs="Tahoma"/>
          <w:sz w:val="21"/>
          <w:szCs w:val="21"/>
        </w:rPr>
        <w:t>a promoción de la salud tiene por objeto crear, conservar y mejorar las condiciones deseables de salud para toda la población y propiciar en el individuo las actitudes, valores y conductas adecuadas para motivar su participación en beneficio de la salud individual y colectiv</w:t>
      </w:r>
      <w:r>
        <w:rPr>
          <w:rFonts w:ascii="Century Gothic" w:hAnsi="Century Gothic" w:cs="Tahoma"/>
          <w:sz w:val="21"/>
          <w:szCs w:val="21"/>
        </w:rPr>
        <w:t>a; es así que l</w:t>
      </w:r>
      <w:r w:rsidRPr="00F4289D">
        <w:rPr>
          <w:rFonts w:ascii="Century Gothic" w:hAnsi="Century Gothic" w:cs="Tahoma"/>
          <w:sz w:val="21"/>
          <w:szCs w:val="21"/>
        </w:rPr>
        <w:t>a promoción de la salud comprende</w:t>
      </w:r>
      <w:r>
        <w:rPr>
          <w:rFonts w:ascii="Century Gothic" w:hAnsi="Century Gothic" w:cs="Tahoma"/>
          <w:sz w:val="21"/>
          <w:szCs w:val="21"/>
        </w:rPr>
        <w:t xml:space="preserve"> entre otros aspectos la a</w:t>
      </w:r>
      <w:r w:rsidRPr="00F4289D">
        <w:rPr>
          <w:rFonts w:ascii="Century Gothic" w:hAnsi="Century Gothic" w:cs="Tahoma"/>
          <w:sz w:val="21"/>
          <w:szCs w:val="21"/>
        </w:rPr>
        <w:t xml:space="preserve">limentación nutritiva, </w:t>
      </w:r>
      <w:r w:rsidRPr="00F4289D">
        <w:rPr>
          <w:rFonts w:ascii="Century Gothic" w:hAnsi="Century Gothic" w:cs="Tahoma"/>
          <w:i/>
          <w:iCs/>
          <w:sz w:val="21"/>
          <w:szCs w:val="21"/>
        </w:rPr>
        <w:t>actividad física</w:t>
      </w:r>
      <w:r w:rsidRPr="00F4289D">
        <w:rPr>
          <w:rFonts w:ascii="Century Gothic" w:hAnsi="Century Gothic" w:cs="Tahoma"/>
          <w:sz w:val="21"/>
          <w:szCs w:val="21"/>
        </w:rPr>
        <w:t xml:space="preserve"> y nutrición</w:t>
      </w:r>
      <w:r>
        <w:rPr>
          <w:rFonts w:ascii="Century Gothic" w:hAnsi="Century Gothic" w:cs="Tahoma"/>
          <w:sz w:val="21"/>
          <w:szCs w:val="21"/>
        </w:rPr>
        <w:t>.</w:t>
      </w:r>
    </w:p>
    <w:p w14:paraId="0E75E310" w14:textId="5B948892" w:rsidR="00293DB3" w:rsidRDefault="00293DB3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6C4825DF" w14:textId="48486CA5" w:rsidR="00293DB3" w:rsidRDefault="00293DB3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lastRenderedPageBreak/>
        <w:t xml:space="preserve">La salud </w:t>
      </w:r>
      <w:proofErr w:type="spellStart"/>
      <w:r>
        <w:rPr>
          <w:rFonts w:ascii="Century Gothic" w:hAnsi="Century Gothic" w:cs="Tahoma"/>
          <w:sz w:val="21"/>
          <w:szCs w:val="21"/>
        </w:rPr>
        <w:t>esta</w:t>
      </w:r>
      <w:proofErr w:type="spellEnd"/>
      <w:r>
        <w:rPr>
          <w:rFonts w:ascii="Century Gothic" w:hAnsi="Century Gothic" w:cs="Tahoma"/>
          <w:sz w:val="21"/>
          <w:szCs w:val="21"/>
        </w:rPr>
        <w:t xml:space="preserve"> fuertemente ligada a la actividad física, </w:t>
      </w:r>
      <w:r w:rsidR="0052584E">
        <w:rPr>
          <w:rFonts w:ascii="Century Gothic" w:hAnsi="Century Gothic" w:cs="Tahoma"/>
          <w:sz w:val="21"/>
          <w:szCs w:val="21"/>
        </w:rPr>
        <w:t>pues</w:t>
      </w:r>
      <w:r>
        <w:rPr>
          <w:rFonts w:ascii="Century Gothic" w:hAnsi="Century Gothic" w:cs="Tahoma"/>
          <w:sz w:val="21"/>
          <w:szCs w:val="21"/>
        </w:rPr>
        <w:t xml:space="preserve"> según la Organización Panamericana de la Salud, la actividad física insuficiente se ha identificado como uno de los principales factores para la mortalidad global y se encuentra en aumento en muchos países. </w:t>
      </w:r>
    </w:p>
    <w:p w14:paraId="01EEBCA3" w14:textId="7404C3A0" w:rsidR="00F4289D" w:rsidRPr="00C348CD" w:rsidRDefault="00F4289D" w:rsidP="0089651E">
      <w:pPr>
        <w:spacing w:after="0" w:line="300" w:lineRule="auto"/>
        <w:jc w:val="both"/>
        <w:rPr>
          <w:rFonts w:ascii="Century Gothic" w:hAnsi="Century Gothic" w:cs="Tahoma"/>
          <w:sz w:val="16"/>
          <w:szCs w:val="16"/>
        </w:rPr>
      </w:pPr>
    </w:p>
    <w:p w14:paraId="577B65FE" w14:textId="7B0CD8A5" w:rsidR="0052584E" w:rsidRDefault="00F4289D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La Organización Mundial de la Salud (OMS), señala que u</w:t>
      </w:r>
      <w:r w:rsidRPr="00F4289D">
        <w:rPr>
          <w:rFonts w:ascii="Century Gothic" w:hAnsi="Century Gothic" w:cs="Tahoma"/>
          <w:sz w:val="21"/>
          <w:szCs w:val="21"/>
        </w:rPr>
        <w:t>n nivel adecuado de actividad física regula</w:t>
      </w:r>
      <w:r w:rsidR="00CA2639">
        <w:rPr>
          <w:rFonts w:ascii="Century Gothic" w:hAnsi="Century Gothic" w:cs="Tahoma"/>
          <w:sz w:val="21"/>
          <w:szCs w:val="21"/>
        </w:rPr>
        <w:t>r</w:t>
      </w:r>
      <w:r w:rsidRPr="00F4289D">
        <w:rPr>
          <w:rFonts w:ascii="Century Gothic" w:hAnsi="Century Gothic" w:cs="Tahoma"/>
          <w:sz w:val="21"/>
          <w:szCs w:val="21"/>
        </w:rPr>
        <w:t xml:space="preserve"> en los adultos</w:t>
      </w:r>
      <w:r w:rsidR="00CA2639">
        <w:rPr>
          <w:rFonts w:ascii="Century Gothic" w:hAnsi="Century Gothic" w:cs="Tahoma"/>
          <w:sz w:val="21"/>
          <w:szCs w:val="21"/>
        </w:rPr>
        <w:t>,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Pr="00F4289D">
        <w:rPr>
          <w:rFonts w:ascii="Century Gothic" w:hAnsi="Century Gothic" w:cs="Tahoma"/>
          <w:sz w:val="21"/>
          <w:szCs w:val="21"/>
        </w:rPr>
        <w:t>reduce el riesgo de hipertensión, cardiopatía coronaria, accidente cerebrovascular, diabetes, cáncer de mama y de colon, depresión y caídas;</w:t>
      </w:r>
      <w:r w:rsidR="00FF0AD3">
        <w:rPr>
          <w:rFonts w:ascii="Century Gothic" w:hAnsi="Century Gothic" w:cs="Tahoma"/>
          <w:sz w:val="21"/>
          <w:szCs w:val="21"/>
        </w:rPr>
        <w:t xml:space="preserve"> </w:t>
      </w:r>
      <w:r w:rsidRPr="00F4289D">
        <w:rPr>
          <w:rFonts w:ascii="Century Gothic" w:hAnsi="Century Gothic" w:cs="Tahoma"/>
          <w:sz w:val="21"/>
          <w:szCs w:val="21"/>
        </w:rPr>
        <w:t>mejora la salud ósea y funcional</w:t>
      </w:r>
      <w:r w:rsidR="00CA2639">
        <w:rPr>
          <w:rFonts w:ascii="Century Gothic" w:hAnsi="Century Gothic" w:cs="Tahoma"/>
          <w:sz w:val="21"/>
          <w:szCs w:val="21"/>
        </w:rPr>
        <w:t xml:space="preserve">; </w:t>
      </w:r>
      <w:r w:rsidRPr="00F4289D">
        <w:rPr>
          <w:rFonts w:ascii="Century Gothic" w:hAnsi="Century Gothic" w:cs="Tahoma"/>
          <w:sz w:val="21"/>
          <w:szCs w:val="21"/>
        </w:rPr>
        <w:t>es un determinante clave del gasto energético</w:t>
      </w:r>
      <w:r w:rsidR="00CA2639">
        <w:rPr>
          <w:rFonts w:ascii="Century Gothic" w:hAnsi="Century Gothic" w:cs="Tahoma"/>
          <w:sz w:val="21"/>
          <w:szCs w:val="21"/>
        </w:rPr>
        <w:t xml:space="preserve">, </w:t>
      </w:r>
      <w:proofErr w:type="gramStart"/>
      <w:r w:rsidR="00CA2639">
        <w:rPr>
          <w:rFonts w:ascii="Century Gothic" w:hAnsi="Century Gothic" w:cs="Tahoma"/>
          <w:sz w:val="21"/>
          <w:szCs w:val="21"/>
        </w:rPr>
        <w:t>y</w:t>
      </w:r>
      <w:proofErr w:type="gramEnd"/>
      <w:r w:rsidR="00CA2639">
        <w:rPr>
          <w:rFonts w:ascii="Century Gothic" w:hAnsi="Century Gothic" w:cs="Tahoma"/>
          <w:sz w:val="21"/>
          <w:szCs w:val="21"/>
        </w:rPr>
        <w:t xml:space="preserve"> por </w:t>
      </w:r>
      <w:r w:rsidRPr="00F4289D">
        <w:rPr>
          <w:rFonts w:ascii="Century Gothic" w:hAnsi="Century Gothic" w:cs="Tahoma"/>
          <w:sz w:val="21"/>
          <w:szCs w:val="21"/>
        </w:rPr>
        <w:t>tanto</w:t>
      </w:r>
      <w:r w:rsidR="00C348CD">
        <w:rPr>
          <w:rFonts w:ascii="Century Gothic" w:hAnsi="Century Gothic" w:cs="Tahoma"/>
          <w:sz w:val="21"/>
          <w:szCs w:val="21"/>
        </w:rPr>
        <w:t>,</w:t>
      </w:r>
      <w:r w:rsidRPr="00F4289D">
        <w:rPr>
          <w:rFonts w:ascii="Century Gothic" w:hAnsi="Century Gothic" w:cs="Tahoma"/>
          <w:sz w:val="21"/>
          <w:szCs w:val="21"/>
        </w:rPr>
        <w:t xml:space="preserve"> fundamental para el equilibrio calórico y el control del peso</w:t>
      </w:r>
      <w:r w:rsidR="00FF0AD3">
        <w:rPr>
          <w:rFonts w:ascii="Century Gothic" w:hAnsi="Century Gothic" w:cs="Tahoma"/>
          <w:sz w:val="21"/>
          <w:szCs w:val="21"/>
        </w:rPr>
        <w:t xml:space="preserve">. </w:t>
      </w:r>
    </w:p>
    <w:p w14:paraId="1D29FB17" w14:textId="6E9273A0" w:rsidR="0052584E" w:rsidRPr="00C348CD" w:rsidRDefault="0052584E" w:rsidP="0089651E">
      <w:pPr>
        <w:spacing w:after="0" w:line="300" w:lineRule="auto"/>
        <w:jc w:val="both"/>
        <w:rPr>
          <w:rFonts w:ascii="Century Gothic" w:hAnsi="Century Gothic" w:cs="Tahoma"/>
          <w:sz w:val="14"/>
          <w:szCs w:val="14"/>
        </w:rPr>
      </w:pPr>
    </w:p>
    <w:p w14:paraId="1F5FDDC3" w14:textId="52497234" w:rsidR="0052584E" w:rsidRDefault="0052584E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 xml:space="preserve">Asimismo, </w:t>
      </w:r>
      <w:r w:rsidR="00CA2639">
        <w:rPr>
          <w:rFonts w:ascii="Century Gothic" w:hAnsi="Century Gothic" w:cs="Tahoma"/>
          <w:sz w:val="21"/>
          <w:szCs w:val="21"/>
        </w:rPr>
        <w:t xml:space="preserve">la OMS </w:t>
      </w:r>
      <w:r>
        <w:rPr>
          <w:rFonts w:ascii="Century Gothic" w:hAnsi="Century Gothic" w:cs="Tahoma"/>
          <w:sz w:val="21"/>
          <w:szCs w:val="21"/>
        </w:rPr>
        <w:t>establece recomendaciones de niveles de actividad física en función de la edad, como lo muestra la siguiente tabla:</w:t>
      </w:r>
    </w:p>
    <w:p w14:paraId="653C7612" w14:textId="77777777" w:rsidR="0052584E" w:rsidRPr="00C348CD" w:rsidRDefault="0052584E" w:rsidP="0089651E">
      <w:pPr>
        <w:spacing w:after="0" w:line="300" w:lineRule="auto"/>
        <w:jc w:val="both"/>
        <w:rPr>
          <w:rFonts w:ascii="Century Gothic" w:hAnsi="Century Gothic" w:cs="Tahoma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52584E" w:rsidRPr="0052584E" w14:paraId="6EBCFBED" w14:textId="77777777" w:rsidTr="0052584E">
        <w:tc>
          <w:tcPr>
            <w:tcW w:w="2972" w:type="dxa"/>
          </w:tcPr>
          <w:p w14:paraId="4E62287A" w14:textId="41CD530B" w:rsidR="0052584E" w:rsidRPr="0052584E" w:rsidRDefault="0052584E" w:rsidP="0089651E">
            <w:pPr>
              <w:spacing w:after="0" w:line="300" w:lineRule="auto"/>
              <w:jc w:val="both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5856" w:type="dxa"/>
          </w:tcPr>
          <w:p w14:paraId="26B7A837" w14:textId="40FD986A" w:rsidR="0052584E" w:rsidRPr="0052584E" w:rsidRDefault="0052584E" w:rsidP="0089651E">
            <w:pPr>
              <w:spacing w:after="0" w:line="300" w:lineRule="auto"/>
              <w:jc w:val="both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bCs/>
                <w:sz w:val="16"/>
                <w:szCs w:val="16"/>
              </w:rPr>
              <w:t>Recomendación</w:t>
            </w:r>
          </w:p>
        </w:tc>
      </w:tr>
      <w:tr w:rsidR="0052584E" w:rsidRPr="0052584E" w14:paraId="09D6E488" w14:textId="77777777" w:rsidTr="008B2322">
        <w:tc>
          <w:tcPr>
            <w:tcW w:w="2972" w:type="dxa"/>
            <w:vAlign w:val="center"/>
          </w:tcPr>
          <w:p w14:paraId="3F34A505" w14:textId="3A1FCEC4" w:rsidR="0052584E" w:rsidRPr="0052584E" w:rsidRDefault="0052584E" w:rsidP="0089651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Bebés menores de 1 año</w:t>
            </w:r>
          </w:p>
        </w:tc>
        <w:tc>
          <w:tcPr>
            <w:tcW w:w="5856" w:type="dxa"/>
          </w:tcPr>
          <w:p w14:paraId="72464C69" w14:textId="77777777" w:rsidR="0052584E" w:rsidRPr="0052584E" w:rsidRDefault="0052584E" w:rsidP="0052584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• Todos los bebés deben realizar ejercicio varias veces al día.</w:t>
            </w:r>
          </w:p>
          <w:p w14:paraId="61AB75E6" w14:textId="0AD74AA2" w:rsidR="0052584E" w:rsidRPr="0052584E" w:rsidRDefault="0052584E" w:rsidP="0052584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• En el caso de los bebés que aún no sean capaces de desplazarse por sí solos, esto implica permanecer tumbados boca abajo al menos 30 minutos (repartidos a lo largo del día, y siempre mientras estén despiertos).</w:t>
            </w:r>
          </w:p>
        </w:tc>
      </w:tr>
      <w:tr w:rsidR="0052584E" w:rsidRPr="0052584E" w14:paraId="521027DE" w14:textId="77777777" w:rsidTr="008B2322">
        <w:tc>
          <w:tcPr>
            <w:tcW w:w="2972" w:type="dxa"/>
            <w:vAlign w:val="center"/>
          </w:tcPr>
          <w:p w14:paraId="1F2110A5" w14:textId="7CABBD08" w:rsidR="0052584E" w:rsidRPr="0052584E" w:rsidRDefault="0052584E" w:rsidP="0089651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Niños menores de 5 años</w:t>
            </w:r>
          </w:p>
        </w:tc>
        <w:tc>
          <w:tcPr>
            <w:tcW w:w="5856" w:type="dxa"/>
          </w:tcPr>
          <w:p w14:paraId="3B320B10" w14:textId="77777777" w:rsidR="0052584E" w:rsidRPr="0052584E" w:rsidRDefault="0052584E" w:rsidP="0052584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• Todos los niños pequeños deben realizar actividades físicas de cualquier nivel de intensidad durante al menos 180 minutos al día.</w:t>
            </w:r>
          </w:p>
          <w:p w14:paraId="52884D73" w14:textId="53680A5E" w:rsidR="0052584E" w:rsidRPr="0052584E" w:rsidRDefault="0052584E" w:rsidP="0052584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• Los niños de 3 a 4 años deben dedicar al menos 60 minutos de ese tiempo a actividades de intensidad moderada o alta.</w:t>
            </w:r>
          </w:p>
        </w:tc>
      </w:tr>
      <w:tr w:rsidR="0052584E" w:rsidRPr="0052584E" w14:paraId="23829969" w14:textId="77777777" w:rsidTr="008B2322">
        <w:tc>
          <w:tcPr>
            <w:tcW w:w="2972" w:type="dxa"/>
            <w:vAlign w:val="center"/>
          </w:tcPr>
          <w:p w14:paraId="62CAB9E0" w14:textId="6383484F" w:rsidR="0052584E" w:rsidRPr="0052584E" w:rsidRDefault="0052584E" w:rsidP="0089651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Niños y adolescentes de 5 a 17 años</w:t>
            </w:r>
          </w:p>
        </w:tc>
        <w:tc>
          <w:tcPr>
            <w:tcW w:w="5856" w:type="dxa"/>
          </w:tcPr>
          <w:p w14:paraId="134B7585" w14:textId="77777777" w:rsidR="0052584E" w:rsidRPr="0052584E" w:rsidRDefault="0052584E" w:rsidP="0052584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• Todos los niños y adolescentes deben practicar una actividad física de intensidad moderada o alta durante un mínimo de 60 minutos diarios.</w:t>
            </w:r>
          </w:p>
          <w:p w14:paraId="755A8E1B" w14:textId="77777777" w:rsidR="0052584E" w:rsidRPr="0052584E" w:rsidRDefault="0052584E" w:rsidP="0052584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• Al menos 3 días por semana, esto debe incluir actividades que fortalezcan los músculos y huesos.</w:t>
            </w:r>
          </w:p>
          <w:p w14:paraId="1649AD1B" w14:textId="64AC103D" w:rsidR="0052584E" w:rsidRPr="0052584E" w:rsidRDefault="0052584E" w:rsidP="0052584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• Hacer ejercicio durante más de 60 minutos diarios aporta beneficios adicionales para la salud</w:t>
            </w:r>
          </w:p>
        </w:tc>
      </w:tr>
      <w:tr w:rsidR="0052584E" w:rsidRPr="0052584E" w14:paraId="4113FD3D" w14:textId="77777777" w:rsidTr="008B2322">
        <w:tc>
          <w:tcPr>
            <w:tcW w:w="2972" w:type="dxa"/>
            <w:vAlign w:val="center"/>
          </w:tcPr>
          <w:p w14:paraId="7BE8F689" w14:textId="2332C3B9" w:rsidR="0052584E" w:rsidRPr="0052584E" w:rsidRDefault="0052584E" w:rsidP="0089651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Adultos mayores de 18 años</w:t>
            </w:r>
          </w:p>
        </w:tc>
        <w:tc>
          <w:tcPr>
            <w:tcW w:w="5856" w:type="dxa"/>
          </w:tcPr>
          <w:p w14:paraId="433FB298" w14:textId="77777777" w:rsidR="0052584E" w:rsidRPr="0052584E" w:rsidRDefault="0052584E" w:rsidP="0052584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• Todos los adultos deben realizar al menos 150 minutos semanales de actividad física de intensidad moderada, o al menos 75 minutos semanales de ejercicio de alta intensidad.</w:t>
            </w:r>
          </w:p>
          <w:p w14:paraId="63C61F70" w14:textId="77777777" w:rsidR="0052584E" w:rsidRPr="0052584E" w:rsidRDefault="0052584E" w:rsidP="0052584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• Para obtener beneficios adicionales para la salud, los adultos deben incrementar el tiempo de ejercicio hasta 300 minutos semanales de actividad física moderada o su equivalente.</w:t>
            </w:r>
          </w:p>
          <w:p w14:paraId="1825B4EC" w14:textId="77777777" w:rsidR="0052584E" w:rsidRPr="0052584E" w:rsidRDefault="0052584E" w:rsidP="0052584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• Para mejorar y mantener la salud del aparato locomotor, se deben realizar 2 o más días por semana actividades que fortalezcan los principales grupos musculares.</w:t>
            </w:r>
          </w:p>
          <w:p w14:paraId="3346E034" w14:textId="0E5CD41F" w:rsidR="0052584E" w:rsidRPr="0052584E" w:rsidRDefault="0052584E" w:rsidP="0052584E">
            <w:pPr>
              <w:spacing w:after="0" w:line="300" w:lineRule="auto"/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52584E">
              <w:rPr>
                <w:rFonts w:ascii="Century Gothic" w:hAnsi="Century Gothic" w:cs="Tahoma"/>
                <w:sz w:val="16"/>
                <w:szCs w:val="16"/>
              </w:rPr>
              <w:t>• Además, las personas mayores con problemas de movilidad deben realizar ejercicios para mejorar el equilibrio y prevenir las caídas</w:t>
            </w:r>
            <w:r w:rsidR="00E35149">
              <w:rPr>
                <w:rFonts w:ascii="Century Gothic" w:hAnsi="Century Gothic" w:cs="Tahoma"/>
                <w:sz w:val="16"/>
                <w:szCs w:val="16"/>
              </w:rPr>
              <w:t>,</w:t>
            </w:r>
            <w:r w:rsidRPr="0052584E">
              <w:rPr>
                <w:rFonts w:ascii="Century Gothic" w:hAnsi="Century Gothic" w:cs="Tahoma"/>
                <w:sz w:val="16"/>
                <w:szCs w:val="16"/>
              </w:rPr>
              <w:t xml:space="preserve"> 3 o más días a la semana.</w:t>
            </w:r>
          </w:p>
        </w:tc>
      </w:tr>
    </w:tbl>
    <w:p w14:paraId="036AABE7" w14:textId="0630362C" w:rsidR="0052584E" w:rsidRPr="00C348CD" w:rsidRDefault="00C348CD" w:rsidP="00C348CD">
      <w:pPr>
        <w:spacing w:after="0" w:line="300" w:lineRule="auto"/>
        <w:ind w:left="567" w:right="616"/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C348CD">
        <w:rPr>
          <w:rFonts w:ascii="Century Gothic" w:hAnsi="Century Gothic" w:cs="Tahoma"/>
          <w:b/>
          <w:bCs/>
          <w:sz w:val="12"/>
          <w:szCs w:val="12"/>
        </w:rPr>
        <w:t xml:space="preserve">FUENTE: Tabla elaborada </w:t>
      </w:r>
      <w:r>
        <w:rPr>
          <w:rFonts w:ascii="Century Gothic" w:hAnsi="Century Gothic" w:cs="Tahoma"/>
          <w:b/>
          <w:bCs/>
          <w:sz w:val="12"/>
          <w:szCs w:val="12"/>
        </w:rPr>
        <w:t xml:space="preserve">de </w:t>
      </w:r>
      <w:r w:rsidRPr="00C348CD">
        <w:rPr>
          <w:rFonts w:ascii="Century Gothic" w:hAnsi="Century Gothic" w:cs="Tahoma"/>
          <w:b/>
          <w:bCs/>
          <w:sz w:val="12"/>
          <w:szCs w:val="12"/>
        </w:rPr>
        <w:t>los datos de la OMS. #SanosEnCasa-Actividad Física. Recuperado de:</w:t>
      </w:r>
      <w:r>
        <w:rPr>
          <w:rFonts w:ascii="Century Gothic" w:hAnsi="Century Gothic" w:cs="Tahoma"/>
          <w:b/>
          <w:bCs/>
          <w:sz w:val="12"/>
          <w:szCs w:val="12"/>
        </w:rPr>
        <w:t xml:space="preserve"> </w:t>
      </w:r>
      <w:r w:rsidRPr="00C348CD">
        <w:rPr>
          <w:rFonts w:ascii="Century Gothic" w:hAnsi="Century Gothic" w:cs="Tahoma"/>
          <w:b/>
          <w:bCs/>
          <w:sz w:val="12"/>
          <w:szCs w:val="12"/>
        </w:rPr>
        <w:t>https://www.who.int/es/news-room/campaigns/connecting-the-world-to-combat-coronavirus/healthyathome/healthyathome---physical-activity</w:t>
      </w:r>
      <w:r>
        <w:rPr>
          <w:rFonts w:ascii="Century Gothic" w:hAnsi="Century Gothic" w:cs="Tahoma"/>
          <w:b/>
          <w:bCs/>
          <w:sz w:val="12"/>
          <w:szCs w:val="12"/>
        </w:rPr>
        <w:t>.</w:t>
      </w:r>
    </w:p>
    <w:p w14:paraId="0F0CF988" w14:textId="032CFCE1" w:rsidR="00FF0AD3" w:rsidRDefault="0052584E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lastRenderedPageBreak/>
        <w:t>Es así que</w:t>
      </w:r>
      <w:r w:rsidR="00FF0AD3">
        <w:rPr>
          <w:rFonts w:ascii="Century Gothic" w:hAnsi="Century Gothic" w:cs="Tahoma"/>
          <w:sz w:val="21"/>
          <w:szCs w:val="21"/>
        </w:rPr>
        <w:t>, a</w:t>
      </w:r>
      <w:r w:rsidR="00FF0AD3" w:rsidRPr="00FF0AD3">
        <w:rPr>
          <w:rFonts w:ascii="Century Gothic" w:hAnsi="Century Gothic" w:cs="Tahoma"/>
          <w:sz w:val="21"/>
          <w:szCs w:val="21"/>
        </w:rPr>
        <w:t>umentar el nivel de actividad física es una necesidad social, no solo individual</w:t>
      </w:r>
      <w:r w:rsidR="00FF0AD3">
        <w:rPr>
          <w:rFonts w:ascii="Century Gothic" w:hAnsi="Century Gothic" w:cs="Tahoma"/>
          <w:sz w:val="21"/>
          <w:szCs w:val="21"/>
        </w:rPr>
        <w:t>; por lo que</w:t>
      </w:r>
      <w:r w:rsidR="00FF0AD3" w:rsidRPr="00FF0AD3">
        <w:rPr>
          <w:rFonts w:ascii="Century Gothic" w:hAnsi="Century Gothic" w:cs="Tahoma"/>
          <w:sz w:val="21"/>
          <w:szCs w:val="21"/>
        </w:rPr>
        <w:t xml:space="preserve"> exige una perspectiva poblacional, multisectorial, multidisciplinaria, y culturalmente idónea.</w:t>
      </w:r>
    </w:p>
    <w:p w14:paraId="29793A23" w14:textId="2AB826CF" w:rsidR="00E20732" w:rsidRDefault="00E20732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75B5A1B9" w14:textId="7540FAEF" w:rsidR="00E20732" w:rsidRDefault="00E20732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De acuerdo con el Plan de Acción Mundial sobre Actividad Física 2018-2030</w:t>
      </w:r>
      <w:r>
        <w:rPr>
          <w:rStyle w:val="Refdenotaalpie"/>
          <w:rFonts w:ascii="Century Gothic" w:hAnsi="Century Gothic" w:cs="Tahoma"/>
          <w:sz w:val="21"/>
          <w:szCs w:val="21"/>
        </w:rPr>
        <w:footnoteReference w:id="1"/>
      </w:r>
      <w:r>
        <w:rPr>
          <w:rFonts w:ascii="Century Gothic" w:hAnsi="Century Gothic" w:cs="Tahoma"/>
          <w:sz w:val="21"/>
          <w:szCs w:val="21"/>
        </w:rPr>
        <w:t xml:space="preserve">, </w:t>
      </w:r>
      <w:r w:rsidRPr="00CA2639">
        <w:rPr>
          <w:rFonts w:ascii="Century Gothic" w:hAnsi="Century Gothic" w:cs="Tahoma"/>
          <w:i/>
          <w:iCs/>
          <w:sz w:val="21"/>
          <w:szCs w:val="21"/>
        </w:rPr>
        <w:t xml:space="preserve">“Más personas activas para un mundo más sano”, </w:t>
      </w:r>
      <w:r>
        <w:rPr>
          <w:rFonts w:ascii="Century Gothic" w:hAnsi="Century Gothic" w:cs="Tahoma"/>
          <w:sz w:val="21"/>
          <w:szCs w:val="21"/>
        </w:rPr>
        <w:t xml:space="preserve">la </w:t>
      </w:r>
      <w:r w:rsidRPr="00E20732">
        <w:rPr>
          <w:rFonts w:ascii="Century Gothic" w:hAnsi="Century Gothic" w:cs="Tahoma"/>
          <w:sz w:val="21"/>
          <w:szCs w:val="21"/>
        </w:rPr>
        <w:t xml:space="preserve">actividad física regular es un factor de protección bien conocido para la prevención y el tratamiento de las principales enfermedades no transmisibles como las cardiopatías, los accidentes cerebrovasculares, la diabetes y el cáncer de mama y de colon. También contribuye a la prevención de otros factores de riesgo importantes de las </w:t>
      </w:r>
      <w:r w:rsidR="00E35149" w:rsidRPr="00E20732">
        <w:rPr>
          <w:rFonts w:ascii="Century Gothic" w:hAnsi="Century Gothic" w:cs="Tahoma"/>
          <w:sz w:val="21"/>
          <w:szCs w:val="21"/>
        </w:rPr>
        <w:t>enfermedades no transmisibles</w:t>
      </w:r>
      <w:r w:rsidRPr="00E20732">
        <w:rPr>
          <w:rFonts w:ascii="Century Gothic" w:hAnsi="Century Gothic" w:cs="Tahoma"/>
          <w:sz w:val="21"/>
          <w:szCs w:val="21"/>
        </w:rPr>
        <w:t>, como la hipertensión, el sobrepeso y la obesidad, y está asociada a una mejor salud mental, un retraso en el inicio de la demencia y mayor calidad de vida y bienestar</w:t>
      </w:r>
      <w:r>
        <w:rPr>
          <w:rFonts w:ascii="Century Gothic" w:hAnsi="Century Gothic" w:cs="Tahoma"/>
          <w:sz w:val="21"/>
          <w:szCs w:val="21"/>
        </w:rPr>
        <w:t>.</w:t>
      </w:r>
    </w:p>
    <w:p w14:paraId="23275650" w14:textId="77777777" w:rsidR="00E20732" w:rsidRDefault="00E20732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69C17B25" w14:textId="6B75B2B3" w:rsidR="00446945" w:rsidRDefault="00446945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Asimismo, se señala que l</w:t>
      </w:r>
      <w:r w:rsidRPr="00446945">
        <w:rPr>
          <w:rFonts w:ascii="Century Gothic" w:hAnsi="Century Gothic" w:cs="Tahoma"/>
          <w:sz w:val="21"/>
          <w:szCs w:val="21"/>
        </w:rPr>
        <w:t xml:space="preserve">os hábitos sedentarios se definen como cualquier comportamiento en estado de vigilia caracterizado por un gasto de energía </w:t>
      </w:r>
      <w:r>
        <w:rPr>
          <w:rFonts w:ascii="Century Gothic" w:hAnsi="Century Gothic" w:cs="Tahoma"/>
          <w:sz w:val="21"/>
          <w:szCs w:val="21"/>
        </w:rPr>
        <w:t>menor o igual a</w:t>
      </w:r>
      <w:r w:rsidRPr="00446945">
        <w:rPr>
          <w:rFonts w:ascii="Century Gothic" w:hAnsi="Century Gothic" w:cs="Tahoma"/>
          <w:sz w:val="21"/>
          <w:szCs w:val="21"/>
        </w:rPr>
        <w:t xml:space="preserve"> 1,5 equivalentes metabólicos, como sentarse, recostarse o tumbarse. Los datos recientes indican que los altos niveles de hábitos sedentarios continuados (como estar sentado durante largos períodos de tiempo) están relacionados con un metabolismo anormal de la glucosa y morbilidad </w:t>
      </w:r>
      <w:proofErr w:type="spellStart"/>
      <w:r w:rsidRPr="00446945">
        <w:rPr>
          <w:rFonts w:ascii="Century Gothic" w:hAnsi="Century Gothic" w:cs="Tahoma"/>
          <w:sz w:val="21"/>
          <w:szCs w:val="21"/>
        </w:rPr>
        <w:t>cardiometabólica</w:t>
      </w:r>
      <w:proofErr w:type="spellEnd"/>
      <w:r w:rsidRPr="00446945">
        <w:rPr>
          <w:rFonts w:ascii="Century Gothic" w:hAnsi="Century Gothic" w:cs="Tahoma"/>
          <w:sz w:val="21"/>
          <w:szCs w:val="21"/>
        </w:rPr>
        <w:t>, así como con la mortalidad general</w:t>
      </w:r>
      <w:r>
        <w:rPr>
          <w:rFonts w:ascii="Century Gothic" w:hAnsi="Century Gothic" w:cs="Tahoma"/>
          <w:sz w:val="21"/>
          <w:szCs w:val="21"/>
        </w:rPr>
        <w:t>; por lo que l</w:t>
      </w:r>
      <w:r w:rsidRPr="00446945">
        <w:rPr>
          <w:rFonts w:ascii="Century Gothic" w:hAnsi="Century Gothic" w:cs="Tahoma"/>
          <w:sz w:val="21"/>
          <w:szCs w:val="21"/>
        </w:rPr>
        <w:t>a reducción de los hábitos sedentarios gracias a la promoción de la actividad física incidental (como estar de pie, subir escaleras o caminar por períodos cortos) puede ayudar a las personas a aumentar gradualmente sus niveles de actividad física hacia el logro de los niveles recomendados para una salud óptima</w:t>
      </w:r>
      <w:r>
        <w:rPr>
          <w:rFonts w:ascii="Century Gothic" w:hAnsi="Century Gothic" w:cs="Tahoma"/>
          <w:sz w:val="21"/>
          <w:szCs w:val="21"/>
        </w:rPr>
        <w:t>.</w:t>
      </w:r>
    </w:p>
    <w:p w14:paraId="1330CA2D" w14:textId="51C8E1E9" w:rsidR="00446945" w:rsidRDefault="00446945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66475403" w14:textId="04EDF4BD" w:rsidR="00826537" w:rsidRDefault="00446945" w:rsidP="00826537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 xml:space="preserve">De </w:t>
      </w:r>
      <w:r w:rsidR="007C7FAF">
        <w:rPr>
          <w:rFonts w:ascii="Century Gothic" w:hAnsi="Century Gothic" w:cs="Tahoma"/>
          <w:sz w:val="21"/>
          <w:szCs w:val="21"/>
        </w:rPr>
        <w:t xml:space="preserve">acuerdo </w:t>
      </w:r>
      <w:r w:rsidR="00C348CD">
        <w:rPr>
          <w:rFonts w:ascii="Century Gothic" w:hAnsi="Century Gothic" w:cs="Tahoma"/>
          <w:sz w:val="21"/>
          <w:szCs w:val="21"/>
        </w:rPr>
        <w:t>con</w:t>
      </w:r>
      <w:r w:rsidR="007C7FAF">
        <w:rPr>
          <w:rFonts w:ascii="Century Gothic" w:hAnsi="Century Gothic" w:cs="Tahoma"/>
          <w:sz w:val="21"/>
          <w:szCs w:val="21"/>
        </w:rPr>
        <w:t xml:space="preserve"> los datos del documento en cita,</w:t>
      </w:r>
      <w:r>
        <w:rPr>
          <w:rFonts w:ascii="Century Gothic" w:hAnsi="Century Gothic" w:cs="Tahoma"/>
          <w:sz w:val="21"/>
          <w:szCs w:val="21"/>
        </w:rPr>
        <w:t xml:space="preserve"> a nivel mundial el 23% de los adultos y el 81% de los adolescentes (de 11 a 17 años) no siguen las recomendaciones mundiales de la OMS sobre actividad física para la salud.</w:t>
      </w:r>
      <w:r w:rsidR="00E672AD">
        <w:rPr>
          <w:rFonts w:ascii="Century Gothic" w:hAnsi="Century Gothic" w:cs="Tahoma"/>
          <w:sz w:val="21"/>
          <w:szCs w:val="21"/>
        </w:rPr>
        <w:t xml:space="preserve"> </w:t>
      </w:r>
      <w:r>
        <w:rPr>
          <w:rFonts w:ascii="Century Gothic" w:hAnsi="Century Gothic" w:cs="Tahoma"/>
          <w:sz w:val="21"/>
          <w:szCs w:val="21"/>
        </w:rPr>
        <w:t xml:space="preserve">Es de resaltar, </w:t>
      </w:r>
      <w:r w:rsidR="008B2322">
        <w:rPr>
          <w:rFonts w:ascii="Century Gothic" w:hAnsi="Century Gothic" w:cs="Tahoma"/>
          <w:sz w:val="21"/>
          <w:szCs w:val="21"/>
        </w:rPr>
        <w:t>que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="006A7AD5" w:rsidRPr="006A7AD5">
        <w:rPr>
          <w:rFonts w:ascii="Century Gothic" w:hAnsi="Century Gothic" w:cs="Tahoma"/>
          <w:sz w:val="21"/>
          <w:szCs w:val="21"/>
        </w:rPr>
        <w:t>las estimaciones tanto de los países de ingresos altos como de los de ingresos medianos bajos (PIMB) indican que entre el 1% y el 3% del gasto nacional en atención de salud es atribuible a la inactividad física</w:t>
      </w:r>
      <w:r w:rsidR="00826537">
        <w:rPr>
          <w:rFonts w:ascii="Century Gothic" w:hAnsi="Century Gothic" w:cs="Tahoma"/>
          <w:sz w:val="21"/>
          <w:szCs w:val="21"/>
        </w:rPr>
        <w:t xml:space="preserve">; sin embargo, </w:t>
      </w:r>
      <w:r w:rsidR="006A7AD5" w:rsidRPr="006A7AD5">
        <w:rPr>
          <w:rFonts w:ascii="Century Gothic" w:hAnsi="Century Gothic" w:cs="Tahoma"/>
          <w:sz w:val="21"/>
          <w:szCs w:val="21"/>
        </w:rPr>
        <w:t xml:space="preserve">estas estimaciones </w:t>
      </w:r>
      <w:r w:rsidR="00826537">
        <w:rPr>
          <w:rFonts w:ascii="Century Gothic" w:hAnsi="Century Gothic" w:cs="Tahoma"/>
          <w:sz w:val="21"/>
          <w:szCs w:val="21"/>
        </w:rPr>
        <w:t xml:space="preserve">se estiman </w:t>
      </w:r>
      <w:r w:rsidR="006A7AD5" w:rsidRPr="006A7AD5">
        <w:rPr>
          <w:rFonts w:ascii="Century Gothic" w:hAnsi="Century Gothic" w:cs="Tahoma"/>
          <w:sz w:val="21"/>
          <w:szCs w:val="21"/>
        </w:rPr>
        <w:t>conservadoras, en razón de las limitaciones en los datos disponibles y la exclusión de los costos asociados con la salud mental y las afecciones musculoesqueléticas</w:t>
      </w:r>
      <w:r w:rsidR="00826537">
        <w:rPr>
          <w:rFonts w:ascii="Century Gothic" w:hAnsi="Century Gothic" w:cs="Tahoma"/>
          <w:sz w:val="21"/>
          <w:szCs w:val="21"/>
        </w:rPr>
        <w:t>.</w:t>
      </w:r>
    </w:p>
    <w:p w14:paraId="0E5FE8F6" w14:textId="77777777" w:rsidR="00826537" w:rsidRDefault="00826537" w:rsidP="00826537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5E4FBDEC" w14:textId="0F4F3000" w:rsidR="00E672AD" w:rsidRDefault="00E672AD" w:rsidP="00826537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lastRenderedPageBreak/>
        <w:t xml:space="preserve">Dicho Plan de Acción Mundial sobre Actividad Física 2018-2030, establece como misión, el </w:t>
      </w:r>
      <w:r w:rsidRPr="00E672AD">
        <w:rPr>
          <w:rFonts w:ascii="Century Gothic" w:hAnsi="Century Gothic" w:cs="Tahoma"/>
          <w:sz w:val="21"/>
          <w:szCs w:val="21"/>
        </w:rPr>
        <w:t>asegurar que todas las personas tengan acceso a entornos seguros y propicios, así como a diversas oportunidades para mantenerse físicamente activas en su vida cotidiana, como un medio que permita mejorar la salud individual y comunitaria, y contribuir al desarrollo social, cultural y económico de todas las naciones</w:t>
      </w:r>
      <w:r>
        <w:rPr>
          <w:rFonts w:ascii="Century Gothic" w:hAnsi="Century Gothic" w:cs="Tahoma"/>
          <w:sz w:val="21"/>
          <w:szCs w:val="21"/>
        </w:rPr>
        <w:t>;</w:t>
      </w:r>
      <w:r w:rsidR="0052584E">
        <w:rPr>
          <w:rFonts w:ascii="Century Gothic" w:hAnsi="Century Gothic" w:cs="Tahoma"/>
          <w:sz w:val="21"/>
          <w:szCs w:val="21"/>
        </w:rPr>
        <w:t xml:space="preserve"> además de</w:t>
      </w:r>
      <w:r>
        <w:rPr>
          <w:rFonts w:ascii="Century Gothic" w:hAnsi="Century Gothic" w:cs="Tahoma"/>
          <w:sz w:val="21"/>
          <w:szCs w:val="21"/>
        </w:rPr>
        <w:t xml:space="preserve"> alcanzar la meta de </w:t>
      </w:r>
      <w:r w:rsidRPr="00E672AD">
        <w:rPr>
          <w:rFonts w:ascii="Century Gothic" w:hAnsi="Century Gothic" w:cs="Tahoma"/>
          <w:sz w:val="21"/>
          <w:szCs w:val="21"/>
        </w:rPr>
        <w:t>una reducción relativa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Pr="00E672AD">
        <w:rPr>
          <w:rFonts w:ascii="Century Gothic" w:hAnsi="Century Gothic" w:cs="Tahoma"/>
          <w:sz w:val="21"/>
          <w:szCs w:val="21"/>
        </w:rPr>
        <w:t>del 15%</w:t>
      </w:r>
      <w:r w:rsidR="0052584E" w:rsidRPr="0052584E">
        <w:rPr>
          <w:rFonts w:ascii="Century Gothic" w:hAnsi="Century Gothic" w:cs="Tahoma"/>
          <w:sz w:val="21"/>
          <w:szCs w:val="21"/>
        </w:rPr>
        <w:t xml:space="preserve">, tomando como línea de base el año 2016, </w:t>
      </w:r>
      <w:r w:rsidRPr="00E672AD">
        <w:rPr>
          <w:rFonts w:ascii="Century Gothic" w:hAnsi="Century Gothic" w:cs="Tahoma"/>
          <w:sz w:val="21"/>
          <w:szCs w:val="21"/>
        </w:rPr>
        <w:t>en la prevalencia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Pr="00E672AD">
        <w:rPr>
          <w:rFonts w:ascii="Century Gothic" w:hAnsi="Century Gothic" w:cs="Tahoma"/>
          <w:sz w:val="21"/>
          <w:szCs w:val="21"/>
        </w:rPr>
        <w:t>mundial de la inactividad física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Pr="00E672AD">
        <w:rPr>
          <w:rFonts w:ascii="Century Gothic" w:hAnsi="Century Gothic" w:cs="Tahoma"/>
          <w:sz w:val="21"/>
          <w:szCs w:val="21"/>
        </w:rPr>
        <w:t>en adultos y adolescentes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Pr="00E672AD">
        <w:rPr>
          <w:rFonts w:ascii="Century Gothic" w:hAnsi="Century Gothic" w:cs="Tahoma"/>
          <w:sz w:val="21"/>
          <w:szCs w:val="21"/>
        </w:rPr>
        <w:t>para el 2030.</w:t>
      </w:r>
    </w:p>
    <w:p w14:paraId="3BD8CFB5" w14:textId="6FEDFF27" w:rsidR="0052584E" w:rsidRDefault="0052584E" w:rsidP="00E672AD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67209774" w14:textId="68F7ED2C" w:rsidR="00A206BA" w:rsidRDefault="0089651E" w:rsidP="00A206BA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 w:rsidRPr="0089651E">
        <w:rPr>
          <w:rFonts w:ascii="Century Gothic" w:hAnsi="Century Gothic" w:cs="Tahoma"/>
          <w:sz w:val="21"/>
          <w:szCs w:val="21"/>
        </w:rPr>
        <w:t xml:space="preserve">Que, la Ley General de Cultura Física y Deporte </w:t>
      </w:r>
      <w:r w:rsidR="00A206BA">
        <w:rPr>
          <w:rFonts w:ascii="Century Gothic" w:hAnsi="Century Gothic" w:cs="Tahoma"/>
          <w:sz w:val="21"/>
          <w:szCs w:val="21"/>
        </w:rPr>
        <w:t>establece</w:t>
      </w:r>
      <w:r w:rsidRPr="0089651E">
        <w:rPr>
          <w:rFonts w:ascii="Century Gothic" w:hAnsi="Century Gothic" w:cs="Tahoma"/>
          <w:sz w:val="21"/>
          <w:szCs w:val="21"/>
        </w:rPr>
        <w:t xml:space="preserve"> que, </w:t>
      </w:r>
      <w:r w:rsidR="00A206BA" w:rsidRPr="00A206BA">
        <w:rPr>
          <w:rFonts w:ascii="Century Gothic" w:hAnsi="Century Gothic" w:cs="Tahoma"/>
          <w:sz w:val="21"/>
          <w:szCs w:val="21"/>
        </w:rPr>
        <w:t>la Federación, las entidades federativas, los Municipios y las demarcaciones territoriales de la Ciudad de México, fomentarán la activación física, la cultura física y el deporte en el ámbito de su competencia</w:t>
      </w:r>
      <w:r w:rsidR="00755391">
        <w:rPr>
          <w:rFonts w:ascii="Century Gothic" w:hAnsi="Century Gothic" w:cs="Tahoma"/>
          <w:sz w:val="21"/>
          <w:szCs w:val="21"/>
        </w:rPr>
        <w:t>;</w:t>
      </w:r>
      <w:r w:rsidR="00A206BA" w:rsidRPr="00A206BA">
        <w:rPr>
          <w:rFonts w:ascii="Century Gothic" w:hAnsi="Century Gothic" w:cs="Tahoma"/>
          <w:sz w:val="21"/>
          <w:szCs w:val="21"/>
        </w:rPr>
        <w:t xml:space="preserve"> promoverán el adecuado</w:t>
      </w:r>
      <w:r w:rsidR="00A206BA">
        <w:rPr>
          <w:rFonts w:ascii="Century Gothic" w:hAnsi="Century Gothic" w:cs="Tahoma"/>
          <w:sz w:val="21"/>
          <w:szCs w:val="21"/>
        </w:rPr>
        <w:t xml:space="preserve"> </w:t>
      </w:r>
      <w:r w:rsidR="00A206BA" w:rsidRPr="00A206BA">
        <w:rPr>
          <w:rFonts w:ascii="Century Gothic" w:hAnsi="Century Gothic" w:cs="Tahoma"/>
          <w:sz w:val="21"/>
          <w:szCs w:val="21"/>
        </w:rPr>
        <w:t>ejercicio del derecho de todos los mexicanos y las mexicanas a la cultura física y a la práctica del</w:t>
      </w:r>
      <w:r w:rsidR="00A206BA">
        <w:rPr>
          <w:rFonts w:ascii="Century Gothic" w:hAnsi="Century Gothic" w:cs="Tahoma"/>
          <w:sz w:val="21"/>
          <w:szCs w:val="21"/>
        </w:rPr>
        <w:t xml:space="preserve"> </w:t>
      </w:r>
      <w:r w:rsidR="00A206BA" w:rsidRPr="00A206BA">
        <w:rPr>
          <w:rFonts w:ascii="Century Gothic" w:hAnsi="Century Gothic" w:cs="Tahoma"/>
          <w:sz w:val="21"/>
          <w:szCs w:val="21"/>
        </w:rPr>
        <w:t>deporte</w:t>
      </w:r>
      <w:r w:rsidR="00A206BA">
        <w:rPr>
          <w:rFonts w:ascii="Century Gothic" w:hAnsi="Century Gothic" w:cs="Tahoma"/>
          <w:sz w:val="21"/>
          <w:szCs w:val="21"/>
        </w:rPr>
        <w:t>;</w:t>
      </w:r>
      <w:r w:rsidR="00E35149">
        <w:rPr>
          <w:rFonts w:ascii="Century Gothic" w:hAnsi="Century Gothic" w:cs="Tahoma"/>
          <w:sz w:val="21"/>
          <w:szCs w:val="21"/>
        </w:rPr>
        <w:t xml:space="preserve"> además de que</w:t>
      </w:r>
      <w:r w:rsidR="00A206BA">
        <w:rPr>
          <w:rFonts w:ascii="Century Gothic" w:hAnsi="Century Gothic" w:cs="Tahoma"/>
          <w:sz w:val="21"/>
          <w:szCs w:val="21"/>
        </w:rPr>
        <w:t xml:space="preserve"> </w:t>
      </w:r>
      <w:r w:rsidR="00A206BA" w:rsidRPr="00A206BA">
        <w:rPr>
          <w:rFonts w:ascii="Century Gothic" w:hAnsi="Century Gothic" w:cs="Tahoma"/>
          <w:sz w:val="21"/>
          <w:szCs w:val="21"/>
        </w:rPr>
        <w:t>promoverán, y fomentarán el desarrollo de la activación física, la cultura física y del deporte con los habitantes de su territorio, conforme al ámbito de su competencia y jurisdicción.</w:t>
      </w:r>
    </w:p>
    <w:p w14:paraId="24F8763A" w14:textId="320B566F" w:rsidR="00A206BA" w:rsidRDefault="00A206BA" w:rsidP="00DF76A2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200899FD" w14:textId="0A32C3A4" w:rsidR="00A206BA" w:rsidRDefault="00E35149" w:rsidP="00DF76A2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Asimismo</w:t>
      </w:r>
      <w:r w:rsidR="00755391">
        <w:rPr>
          <w:rFonts w:ascii="Century Gothic" w:hAnsi="Century Gothic" w:cs="Tahoma"/>
          <w:sz w:val="21"/>
          <w:szCs w:val="21"/>
        </w:rPr>
        <w:t>, señala que entre las atribuciones que corresponden a las entidades federativas, en el ámbito de sus respectivas competencias, se encuentran: formular, conducir y evaluar la política de cultura física y deporte estatal; así como promover la participación de los sectores social y privado para el desarrollo de la activación física, la cultura física y el deporte.</w:t>
      </w:r>
    </w:p>
    <w:p w14:paraId="29C92BE0" w14:textId="77777777" w:rsidR="00A206BA" w:rsidRDefault="00A206BA" w:rsidP="00DF76A2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1ED34123" w14:textId="44762499" w:rsidR="00DF76A2" w:rsidRDefault="00C24711" w:rsidP="00DF76A2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 xml:space="preserve">Por su parte, la Ley Estatal del Deporte, dispone que </w:t>
      </w:r>
      <w:r w:rsidR="00DF76A2">
        <w:rPr>
          <w:rFonts w:ascii="Century Gothic" w:hAnsi="Century Gothic" w:cs="Tahoma"/>
          <w:sz w:val="21"/>
          <w:szCs w:val="21"/>
        </w:rPr>
        <w:t xml:space="preserve">el Gobernador del Estado dentro del Sistema Estatal del Deporte, tendrá entre sus facultades </w:t>
      </w:r>
      <w:r w:rsidR="00DF76A2" w:rsidRPr="00DF76A2">
        <w:rPr>
          <w:rFonts w:ascii="Century Gothic" w:hAnsi="Century Gothic" w:cs="Tahoma"/>
          <w:sz w:val="21"/>
          <w:szCs w:val="21"/>
        </w:rPr>
        <w:t>determinar los espacios que deban destinarse a la creación de áreas deportivas y recreativas públicas, coordinar con los Ayuntamientos</w:t>
      </w:r>
      <w:r w:rsidR="00DF76A2">
        <w:rPr>
          <w:rFonts w:ascii="Century Gothic" w:hAnsi="Century Gothic" w:cs="Tahoma"/>
          <w:sz w:val="21"/>
          <w:szCs w:val="21"/>
        </w:rPr>
        <w:t>; y como atribuciones de l</w:t>
      </w:r>
      <w:r w:rsidR="00DF76A2" w:rsidRPr="00DF76A2">
        <w:rPr>
          <w:rFonts w:ascii="Century Gothic" w:hAnsi="Century Gothic" w:cs="Tahoma"/>
          <w:sz w:val="21"/>
          <w:szCs w:val="21"/>
        </w:rPr>
        <w:t xml:space="preserve">os Municipios, a través de sus Ayuntamientos, </w:t>
      </w:r>
      <w:r w:rsidR="00A206BA" w:rsidRPr="00DF76A2">
        <w:rPr>
          <w:rFonts w:ascii="Century Gothic" w:hAnsi="Century Gothic" w:cs="Tahoma"/>
          <w:sz w:val="21"/>
          <w:szCs w:val="21"/>
        </w:rPr>
        <w:t xml:space="preserve">vigilar </w:t>
      </w:r>
      <w:r w:rsidR="00DF76A2" w:rsidRPr="00DF76A2">
        <w:rPr>
          <w:rFonts w:ascii="Century Gothic" w:hAnsi="Century Gothic" w:cs="Tahoma"/>
          <w:sz w:val="21"/>
          <w:szCs w:val="21"/>
        </w:rPr>
        <w:t>el cumplimiento de la legislación en materia de reserva de</w:t>
      </w:r>
      <w:r w:rsidR="00DF76A2">
        <w:rPr>
          <w:rFonts w:ascii="Century Gothic" w:hAnsi="Century Gothic" w:cs="Tahoma"/>
          <w:sz w:val="21"/>
          <w:szCs w:val="21"/>
        </w:rPr>
        <w:t xml:space="preserve"> </w:t>
      </w:r>
      <w:r w:rsidR="00DF76A2" w:rsidRPr="00DF76A2">
        <w:rPr>
          <w:rFonts w:ascii="Century Gothic" w:hAnsi="Century Gothic" w:cs="Tahoma"/>
          <w:sz w:val="21"/>
          <w:szCs w:val="21"/>
        </w:rPr>
        <w:t>espacios deportivos y recreativos</w:t>
      </w:r>
      <w:r w:rsidR="00A206BA">
        <w:rPr>
          <w:rFonts w:ascii="Century Gothic" w:hAnsi="Century Gothic" w:cs="Tahoma"/>
          <w:sz w:val="21"/>
          <w:szCs w:val="21"/>
        </w:rPr>
        <w:t>.</w:t>
      </w:r>
    </w:p>
    <w:p w14:paraId="44CA77B0" w14:textId="77777777" w:rsidR="00DF76A2" w:rsidRDefault="00DF76A2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10C6E710" w14:textId="4B9A2471" w:rsidR="00DF76A2" w:rsidRDefault="00EC65BA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Q</w:t>
      </w:r>
      <w:r w:rsidR="005053BD">
        <w:rPr>
          <w:rFonts w:ascii="Century Gothic" w:hAnsi="Century Gothic" w:cs="Tahoma"/>
          <w:sz w:val="21"/>
          <w:szCs w:val="21"/>
        </w:rPr>
        <w:t>ue como parte de las consecuencias por la pandemia derivada por el virus sars-cov2 (Covid-19)</w:t>
      </w:r>
      <w:r w:rsidR="00613854">
        <w:rPr>
          <w:rFonts w:ascii="Century Gothic" w:hAnsi="Century Gothic" w:cs="Tahoma"/>
          <w:sz w:val="21"/>
          <w:szCs w:val="21"/>
        </w:rPr>
        <w:t xml:space="preserve">, se implementó en muchos países entre ellos México, una política de distanciamiento social, lo cual ha provocado un incremento en el sedentarismo de mexicanas y mexicanos sin discriminación de edad; sedentarismo que provoca complicaciones de salud ya sean cardiovasculares, elevación en los niveles de glucosa, </w:t>
      </w:r>
      <w:r w:rsidR="00E35149">
        <w:rPr>
          <w:rFonts w:ascii="Century Gothic" w:hAnsi="Century Gothic" w:cs="Tahoma"/>
          <w:sz w:val="21"/>
          <w:szCs w:val="21"/>
        </w:rPr>
        <w:t>y</w:t>
      </w:r>
      <w:r w:rsidR="00613854">
        <w:rPr>
          <w:rFonts w:ascii="Century Gothic" w:hAnsi="Century Gothic" w:cs="Tahoma"/>
          <w:sz w:val="21"/>
          <w:szCs w:val="21"/>
        </w:rPr>
        <w:t xml:space="preserve"> afectaciones emocionales </w:t>
      </w:r>
      <w:r w:rsidR="00E35149">
        <w:rPr>
          <w:rFonts w:ascii="Century Gothic" w:hAnsi="Century Gothic" w:cs="Tahoma"/>
          <w:sz w:val="21"/>
          <w:szCs w:val="21"/>
        </w:rPr>
        <w:t xml:space="preserve">como </w:t>
      </w:r>
      <w:r w:rsidR="00613854">
        <w:rPr>
          <w:rFonts w:ascii="Century Gothic" w:hAnsi="Century Gothic" w:cs="Tahoma"/>
          <w:sz w:val="21"/>
          <w:szCs w:val="21"/>
        </w:rPr>
        <w:t>psicológicas.</w:t>
      </w:r>
    </w:p>
    <w:p w14:paraId="17C779C5" w14:textId="40068377" w:rsidR="0089651E" w:rsidRDefault="0089651E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38F195CD" w14:textId="7954EC3E" w:rsidR="00613854" w:rsidRPr="0089651E" w:rsidRDefault="00613854" w:rsidP="00613854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Incluso</w:t>
      </w:r>
      <w:r w:rsidRPr="0089651E">
        <w:rPr>
          <w:rFonts w:ascii="Century Gothic" w:hAnsi="Century Gothic" w:cs="Tahoma"/>
          <w:sz w:val="21"/>
          <w:szCs w:val="21"/>
        </w:rPr>
        <w:t>, la Organización Mundial de la Salud considera que debido al confinamiento causado por la COVID-19</w:t>
      </w:r>
      <w:r>
        <w:rPr>
          <w:rFonts w:ascii="Century Gothic" w:hAnsi="Century Gothic" w:cs="Tahoma"/>
          <w:sz w:val="21"/>
          <w:szCs w:val="21"/>
        </w:rPr>
        <w:t>,</w:t>
      </w:r>
      <w:r w:rsidRPr="0089651E">
        <w:rPr>
          <w:rFonts w:ascii="Century Gothic" w:hAnsi="Century Gothic" w:cs="Tahoma"/>
          <w:sz w:val="21"/>
          <w:szCs w:val="21"/>
        </w:rPr>
        <w:t xml:space="preserve"> el nivel de sedentarismo en las personas ha aumentado</w:t>
      </w:r>
      <w:r>
        <w:rPr>
          <w:rFonts w:ascii="Century Gothic" w:hAnsi="Century Gothic" w:cs="Tahoma"/>
          <w:sz w:val="21"/>
          <w:szCs w:val="21"/>
        </w:rPr>
        <w:t>;</w:t>
      </w:r>
      <w:r w:rsidR="00122B85">
        <w:rPr>
          <w:rFonts w:ascii="Century Gothic" w:hAnsi="Century Gothic" w:cs="Tahoma"/>
          <w:sz w:val="21"/>
          <w:szCs w:val="21"/>
        </w:rPr>
        <w:t xml:space="preserve"> además de</w:t>
      </w:r>
      <w:r>
        <w:rPr>
          <w:rFonts w:ascii="Century Gothic" w:hAnsi="Century Gothic" w:cs="Tahoma"/>
          <w:sz w:val="21"/>
          <w:szCs w:val="21"/>
        </w:rPr>
        <w:t xml:space="preserve"> que</w:t>
      </w:r>
      <w:r w:rsidRPr="0089651E">
        <w:rPr>
          <w:rFonts w:ascii="Century Gothic" w:hAnsi="Century Gothic" w:cs="Tahoma"/>
          <w:sz w:val="21"/>
          <w:szCs w:val="21"/>
        </w:rPr>
        <w:t xml:space="preserve"> el distanciamiento social puede propiciar situaciones de riesgo de padecer depresión,</w:t>
      </w:r>
      <w:r w:rsidR="000D03F6">
        <w:rPr>
          <w:rFonts w:ascii="Century Gothic" w:hAnsi="Century Gothic" w:cs="Tahoma"/>
          <w:sz w:val="21"/>
          <w:szCs w:val="21"/>
        </w:rPr>
        <w:t xml:space="preserve"> misma que </w:t>
      </w:r>
      <w:r w:rsidRPr="0089651E">
        <w:rPr>
          <w:rFonts w:ascii="Century Gothic" w:hAnsi="Century Gothic" w:cs="Tahoma"/>
          <w:sz w:val="21"/>
          <w:szCs w:val="21"/>
        </w:rPr>
        <w:t>puede ser prevenida con programas de ejercicio y salud física.</w:t>
      </w:r>
    </w:p>
    <w:p w14:paraId="3C0ECAA5" w14:textId="4BC2E2EA" w:rsidR="000D03F6" w:rsidRDefault="000D03F6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5EE1588C" w14:textId="01D17C9E" w:rsidR="006C7E65" w:rsidRDefault="006C7E65" w:rsidP="006C7E65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 xml:space="preserve">Que, la pandemia por la enfermedad COVID-19 tiene impacto mental en la población, manifestándose de distintas formas como: </w:t>
      </w:r>
      <w:r w:rsidRPr="006366BD">
        <w:rPr>
          <w:rFonts w:ascii="Century Gothic" w:hAnsi="Century Gothic" w:cs="Tahoma"/>
          <w:sz w:val="21"/>
          <w:szCs w:val="21"/>
        </w:rPr>
        <w:t>preocupación excesiva al contagio, sentimientos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Pr="006366BD">
        <w:rPr>
          <w:rFonts w:ascii="Century Gothic" w:hAnsi="Century Gothic" w:cs="Tahoma"/>
          <w:sz w:val="21"/>
          <w:szCs w:val="21"/>
        </w:rPr>
        <w:t xml:space="preserve">de soledad, </w:t>
      </w:r>
      <w:proofErr w:type="spellStart"/>
      <w:r w:rsidRPr="006366BD">
        <w:rPr>
          <w:rFonts w:ascii="Century Gothic" w:hAnsi="Century Gothic" w:cs="Tahoma"/>
          <w:sz w:val="21"/>
          <w:szCs w:val="21"/>
        </w:rPr>
        <w:t>hiperalertamiento</w:t>
      </w:r>
      <w:proofErr w:type="spellEnd"/>
      <w:r w:rsidRPr="006366BD">
        <w:rPr>
          <w:rFonts w:ascii="Century Gothic" w:hAnsi="Century Gothic" w:cs="Tahoma"/>
          <w:sz w:val="21"/>
          <w:szCs w:val="21"/>
        </w:rPr>
        <w:t>, palpitaciones, falta subjetiva de aire, entre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Pr="006366BD">
        <w:rPr>
          <w:rFonts w:ascii="Century Gothic" w:hAnsi="Century Gothic" w:cs="Tahoma"/>
          <w:sz w:val="21"/>
          <w:szCs w:val="21"/>
        </w:rPr>
        <w:t>otros</w:t>
      </w:r>
      <w:r>
        <w:rPr>
          <w:rFonts w:ascii="Century Gothic" w:hAnsi="Century Gothic" w:cs="Tahoma"/>
          <w:sz w:val="21"/>
          <w:szCs w:val="21"/>
        </w:rPr>
        <w:t>; elevando sensaciones de tristeza, estrés, confusión, miedo o enojo</w:t>
      </w:r>
      <w:r w:rsidR="00122B85">
        <w:rPr>
          <w:rFonts w:ascii="Century Gothic" w:hAnsi="Century Gothic" w:cs="Tahoma"/>
          <w:sz w:val="21"/>
          <w:szCs w:val="21"/>
        </w:rPr>
        <w:t>, y provocando en algunas personas trastornos de ansiedad.</w:t>
      </w:r>
    </w:p>
    <w:p w14:paraId="4E1875F0" w14:textId="77777777" w:rsidR="006C7E65" w:rsidRDefault="006C7E65" w:rsidP="006C7E65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35853CE1" w14:textId="5D9AE504" w:rsidR="006C7E65" w:rsidRDefault="006C7E65" w:rsidP="006C7E65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 xml:space="preserve">La Organización Panamericana de la Salud ha señalado que </w:t>
      </w:r>
      <w:r w:rsidRPr="006C7E65">
        <w:rPr>
          <w:rFonts w:ascii="Century Gothic" w:hAnsi="Century Gothic" w:cs="Tahoma"/>
          <w:sz w:val="21"/>
          <w:szCs w:val="21"/>
        </w:rPr>
        <w:t>el miedo, la preocupación y el estrés son respuestas normales en momentos en los que nos enfrentamos a la incertidumbre, a lo desconocido o a situaciones de cambios o crisis</w:t>
      </w:r>
      <w:r w:rsidR="00655360">
        <w:rPr>
          <w:rFonts w:ascii="Century Gothic" w:hAnsi="Century Gothic" w:cs="Tahoma"/>
          <w:sz w:val="21"/>
          <w:szCs w:val="21"/>
        </w:rPr>
        <w:t>; por lo que, a</w:t>
      </w:r>
      <w:r w:rsidRPr="006C7E65">
        <w:rPr>
          <w:rFonts w:ascii="Century Gothic" w:hAnsi="Century Gothic" w:cs="Tahoma"/>
          <w:sz w:val="21"/>
          <w:szCs w:val="21"/>
        </w:rPr>
        <w:t>l temor de contraer el virus en una pandemia como la de COVID-19, se suma el impacto de los importantes cambios en nuestra vida cotidiana provocados por los esfuerzos para contener y frenar la propagación del virus</w:t>
      </w:r>
      <w:r w:rsidR="00655360">
        <w:rPr>
          <w:rFonts w:ascii="Century Gothic" w:hAnsi="Century Gothic" w:cs="Tahoma"/>
          <w:sz w:val="21"/>
          <w:szCs w:val="21"/>
        </w:rPr>
        <w:t>. Es así que resalta la importancia del cuidado de la</w:t>
      </w:r>
      <w:r w:rsidR="00655360" w:rsidRPr="006C7E65">
        <w:rPr>
          <w:rFonts w:ascii="Century Gothic" w:hAnsi="Century Gothic" w:cs="Tahoma"/>
          <w:sz w:val="21"/>
          <w:szCs w:val="21"/>
        </w:rPr>
        <w:t xml:space="preserve"> salud física como mental</w:t>
      </w:r>
      <w:r w:rsidR="00655360">
        <w:rPr>
          <w:rFonts w:ascii="Century Gothic" w:hAnsi="Century Gothic" w:cs="Tahoma"/>
          <w:sz w:val="21"/>
          <w:szCs w:val="21"/>
        </w:rPr>
        <w:t>, a</w:t>
      </w:r>
      <w:r w:rsidRPr="006C7E65">
        <w:rPr>
          <w:rFonts w:ascii="Century Gothic" w:hAnsi="Century Gothic" w:cs="Tahoma"/>
          <w:sz w:val="21"/>
          <w:szCs w:val="21"/>
        </w:rPr>
        <w:t>nte las nuevas y desafiantes realidades de distanciamiento físico, el trabajo desde el hogar, el desempleo temporal, la educación de los niños en el hogar y la falta de contacto físico con los seres queridos y amigos</w:t>
      </w:r>
      <w:r w:rsidR="00655360">
        <w:rPr>
          <w:rFonts w:ascii="Century Gothic" w:hAnsi="Century Gothic" w:cs="Tahoma"/>
          <w:sz w:val="21"/>
          <w:szCs w:val="21"/>
        </w:rPr>
        <w:t>.</w:t>
      </w:r>
    </w:p>
    <w:p w14:paraId="09BB5C9E" w14:textId="77777777" w:rsidR="006C7E65" w:rsidRDefault="006C7E65" w:rsidP="006366BD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7736CFDB" w14:textId="002673DF" w:rsidR="006C7E65" w:rsidRDefault="00655360" w:rsidP="006366BD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La OPS señala que la sa</w:t>
      </w:r>
      <w:r w:rsidRPr="00655360">
        <w:rPr>
          <w:rFonts w:ascii="Century Gothic" w:hAnsi="Century Gothic" w:cs="Tahoma"/>
          <w:sz w:val="21"/>
          <w:szCs w:val="21"/>
        </w:rPr>
        <w:t>lud mental está directamente relacionada con el bienestar personal, familiar y comunitario, aunque muchas veces sea subestimada frente a la salud física.</w:t>
      </w:r>
      <w:r w:rsidR="0023373F">
        <w:rPr>
          <w:rFonts w:ascii="Century Gothic" w:hAnsi="Century Gothic" w:cs="Tahoma"/>
          <w:sz w:val="21"/>
          <w:szCs w:val="21"/>
        </w:rPr>
        <w:t xml:space="preserve"> Sin embargo,</w:t>
      </w:r>
      <w:r w:rsidRPr="00655360">
        <w:rPr>
          <w:rFonts w:ascii="Century Gothic" w:hAnsi="Century Gothic" w:cs="Tahoma"/>
          <w:sz w:val="21"/>
          <w:szCs w:val="21"/>
        </w:rPr>
        <w:t xml:space="preserve"> los trastornos mentales y neurológicos representan el 22% de la carga total de enfermedades en América Latina y el Caribe, y resulta evidente que los mismos tienen un impacto importante en términos de mortalidad, morbilidad y discapacidad en todas las etapas de la vida.</w:t>
      </w:r>
    </w:p>
    <w:p w14:paraId="10349E25" w14:textId="5E37EBEE" w:rsidR="006366BD" w:rsidRDefault="006366BD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2262F2F7" w14:textId="24CB2F19" w:rsidR="0023373F" w:rsidRDefault="0023373F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 xml:space="preserve">Que, la </w:t>
      </w:r>
      <w:r w:rsidRPr="0023373F">
        <w:rPr>
          <w:rFonts w:ascii="Century Gothic" w:hAnsi="Century Gothic" w:cs="Tahoma"/>
          <w:sz w:val="21"/>
          <w:szCs w:val="21"/>
        </w:rPr>
        <w:t xml:space="preserve">actividad física, es una herramienta esencial </w:t>
      </w:r>
      <w:r>
        <w:rPr>
          <w:rFonts w:ascii="Century Gothic" w:hAnsi="Century Gothic" w:cs="Tahoma"/>
          <w:sz w:val="21"/>
          <w:szCs w:val="21"/>
        </w:rPr>
        <w:t>para mejorar la salud física como mental, ya que ayuda a</w:t>
      </w:r>
      <w:r w:rsidRPr="0023373F">
        <w:rPr>
          <w:rFonts w:ascii="Century Gothic" w:hAnsi="Century Gothic" w:cs="Tahoma"/>
          <w:sz w:val="21"/>
          <w:szCs w:val="21"/>
        </w:rPr>
        <w:t xml:space="preserve"> la prevención y tratamiento de las enfermedades mental</w:t>
      </w:r>
      <w:r>
        <w:rPr>
          <w:rFonts w:ascii="Century Gothic" w:hAnsi="Century Gothic" w:cs="Tahoma"/>
          <w:sz w:val="21"/>
          <w:szCs w:val="21"/>
        </w:rPr>
        <w:t xml:space="preserve">es, dando como resultados mejorías psiquiátricas y psicológicas derivado de la producción de neurotransmisores como la endorfina y la serotonina, que son hormonas que producen sensaciones de placer y bienestar, mejorando el estado de ánimo de las personas. </w:t>
      </w:r>
    </w:p>
    <w:p w14:paraId="402885C7" w14:textId="77777777" w:rsidR="0023373F" w:rsidRDefault="0023373F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6EA45387" w14:textId="45BF7C43" w:rsidR="000D03F6" w:rsidRDefault="000D03F6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Que, en la entidad poblana y sus municipios se han realizado diversas inversiones a lo largo de los años para la creación y mantenimiento de espacios deportivos, mismos que permiten dar servicios a un número determinado de habitantes, y sin duda los beneficios que obtienen quienes hacen uso de ellos, son significativos. Sin embargo, llegan a ser insuficientes para la población que los requiere y los demanda.</w:t>
      </w:r>
    </w:p>
    <w:p w14:paraId="5E0EF9EB" w14:textId="7F969591" w:rsidR="000D03F6" w:rsidRDefault="000D03F6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4EF4DCC7" w14:textId="7CB4E3D0" w:rsidR="000D03F6" w:rsidRDefault="000D03F6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En ese sentido, se considera necesario hacer uso de otros espacios</w:t>
      </w:r>
      <w:r w:rsidR="00975813">
        <w:rPr>
          <w:rFonts w:ascii="Century Gothic" w:hAnsi="Century Gothic" w:cs="Tahoma"/>
          <w:sz w:val="21"/>
          <w:szCs w:val="21"/>
        </w:rPr>
        <w:t xml:space="preserve"> públicos</w:t>
      </w:r>
      <w:r>
        <w:rPr>
          <w:rFonts w:ascii="Century Gothic" w:hAnsi="Century Gothic" w:cs="Tahoma"/>
          <w:sz w:val="21"/>
          <w:szCs w:val="21"/>
        </w:rPr>
        <w:t>, que permitan llegar a más personas, pero no solo eso, sino incentivar a la población de distintas edades a realizar actividad física y</w:t>
      </w:r>
      <w:r w:rsidR="00E35149">
        <w:rPr>
          <w:rFonts w:ascii="Century Gothic" w:hAnsi="Century Gothic" w:cs="Tahoma"/>
          <w:sz w:val="21"/>
          <w:szCs w:val="21"/>
        </w:rPr>
        <w:t>/o</w:t>
      </w:r>
      <w:r>
        <w:rPr>
          <w:rFonts w:ascii="Century Gothic" w:hAnsi="Century Gothic" w:cs="Tahoma"/>
          <w:sz w:val="21"/>
          <w:szCs w:val="21"/>
        </w:rPr>
        <w:t xml:space="preserve"> deportiva, que permita incidir de manera positiva en la salud </w:t>
      </w:r>
      <w:r w:rsidR="00975813">
        <w:rPr>
          <w:rFonts w:ascii="Century Gothic" w:hAnsi="Century Gothic" w:cs="Tahoma"/>
          <w:sz w:val="21"/>
          <w:szCs w:val="21"/>
        </w:rPr>
        <w:t>de</w:t>
      </w:r>
      <w:r>
        <w:rPr>
          <w:rFonts w:ascii="Century Gothic" w:hAnsi="Century Gothic" w:cs="Tahoma"/>
          <w:sz w:val="21"/>
          <w:szCs w:val="21"/>
        </w:rPr>
        <w:t xml:space="preserve"> niñas, niños, adolescentes, jóvenes, </w:t>
      </w:r>
      <w:r w:rsidR="00975813">
        <w:rPr>
          <w:rFonts w:ascii="Century Gothic" w:hAnsi="Century Gothic" w:cs="Tahoma"/>
          <w:sz w:val="21"/>
          <w:szCs w:val="21"/>
        </w:rPr>
        <w:t xml:space="preserve">y </w:t>
      </w:r>
      <w:r>
        <w:rPr>
          <w:rFonts w:ascii="Century Gothic" w:hAnsi="Century Gothic" w:cs="Tahoma"/>
          <w:sz w:val="21"/>
          <w:szCs w:val="21"/>
        </w:rPr>
        <w:t>adultos de acuerdo a sus necesidades</w:t>
      </w:r>
      <w:r w:rsidR="00975813">
        <w:rPr>
          <w:rFonts w:ascii="Century Gothic" w:hAnsi="Century Gothic" w:cs="Tahoma"/>
          <w:sz w:val="21"/>
          <w:szCs w:val="21"/>
        </w:rPr>
        <w:t xml:space="preserve">; con el fin de prevenir distintas enfermedades </w:t>
      </w:r>
      <w:r w:rsidR="00122B85">
        <w:rPr>
          <w:rFonts w:ascii="Century Gothic" w:hAnsi="Century Gothic" w:cs="Tahoma"/>
          <w:sz w:val="21"/>
          <w:szCs w:val="21"/>
        </w:rPr>
        <w:t xml:space="preserve">que afectan la salud física y mental </w:t>
      </w:r>
      <w:r w:rsidR="00975813">
        <w:rPr>
          <w:rFonts w:ascii="Century Gothic" w:hAnsi="Century Gothic" w:cs="Tahoma"/>
          <w:sz w:val="21"/>
          <w:szCs w:val="21"/>
        </w:rPr>
        <w:t xml:space="preserve">y de </w:t>
      </w:r>
      <w:r w:rsidR="00122B85">
        <w:rPr>
          <w:rFonts w:ascii="Century Gothic" w:hAnsi="Century Gothic" w:cs="Tahoma"/>
          <w:sz w:val="21"/>
          <w:szCs w:val="21"/>
        </w:rPr>
        <w:t>mejorar la</w:t>
      </w:r>
      <w:r w:rsidR="00975813">
        <w:rPr>
          <w:rFonts w:ascii="Century Gothic" w:hAnsi="Century Gothic" w:cs="Tahoma"/>
          <w:sz w:val="21"/>
          <w:szCs w:val="21"/>
        </w:rPr>
        <w:t xml:space="preserve"> calidad de vida</w:t>
      </w:r>
      <w:r w:rsidR="00122B85">
        <w:rPr>
          <w:rFonts w:ascii="Century Gothic" w:hAnsi="Century Gothic" w:cs="Tahoma"/>
          <w:sz w:val="21"/>
          <w:szCs w:val="21"/>
        </w:rPr>
        <w:t xml:space="preserve"> de la población.</w:t>
      </w:r>
    </w:p>
    <w:p w14:paraId="5BFD741E" w14:textId="255C8309" w:rsidR="000D03F6" w:rsidRDefault="000D03F6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691BA577" w14:textId="4652F53A" w:rsidR="000D03F6" w:rsidRDefault="00975813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 xml:space="preserve">Que, los parques públicos son una excelente opción para llevar a cabo actividad física al aire libre, y representan una oportunidad para promover y fomentar actividades físicas y deportivas en la comunidad, ya que </w:t>
      </w:r>
      <w:r w:rsidR="00E35149">
        <w:rPr>
          <w:rFonts w:ascii="Century Gothic" w:hAnsi="Century Gothic" w:cs="Tahoma"/>
          <w:sz w:val="21"/>
          <w:szCs w:val="21"/>
        </w:rPr>
        <w:t xml:space="preserve">las y los habitantes </w:t>
      </w:r>
      <w:r>
        <w:rPr>
          <w:rFonts w:ascii="Century Gothic" w:hAnsi="Century Gothic" w:cs="Tahoma"/>
          <w:sz w:val="21"/>
          <w:szCs w:val="21"/>
        </w:rPr>
        <w:t>pueden acudir al parque público más cercano, haciéndolos de fácil acceso.</w:t>
      </w:r>
    </w:p>
    <w:p w14:paraId="1340A454" w14:textId="77777777" w:rsidR="000D03F6" w:rsidRDefault="000D03F6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7495C350" w14:textId="66B5CD7A" w:rsidR="000D03F6" w:rsidRDefault="0089651E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 w:rsidRPr="0089651E">
        <w:rPr>
          <w:rFonts w:ascii="Century Gothic" w:hAnsi="Century Gothic" w:cs="Tahoma"/>
          <w:sz w:val="21"/>
          <w:szCs w:val="21"/>
        </w:rPr>
        <w:t>Que,</w:t>
      </w:r>
      <w:r w:rsidR="000D03F6">
        <w:rPr>
          <w:rFonts w:ascii="Century Gothic" w:hAnsi="Century Gothic" w:cs="Tahoma"/>
          <w:sz w:val="21"/>
          <w:szCs w:val="21"/>
        </w:rPr>
        <w:t xml:space="preserve"> autoridades estatales como municipales, administran </w:t>
      </w:r>
      <w:r w:rsidR="00975813">
        <w:rPr>
          <w:rFonts w:ascii="Century Gothic" w:hAnsi="Century Gothic" w:cs="Tahoma"/>
          <w:sz w:val="21"/>
          <w:szCs w:val="21"/>
        </w:rPr>
        <w:t>parques públicos para dar acceso a las y los habitantes; sin embargo, hay una gran parte de la población que aún sin el tema de pandemia, no acudían a estos espacios, por lo que se debe planear</w:t>
      </w:r>
      <w:r w:rsidR="001F6FCA">
        <w:rPr>
          <w:rFonts w:ascii="Century Gothic" w:hAnsi="Century Gothic" w:cs="Tahoma"/>
          <w:sz w:val="21"/>
          <w:szCs w:val="21"/>
        </w:rPr>
        <w:t>se</w:t>
      </w:r>
      <w:r w:rsidR="00975813">
        <w:rPr>
          <w:rFonts w:ascii="Century Gothic" w:hAnsi="Century Gothic" w:cs="Tahoma"/>
          <w:sz w:val="21"/>
          <w:szCs w:val="21"/>
        </w:rPr>
        <w:t xml:space="preserve"> e implementar</w:t>
      </w:r>
      <w:r w:rsidR="001F6FCA">
        <w:rPr>
          <w:rFonts w:ascii="Century Gothic" w:hAnsi="Century Gothic" w:cs="Tahoma"/>
          <w:sz w:val="21"/>
          <w:szCs w:val="21"/>
        </w:rPr>
        <w:t>se</w:t>
      </w:r>
      <w:r w:rsidR="00975813">
        <w:rPr>
          <w:rFonts w:ascii="Century Gothic" w:hAnsi="Century Gothic" w:cs="Tahoma"/>
          <w:sz w:val="21"/>
          <w:szCs w:val="21"/>
        </w:rPr>
        <w:t xml:space="preserve"> una estrategia que haga </w:t>
      </w:r>
      <w:r w:rsidR="001F6FCA">
        <w:rPr>
          <w:rFonts w:ascii="Century Gothic" w:hAnsi="Century Gothic" w:cs="Tahoma"/>
          <w:sz w:val="21"/>
          <w:szCs w:val="21"/>
        </w:rPr>
        <w:t>atractivo el acudir a realizar actividades físicas y</w:t>
      </w:r>
      <w:r w:rsidR="00E35149">
        <w:rPr>
          <w:rFonts w:ascii="Century Gothic" w:hAnsi="Century Gothic" w:cs="Tahoma"/>
          <w:sz w:val="21"/>
          <w:szCs w:val="21"/>
        </w:rPr>
        <w:t>/o</w:t>
      </w:r>
      <w:r w:rsidR="001F6FCA">
        <w:rPr>
          <w:rFonts w:ascii="Century Gothic" w:hAnsi="Century Gothic" w:cs="Tahoma"/>
          <w:sz w:val="21"/>
          <w:szCs w:val="21"/>
        </w:rPr>
        <w:t xml:space="preserve"> deportivas tanto a niños, jóvenes y adultos, teniendo como meta los beneficios sociales y de salud pública que impacten en todo el estado de Puebla.</w:t>
      </w:r>
    </w:p>
    <w:p w14:paraId="5D87E970" w14:textId="42134547" w:rsidR="001F6FCA" w:rsidRDefault="001F6FCA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73F6044D" w14:textId="1B305DB6" w:rsidR="001F6FCA" w:rsidRDefault="001F6FCA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Que, en ese sentido, además de la importancia de dar a conocer a las personas las recomendaciones de la OMS respecto del tiempo necesario a destinar a la actividad física de acuerdo a la edad, los beneficios y consecuencias de realizarlas o no; se considera prudente, iniciar con el análisis de</w:t>
      </w:r>
      <w:r w:rsidR="00E35149">
        <w:rPr>
          <w:rFonts w:ascii="Century Gothic" w:hAnsi="Century Gothic" w:cs="Tahoma"/>
          <w:sz w:val="21"/>
          <w:szCs w:val="21"/>
        </w:rPr>
        <w:t xml:space="preserve"> un programa que implique</w:t>
      </w:r>
      <w:r>
        <w:rPr>
          <w:rFonts w:ascii="Century Gothic" w:hAnsi="Century Gothic" w:cs="Tahoma"/>
          <w:sz w:val="21"/>
          <w:szCs w:val="21"/>
        </w:rPr>
        <w:t xml:space="preserve"> ubicar en cada uno de los parques públicos, cuando menos a un entrenador físico que acuda en horas y días previamente establecidos, capaz de brindar atención a la ciudadanía para que realicen actividad física o deportiva de acuerdo a su edad. Lo anterior en el momento que la situación de emergencia sanitaria lo permita y bajo las condiciones de </w:t>
      </w:r>
      <w:r w:rsidR="00122B85">
        <w:rPr>
          <w:rFonts w:ascii="Century Gothic" w:hAnsi="Century Gothic" w:cs="Tahoma"/>
          <w:sz w:val="21"/>
          <w:szCs w:val="21"/>
        </w:rPr>
        <w:t>salubridad</w:t>
      </w:r>
      <w:r>
        <w:rPr>
          <w:rFonts w:ascii="Century Gothic" w:hAnsi="Century Gothic" w:cs="Tahoma"/>
          <w:sz w:val="21"/>
          <w:szCs w:val="21"/>
        </w:rPr>
        <w:t xml:space="preserve"> necesarias.</w:t>
      </w:r>
    </w:p>
    <w:p w14:paraId="3FECEA62" w14:textId="77777777" w:rsidR="000D03F6" w:rsidRDefault="000D03F6" w:rsidP="0089651E">
      <w:pPr>
        <w:spacing w:after="0" w:line="300" w:lineRule="auto"/>
        <w:jc w:val="both"/>
        <w:rPr>
          <w:rFonts w:ascii="Century Gothic" w:hAnsi="Century Gothic" w:cs="Tahoma"/>
          <w:sz w:val="21"/>
          <w:szCs w:val="21"/>
        </w:rPr>
      </w:pPr>
    </w:p>
    <w:p w14:paraId="0F8509D3" w14:textId="77777777" w:rsidR="0045653E" w:rsidRPr="0089651E" w:rsidRDefault="0045653E" w:rsidP="0089651E">
      <w:pPr>
        <w:spacing w:after="0" w:line="300" w:lineRule="auto"/>
        <w:jc w:val="both"/>
        <w:rPr>
          <w:rFonts w:ascii="Century Gothic" w:eastAsia="Gulim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/>
          <w:sz w:val="21"/>
          <w:szCs w:val="21"/>
        </w:rPr>
        <w:lastRenderedPageBreak/>
        <w:t xml:space="preserve">Que, por lo anteriormente expuesto </w:t>
      </w:r>
      <w:r w:rsidRPr="0089651E">
        <w:rPr>
          <w:rFonts w:ascii="Century Gothic" w:eastAsia="Gulim" w:hAnsi="Century Gothic" w:cs="Tahoma"/>
          <w:sz w:val="21"/>
          <w:szCs w:val="21"/>
        </w:rPr>
        <w:t xml:space="preserve">y fundado, se somete a este </w:t>
      </w:r>
      <w:r w:rsidRPr="0089651E">
        <w:rPr>
          <w:rFonts w:ascii="Century Gothic" w:eastAsia="Gulim" w:hAnsi="Century Gothic" w:cs="Tahoma"/>
          <w:bCs/>
          <w:sz w:val="21"/>
          <w:szCs w:val="21"/>
        </w:rPr>
        <w:t xml:space="preserve">Honorable </w:t>
      </w:r>
      <w:r w:rsidRPr="0089651E">
        <w:rPr>
          <w:rFonts w:ascii="Century Gothic" w:eastAsia="Gulim" w:hAnsi="Century Gothic" w:cs="Tahoma"/>
          <w:sz w:val="21"/>
          <w:szCs w:val="21"/>
        </w:rPr>
        <w:t>Cuerpo Colegiado, el siguiente:</w:t>
      </w:r>
    </w:p>
    <w:p w14:paraId="7DD6A5BC" w14:textId="77777777" w:rsidR="0045653E" w:rsidRPr="0089651E" w:rsidRDefault="0045653E" w:rsidP="0089651E">
      <w:pPr>
        <w:spacing w:after="0" w:line="300" w:lineRule="auto"/>
        <w:jc w:val="center"/>
        <w:rPr>
          <w:rFonts w:ascii="Century Gothic" w:eastAsia="Gulim" w:hAnsi="Century Gothic" w:cs="Tahoma"/>
          <w:b/>
          <w:spacing w:val="1"/>
          <w:sz w:val="21"/>
          <w:szCs w:val="21"/>
        </w:rPr>
      </w:pPr>
    </w:p>
    <w:bookmarkEnd w:id="2"/>
    <w:p w14:paraId="32444164" w14:textId="4C4E14CF" w:rsidR="0089651E" w:rsidRPr="0089651E" w:rsidRDefault="0089651E" w:rsidP="00EA1319">
      <w:pPr>
        <w:spacing w:after="0" w:line="300" w:lineRule="auto"/>
        <w:jc w:val="center"/>
        <w:rPr>
          <w:rFonts w:ascii="Century Gothic" w:hAnsi="Century Gothic" w:cs="Tahoma"/>
          <w:b/>
          <w:spacing w:val="1"/>
          <w:sz w:val="21"/>
          <w:szCs w:val="21"/>
        </w:rPr>
      </w:pPr>
      <w:r w:rsidRPr="0089651E">
        <w:rPr>
          <w:rFonts w:ascii="Century Gothic" w:hAnsi="Century Gothic" w:cs="Tahoma"/>
          <w:b/>
          <w:spacing w:val="1"/>
          <w:sz w:val="21"/>
          <w:szCs w:val="21"/>
        </w:rPr>
        <w:t>PUNTO DE ACUERDO</w:t>
      </w:r>
    </w:p>
    <w:p w14:paraId="7F8D75F0" w14:textId="77777777" w:rsidR="0089651E" w:rsidRPr="0089651E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spacing w:val="1"/>
          <w:sz w:val="21"/>
          <w:szCs w:val="21"/>
        </w:rPr>
      </w:pPr>
    </w:p>
    <w:p w14:paraId="7C0ABB28" w14:textId="531BEE6D" w:rsidR="00877C71" w:rsidRDefault="00877C71" w:rsidP="00877C71">
      <w:p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Tahoma"/>
          <w:bCs/>
          <w:spacing w:val="1"/>
          <w:sz w:val="21"/>
          <w:szCs w:val="21"/>
        </w:rPr>
      </w:pPr>
      <w:r w:rsidRPr="006121FA">
        <w:rPr>
          <w:rFonts w:ascii="Century Gothic" w:hAnsi="Century Gothic" w:cs="Tahoma"/>
          <w:b/>
          <w:spacing w:val="1"/>
          <w:sz w:val="21"/>
          <w:szCs w:val="21"/>
        </w:rPr>
        <w:t>PRIMERO. –</w:t>
      </w:r>
      <w:r w:rsidR="0089651E" w:rsidRPr="006121FA">
        <w:rPr>
          <w:rFonts w:ascii="Century Gothic" w:hAnsi="Century Gothic" w:cs="Tahoma"/>
          <w:b/>
          <w:spacing w:val="1"/>
          <w:sz w:val="21"/>
          <w:szCs w:val="21"/>
        </w:rPr>
        <w:t xml:space="preserve"> </w:t>
      </w:r>
      <w:r w:rsidRPr="0089651E">
        <w:rPr>
          <w:rFonts w:ascii="Century Gothic" w:hAnsi="Century Gothic" w:cs="Tahoma"/>
          <w:bCs/>
          <w:spacing w:val="1"/>
          <w:sz w:val="21"/>
          <w:szCs w:val="21"/>
        </w:rPr>
        <w:t xml:space="preserve">Se exhorta de manera respetuosa </w:t>
      </w:r>
      <w:r>
        <w:rPr>
          <w:rFonts w:ascii="Century Gothic" w:hAnsi="Century Gothic" w:cs="Tahoma"/>
          <w:bCs/>
          <w:spacing w:val="1"/>
          <w:sz w:val="21"/>
          <w:szCs w:val="21"/>
        </w:rPr>
        <w:t xml:space="preserve">a la Titular del Instituto Poblano del Deporte y a los </w:t>
      </w:r>
      <w:r w:rsidRPr="0089651E">
        <w:rPr>
          <w:rFonts w:ascii="Century Gothic" w:hAnsi="Century Gothic" w:cs="Tahoma"/>
          <w:bCs/>
          <w:spacing w:val="1"/>
          <w:sz w:val="21"/>
          <w:szCs w:val="21"/>
        </w:rPr>
        <w:t xml:space="preserve">217 Ayuntamientos del Estado Libre y Soberano de Puebla, para que, </w:t>
      </w:r>
      <w:r w:rsidR="0021111D">
        <w:rPr>
          <w:rFonts w:ascii="Century Gothic" w:hAnsi="Century Gothic" w:cs="Tahoma"/>
          <w:bCs/>
          <w:spacing w:val="1"/>
          <w:sz w:val="21"/>
          <w:szCs w:val="21"/>
        </w:rPr>
        <w:t xml:space="preserve">en el ámbito de su competencia y </w:t>
      </w:r>
      <w:r w:rsidRPr="0089651E">
        <w:rPr>
          <w:rFonts w:ascii="Century Gothic" w:hAnsi="Century Gothic" w:cs="Tahoma"/>
          <w:bCs/>
          <w:spacing w:val="1"/>
          <w:sz w:val="21"/>
          <w:szCs w:val="21"/>
        </w:rPr>
        <w:t>de conformidad con sus atribuciones</w:t>
      </w:r>
      <w:r>
        <w:rPr>
          <w:rFonts w:ascii="Century Gothic" w:hAnsi="Century Gothic" w:cs="Tahoma"/>
          <w:bCs/>
          <w:spacing w:val="1"/>
          <w:sz w:val="21"/>
          <w:szCs w:val="21"/>
        </w:rPr>
        <w:t xml:space="preserve">, den a conocer a la población las recomendaciones de la Organización Mundial de la Salud, respecto del tiempo necesario a destinar para la activación física por rango de edad, así como los beneficios </w:t>
      </w:r>
      <w:r w:rsidR="005203AB">
        <w:rPr>
          <w:rFonts w:ascii="Century Gothic" w:hAnsi="Century Gothic" w:cs="Tahoma"/>
          <w:bCs/>
          <w:spacing w:val="1"/>
          <w:sz w:val="21"/>
          <w:szCs w:val="21"/>
        </w:rPr>
        <w:t xml:space="preserve">para prevenir afectaciones </w:t>
      </w:r>
      <w:r>
        <w:rPr>
          <w:rFonts w:ascii="Century Gothic" w:hAnsi="Century Gothic" w:cs="Tahoma"/>
          <w:bCs/>
          <w:spacing w:val="1"/>
          <w:sz w:val="21"/>
          <w:szCs w:val="21"/>
        </w:rPr>
        <w:t>a la salud</w:t>
      </w:r>
      <w:r w:rsidR="00122B85">
        <w:rPr>
          <w:rFonts w:ascii="Century Gothic" w:hAnsi="Century Gothic" w:cs="Tahoma"/>
          <w:bCs/>
          <w:spacing w:val="1"/>
          <w:sz w:val="21"/>
          <w:szCs w:val="21"/>
        </w:rPr>
        <w:t xml:space="preserve"> física y mental</w:t>
      </w:r>
      <w:r w:rsidR="005203AB">
        <w:rPr>
          <w:rFonts w:ascii="Century Gothic" w:hAnsi="Century Gothic" w:cs="Tahoma"/>
          <w:bCs/>
          <w:spacing w:val="1"/>
          <w:sz w:val="21"/>
          <w:szCs w:val="21"/>
        </w:rPr>
        <w:t>.</w:t>
      </w:r>
    </w:p>
    <w:p w14:paraId="14C11F31" w14:textId="77777777" w:rsidR="00877C71" w:rsidRDefault="00877C71" w:rsidP="00877C71">
      <w:p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Tahoma"/>
          <w:bCs/>
          <w:spacing w:val="1"/>
          <w:sz w:val="21"/>
          <w:szCs w:val="21"/>
        </w:rPr>
      </w:pPr>
    </w:p>
    <w:p w14:paraId="47B72E5F" w14:textId="20584E7C" w:rsidR="0018091A" w:rsidRDefault="006121FA" w:rsidP="00877C71">
      <w:p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Tahoma"/>
          <w:bCs/>
          <w:spacing w:val="1"/>
          <w:sz w:val="21"/>
          <w:szCs w:val="21"/>
        </w:rPr>
      </w:pPr>
      <w:bookmarkStart w:id="3" w:name="_Hlk54019957"/>
      <w:r w:rsidRPr="006121FA">
        <w:rPr>
          <w:rFonts w:ascii="Century Gothic" w:hAnsi="Century Gothic" w:cs="Tahoma"/>
          <w:b/>
          <w:spacing w:val="1"/>
          <w:sz w:val="21"/>
          <w:szCs w:val="21"/>
        </w:rPr>
        <w:t>SEGUNDO</w:t>
      </w:r>
      <w:r>
        <w:rPr>
          <w:rFonts w:ascii="Century Gothic" w:hAnsi="Century Gothic" w:cs="Tahoma"/>
          <w:b/>
          <w:spacing w:val="1"/>
          <w:sz w:val="21"/>
          <w:szCs w:val="21"/>
        </w:rPr>
        <w:t>.</w:t>
      </w:r>
      <w:r w:rsidR="00877C71">
        <w:rPr>
          <w:rFonts w:ascii="Century Gothic" w:hAnsi="Century Gothic" w:cs="Tahoma"/>
          <w:b/>
          <w:spacing w:val="1"/>
          <w:sz w:val="21"/>
          <w:szCs w:val="21"/>
        </w:rPr>
        <w:t xml:space="preserve"> </w:t>
      </w:r>
      <w:r w:rsidRPr="006121FA">
        <w:rPr>
          <w:rFonts w:ascii="Century Gothic" w:hAnsi="Century Gothic" w:cs="Tahoma"/>
          <w:b/>
          <w:spacing w:val="1"/>
          <w:sz w:val="21"/>
          <w:szCs w:val="21"/>
        </w:rPr>
        <w:t>–</w:t>
      </w:r>
      <w:r w:rsidRPr="0089651E">
        <w:rPr>
          <w:rFonts w:ascii="Century Gothic" w:hAnsi="Century Gothic" w:cs="Tahoma"/>
          <w:bCs/>
          <w:spacing w:val="1"/>
          <w:sz w:val="21"/>
          <w:szCs w:val="21"/>
        </w:rPr>
        <w:t xml:space="preserve"> </w:t>
      </w:r>
      <w:bookmarkEnd w:id="3"/>
      <w:r w:rsidR="0018091A" w:rsidRPr="0089651E">
        <w:rPr>
          <w:rFonts w:ascii="Century Gothic" w:hAnsi="Century Gothic" w:cs="Tahoma"/>
          <w:bCs/>
          <w:spacing w:val="1"/>
          <w:sz w:val="21"/>
          <w:szCs w:val="21"/>
        </w:rPr>
        <w:t xml:space="preserve">Se exhorta de manera respetuosa </w:t>
      </w:r>
      <w:r w:rsidR="0018091A">
        <w:rPr>
          <w:rFonts w:ascii="Century Gothic" w:hAnsi="Century Gothic" w:cs="Tahoma"/>
          <w:bCs/>
          <w:spacing w:val="1"/>
          <w:sz w:val="21"/>
          <w:szCs w:val="21"/>
        </w:rPr>
        <w:t xml:space="preserve">a la Titular del Instituto Poblano del Deporte y a los </w:t>
      </w:r>
      <w:r w:rsidR="0018091A" w:rsidRPr="0089651E">
        <w:rPr>
          <w:rFonts w:ascii="Century Gothic" w:hAnsi="Century Gothic" w:cs="Tahoma"/>
          <w:bCs/>
          <w:spacing w:val="1"/>
          <w:sz w:val="21"/>
          <w:szCs w:val="21"/>
        </w:rPr>
        <w:t>217 Ayuntamientos del Estado Libre y Soberano de Puebla, para que,</w:t>
      </w:r>
      <w:r w:rsidR="0021111D">
        <w:rPr>
          <w:rFonts w:ascii="Century Gothic" w:hAnsi="Century Gothic" w:cs="Tahoma"/>
          <w:bCs/>
          <w:spacing w:val="1"/>
          <w:sz w:val="21"/>
          <w:szCs w:val="21"/>
        </w:rPr>
        <w:t xml:space="preserve"> en el ámbito de su competencia y </w:t>
      </w:r>
      <w:r w:rsidR="0018091A" w:rsidRPr="0089651E">
        <w:rPr>
          <w:rFonts w:ascii="Century Gothic" w:hAnsi="Century Gothic" w:cs="Tahoma"/>
          <w:bCs/>
          <w:spacing w:val="1"/>
          <w:sz w:val="21"/>
          <w:szCs w:val="21"/>
        </w:rPr>
        <w:t>de conformidad con sus atribuciones</w:t>
      </w:r>
      <w:r w:rsidR="0018091A">
        <w:rPr>
          <w:rFonts w:ascii="Century Gothic" w:hAnsi="Century Gothic" w:cs="Tahoma"/>
          <w:bCs/>
          <w:spacing w:val="1"/>
          <w:sz w:val="21"/>
          <w:szCs w:val="21"/>
        </w:rPr>
        <w:t xml:space="preserve">, refuercen las acciones a fin de dar a conocer a la población </w:t>
      </w:r>
      <w:r w:rsidR="00BF0AD3">
        <w:rPr>
          <w:rFonts w:ascii="Century Gothic" w:hAnsi="Century Gothic" w:cs="Tahoma"/>
          <w:bCs/>
          <w:spacing w:val="1"/>
          <w:sz w:val="21"/>
          <w:szCs w:val="21"/>
        </w:rPr>
        <w:t xml:space="preserve">las distintas </w:t>
      </w:r>
      <w:r w:rsidR="0018091A">
        <w:rPr>
          <w:rFonts w:ascii="Century Gothic" w:hAnsi="Century Gothic" w:cs="Tahoma"/>
          <w:bCs/>
          <w:spacing w:val="1"/>
          <w:sz w:val="21"/>
          <w:szCs w:val="21"/>
        </w:rPr>
        <w:t>formas de</w:t>
      </w:r>
      <w:r w:rsidR="00BF0AD3">
        <w:rPr>
          <w:rFonts w:ascii="Century Gothic" w:hAnsi="Century Gothic" w:cs="Tahoma"/>
          <w:bCs/>
          <w:spacing w:val="1"/>
          <w:sz w:val="21"/>
          <w:szCs w:val="21"/>
        </w:rPr>
        <w:t xml:space="preserve"> </w:t>
      </w:r>
      <w:r w:rsidR="0018091A">
        <w:rPr>
          <w:rFonts w:ascii="Century Gothic" w:hAnsi="Century Gothic" w:cs="Tahoma"/>
          <w:bCs/>
          <w:spacing w:val="1"/>
          <w:sz w:val="21"/>
          <w:szCs w:val="21"/>
        </w:rPr>
        <w:t xml:space="preserve">activación física </w:t>
      </w:r>
      <w:r w:rsidR="00BF0AD3">
        <w:rPr>
          <w:rFonts w:ascii="Century Gothic" w:hAnsi="Century Gothic" w:cs="Tahoma"/>
          <w:bCs/>
          <w:spacing w:val="1"/>
          <w:sz w:val="21"/>
          <w:szCs w:val="21"/>
        </w:rPr>
        <w:t xml:space="preserve">que se pueden </w:t>
      </w:r>
      <w:r w:rsidR="0018091A">
        <w:rPr>
          <w:rFonts w:ascii="Century Gothic" w:hAnsi="Century Gothic" w:cs="Tahoma"/>
          <w:bCs/>
          <w:spacing w:val="1"/>
          <w:sz w:val="21"/>
          <w:szCs w:val="21"/>
        </w:rPr>
        <w:t>realizar en los hogares, así como las actividades físicas recomendadas para personas adultas mayores</w:t>
      </w:r>
      <w:r w:rsidR="005203AB">
        <w:rPr>
          <w:rFonts w:ascii="Century Gothic" w:hAnsi="Century Gothic" w:cs="Tahoma"/>
          <w:bCs/>
          <w:spacing w:val="1"/>
          <w:sz w:val="21"/>
          <w:szCs w:val="21"/>
        </w:rPr>
        <w:t xml:space="preserve">; con el fin </w:t>
      </w:r>
      <w:r w:rsidR="00C478B1">
        <w:rPr>
          <w:rFonts w:ascii="Century Gothic" w:hAnsi="Century Gothic" w:cs="Tahoma"/>
          <w:bCs/>
          <w:spacing w:val="1"/>
          <w:sz w:val="21"/>
          <w:szCs w:val="21"/>
        </w:rPr>
        <w:t>de prevenir</w:t>
      </w:r>
      <w:r w:rsidR="005203AB">
        <w:rPr>
          <w:rFonts w:ascii="Century Gothic" w:hAnsi="Century Gothic" w:cs="Tahoma"/>
          <w:bCs/>
          <w:spacing w:val="1"/>
          <w:sz w:val="21"/>
          <w:szCs w:val="21"/>
        </w:rPr>
        <w:t xml:space="preserve"> afectaciones en la salud</w:t>
      </w:r>
      <w:r w:rsidR="00C478B1">
        <w:rPr>
          <w:rFonts w:ascii="Century Gothic" w:hAnsi="Century Gothic" w:cs="Tahoma"/>
          <w:bCs/>
          <w:spacing w:val="1"/>
          <w:sz w:val="21"/>
          <w:szCs w:val="21"/>
        </w:rPr>
        <w:t xml:space="preserve"> física y mental,</w:t>
      </w:r>
      <w:r w:rsidR="005203AB">
        <w:rPr>
          <w:rFonts w:ascii="Century Gothic" w:hAnsi="Century Gothic" w:cs="Tahoma"/>
          <w:bCs/>
          <w:spacing w:val="1"/>
          <w:sz w:val="21"/>
          <w:szCs w:val="21"/>
        </w:rPr>
        <w:t xml:space="preserve"> </w:t>
      </w:r>
      <w:r w:rsidR="00C478B1">
        <w:rPr>
          <w:rFonts w:ascii="Century Gothic" w:hAnsi="Century Gothic" w:cs="Tahoma"/>
          <w:bCs/>
          <w:spacing w:val="1"/>
          <w:sz w:val="21"/>
          <w:szCs w:val="21"/>
        </w:rPr>
        <w:t>además de</w:t>
      </w:r>
      <w:r w:rsidR="005203AB">
        <w:rPr>
          <w:rFonts w:ascii="Century Gothic" w:hAnsi="Century Gothic" w:cs="Tahoma"/>
          <w:bCs/>
          <w:spacing w:val="1"/>
          <w:sz w:val="21"/>
          <w:szCs w:val="21"/>
        </w:rPr>
        <w:t xml:space="preserve"> contrarrestar </w:t>
      </w:r>
      <w:r w:rsidR="00C478B1">
        <w:rPr>
          <w:rFonts w:ascii="Century Gothic" w:hAnsi="Century Gothic" w:cs="Tahoma"/>
          <w:bCs/>
          <w:spacing w:val="1"/>
          <w:sz w:val="21"/>
          <w:szCs w:val="21"/>
        </w:rPr>
        <w:t xml:space="preserve">el estrés y la ansiedad que se ha originado en la población a </w:t>
      </w:r>
      <w:r w:rsidR="005203AB">
        <w:rPr>
          <w:rFonts w:ascii="Century Gothic" w:hAnsi="Century Gothic" w:cs="Tahoma"/>
          <w:bCs/>
          <w:spacing w:val="1"/>
          <w:sz w:val="21"/>
          <w:szCs w:val="21"/>
        </w:rPr>
        <w:t>consecuencia de la pandemia por la COVID-19</w:t>
      </w:r>
      <w:r w:rsidR="00C478B1">
        <w:rPr>
          <w:rFonts w:ascii="Century Gothic" w:hAnsi="Century Gothic" w:cs="Tahoma"/>
          <w:bCs/>
          <w:spacing w:val="1"/>
          <w:sz w:val="21"/>
          <w:szCs w:val="21"/>
        </w:rPr>
        <w:t xml:space="preserve"> y que afecta la salud mental de las y los poblanos.</w:t>
      </w:r>
    </w:p>
    <w:p w14:paraId="5726A88E" w14:textId="77777777" w:rsidR="0018091A" w:rsidRDefault="0018091A" w:rsidP="00877C71">
      <w:p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Tahoma"/>
          <w:bCs/>
          <w:spacing w:val="1"/>
          <w:sz w:val="21"/>
          <w:szCs w:val="21"/>
        </w:rPr>
      </w:pPr>
    </w:p>
    <w:p w14:paraId="3AB4A7E7" w14:textId="1CC83A36" w:rsidR="00877C71" w:rsidRDefault="0018091A" w:rsidP="00877C71">
      <w:p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Tahoma"/>
          <w:bCs/>
          <w:spacing w:val="1"/>
          <w:sz w:val="21"/>
          <w:szCs w:val="21"/>
        </w:rPr>
      </w:pPr>
      <w:r>
        <w:rPr>
          <w:rFonts w:ascii="Century Gothic" w:hAnsi="Century Gothic" w:cs="Tahoma"/>
          <w:b/>
          <w:spacing w:val="1"/>
          <w:sz w:val="21"/>
          <w:szCs w:val="21"/>
        </w:rPr>
        <w:t xml:space="preserve">TERCERO. </w:t>
      </w:r>
      <w:r w:rsidRPr="006121FA">
        <w:rPr>
          <w:rFonts w:ascii="Century Gothic" w:hAnsi="Century Gothic" w:cs="Tahoma"/>
          <w:b/>
          <w:spacing w:val="1"/>
          <w:sz w:val="21"/>
          <w:szCs w:val="21"/>
        </w:rPr>
        <w:t>–</w:t>
      </w:r>
      <w:r w:rsidRPr="0089651E">
        <w:rPr>
          <w:rFonts w:ascii="Century Gothic" w:hAnsi="Century Gothic" w:cs="Tahoma"/>
          <w:bCs/>
          <w:spacing w:val="1"/>
          <w:sz w:val="21"/>
          <w:szCs w:val="21"/>
        </w:rPr>
        <w:t xml:space="preserve"> </w:t>
      </w:r>
      <w:r w:rsidR="0089651E" w:rsidRPr="0089651E">
        <w:rPr>
          <w:rFonts w:ascii="Century Gothic" w:hAnsi="Century Gothic" w:cs="Tahoma"/>
          <w:bCs/>
          <w:spacing w:val="1"/>
          <w:sz w:val="21"/>
          <w:szCs w:val="21"/>
        </w:rPr>
        <w:t xml:space="preserve">Se exhorta de manera respetuosa </w:t>
      </w:r>
      <w:r w:rsidR="00EA1319">
        <w:rPr>
          <w:rFonts w:ascii="Century Gothic" w:hAnsi="Century Gothic" w:cs="Tahoma"/>
          <w:bCs/>
          <w:spacing w:val="1"/>
          <w:sz w:val="21"/>
          <w:szCs w:val="21"/>
        </w:rPr>
        <w:t xml:space="preserve">a la </w:t>
      </w:r>
      <w:r w:rsidR="006121FA">
        <w:rPr>
          <w:rFonts w:ascii="Century Gothic" w:hAnsi="Century Gothic" w:cs="Tahoma"/>
          <w:bCs/>
          <w:spacing w:val="1"/>
          <w:sz w:val="21"/>
          <w:szCs w:val="21"/>
        </w:rPr>
        <w:t xml:space="preserve">Titular del Instituto Poblano del Deporte y a los </w:t>
      </w:r>
      <w:r w:rsidR="0089651E" w:rsidRPr="0089651E">
        <w:rPr>
          <w:rFonts w:ascii="Century Gothic" w:hAnsi="Century Gothic" w:cs="Tahoma"/>
          <w:bCs/>
          <w:spacing w:val="1"/>
          <w:sz w:val="21"/>
          <w:szCs w:val="21"/>
        </w:rPr>
        <w:t xml:space="preserve">217 Ayuntamientos del Estado Libre y Soberano de Puebla, </w:t>
      </w:r>
      <w:r w:rsidR="0021111D" w:rsidRPr="0089651E">
        <w:rPr>
          <w:rFonts w:ascii="Century Gothic" w:hAnsi="Century Gothic" w:cs="Tahoma"/>
          <w:bCs/>
          <w:spacing w:val="1"/>
          <w:sz w:val="21"/>
          <w:szCs w:val="21"/>
        </w:rPr>
        <w:t>para que</w:t>
      </w:r>
      <w:r w:rsidR="0021111D">
        <w:rPr>
          <w:rFonts w:ascii="Century Gothic" w:hAnsi="Century Gothic" w:cs="Tahoma"/>
          <w:bCs/>
          <w:spacing w:val="1"/>
          <w:sz w:val="21"/>
          <w:szCs w:val="21"/>
        </w:rPr>
        <w:t xml:space="preserve"> en el ámbito de su competencia y </w:t>
      </w:r>
      <w:r w:rsidR="0089651E" w:rsidRPr="0089651E">
        <w:rPr>
          <w:rFonts w:ascii="Century Gothic" w:hAnsi="Century Gothic" w:cs="Tahoma"/>
          <w:bCs/>
          <w:spacing w:val="1"/>
          <w:sz w:val="21"/>
          <w:szCs w:val="21"/>
        </w:rPr>
        <w:t>de conformidad con sus atribuciones</w:t>
      </w:r>
      <w:r w:rsidR="0021111D">
        <w:rPr>
          <w:rFonts w:ascii="Century Gothic" w:hAnsi="Century Gothic" w:cs="Tahoma"/>
          <w:bCs/>
          <w:spacing w:val="1"/>
          <w:sz w:val="21"/>
          <w:szCs w:val="21"/>
        </w:rPr>
        <w:t>, realicen de manera</w:t>
      </w:r>
      <w:r w:rsidR="006121FA">
        <w:rPr>
          <w:rFonts w:ascii="Century Gothic" w:hAnsi="Century Gothic" w:cs="Tahoma"/>
          <w:bCs/>
          <w:spacing w:val="1"/>
          <w:sz w:val="21"/>
          <w:szCs w:val="21"/>
        </w:rPr>
        <w:t xml:space="preserve"> </w:t>
      </w:r>
      <w:r w:rsidR="0021111D">
        <w:rPr>
          <w:rFonts w:ascii="Century Gothic" w:hAnsi="Century Gothic" w:cs="Tahoma"/>
          <w:bCs/>
          <w:spacing w:val="1"/>
          <w:sz w:val="21"/>
          <w:szCs w:val="21"/>
        </w:rPr>
        <w:t>coordinada</w:t>
      </w:r>
      <w:r w:rsidR="006121FA">
        <w:rPr>
          <w:rFonts w:ascii="Century Gothic" w:hAnsi="Century Gothic" w:cs="Tahoma"/>
          <w:bCs/>
          <w:spacing w:val="1"/>
          <w:sz w:val="21"/>
          <w:szCs w:val="21"/>
        </w:rPr>
        <w:t xml:space="preserve"> con las autoridades que correspondan</w:t>
      </w:r>
      <w:r w:rsidR="0021111D">
        <w:rPr>
          <w:rFonts w:ascii="Century Gothic" w:hAnsi="Century Gothic" w:cs="Tahoma"/>
          <w:bCs/>
          <w:spacing w:val="1"/>
          <w:sz w:val="21"/>
          <w:szCs w:val="21"/>
        </w:rPr>
        <w:t>, el análisis</w:t>
      </w:r>
      <w:r w:rsidR="006121FA">
        <w:rPr>
          <w:rFonts w:ascii="Century Gothic" w:hAnsi="Century Gothic" w:cs="Tahoma"/>
          <w:bCs/>
          <w:spacing w:val="1"/>
          <w:sz w:val="21"/>
          <w:szCs w:val="21"/>
        </w:rPr>
        <w:t>,</w:t>
      </w:r>
      <w:r w:rsidR="0021111D">
        <w:rPr>
          <w:rFonts w:ascii="Century Gothic" w:hAnsi="Century Gothic" w:cs="Tahoma"/>
          <w:bCs/>
          <w:spacing w:val="1"/>
          <w:sz w:val="21"/>
          <w:szCs w:val="21"/>
        </w:rPr>
        <w:t xml:space="preserve"> planeación y ejecución de </w:t>
      </w:r>
      <w:r w:rsidR="0089651E" w:rsidRPr="0089651E">
        <w:rPr>
          <w:rFonts w:ascii="Century Gothic" w:hAnsi="Century Gothic" w:cs="Tahoma"/>
          <w:bCs/>
          <w:spacing w:val="1"/>
          <w:sz w:val="21"/>
          <w:szCs w:val="21"/>
        </w:rPr>
        <w:t xml:space="preserve">un </w:t>
      </w:r>
      <w:r w:rsidR="006121FA">
        <w:rPr>
          <w:rFonts w:ascii="Century Gothic" w:hAnsi="Century Gothic" w:cs="Tahoma"/>
          <w:bCs/>
          <w:spacing w:val="1"/>
          <w:sz w:val="21"/>
          <w:szCs w:val="21"/>
        </w:rPr>
        <w:t>Programa</w:t>
      </w:r>
      <w:r w:rsidR="006121FA" w:rsidRPr="0089651E">
        <w:rPr>
          <w:rFonts w:ascii="Century Gothic" w:hAnsi="Century Gothic" w:cs="Tahoma"/>
          <w:bCs/>
          <w:spacing w:val="1"/>
          <w:sz w:val="21"/>
          <w:szCs w:val="21"/>
        </w:rPr>
        <w:t xml:space="preserve"> Integral </w:t>
      </w:r>
      <w:r w:rsidR="0089651E" w:rsidRPr="0089651E">
        <w:rPr>
          <w:rFonts w:ascii="Century Gothic" w:hAnsi="Century Gothic" w:cs="Tahoma"/>
          <w:bCs/>
          <w:spacing w:val="1"/>
          <w:sz w:val="21"/>
          <w:szCs w:val="21"/>
        </w:rPr>
        <w:t xml:space="preserve">de </w:t>
      </w:r>
      <w:r w:rsidR="006121FA" w:rsidRPr="0089651E">
        <w:rPr>
          <w:rFonts w:ascii="Century Gothic" w:hAnsi="Century Gothic" w:cs="Tahoma"/>
          <w:bCs/>
          <w:spacing w:val="1"/>
          <w:sz w:val="21"/>
          <w:szCs w:val="21"/>
        </w:rPr>
        <w:t>Reactivación Física</w:t>
      </w:r>
      <w:r w:rsidR="0089651E" w:rsidRPr="0089651E">
        <w:rPr>
          <w:rFonts w:ascii="Century Gothic" w:hAnsi="Century Gothic" w:cs="Tahoma"/>
          <w:bCs/>
          <w:spacing w:val="1"/>
          <w:sz w:val="21"/>
          <w:szCs w:val="21"/>
        </w:rPr>
        <w:t>,</w:t>
      </w:r>
      <w:r w:rsidR="006121FA">
        <w:rPr>
          <w:rFonts w:ascii="Century Gothic" w:hAnsi="Century Gothic" w:cs="Tahoma"/>
          <w:bCs/>
          <w:spacing w:val="1"/>
          <w:sz w:val="21"/>
          <w:szCs w:val="21"/>
        </w:rPr>
        <w:t xml:space="preserve"> que permita fomentar e incentiva</w:t>
      </w:r>
      <w:r w:rsidR="00614B21">
        <w:rPr>
          <w:rFonts w:ascii="Century Gothic" w:hAnsi="Century Gothic" w:cs="Tahoma"/>
          <w:bCs/>
          <w:spacing w:val="1"/>
          <w:sz w:val="21"/>
          <w:szCs w:val="21"/>
        </w:rPr>
        <w:t>r</w:t>
      </w:r>
      <w:r w:rsidR="006121FA">
        <w:rPr>
          <w:rFonts w:ascii="Century Gothic" w:hAnsi="Century Gothic" w:cs="Tahoma"/>
          <w:bCs/>
          <w:spacing w:val="1"/>
          <w:sz w:val="21"/>
          <w:szCs w:val="21"/>
        </w:rPr>
        <w:t xml:space="preserve"> la actividad física y</w:t>
      </w:r>
      <w:r w:rsidR="0021111D">
        <w:rPr>
          <w:rFonts w:ascii="Century Gothic" w:hAnsi="Century Gothic" w:cs="Tahoma"/>
          <w:bCs/>
          <w:spacing w:val="1"/>
          <w:sz w:val="21"/>
          <w:szCs w:val="21"/>
        </w:rPr>
        <w:t>/o</w:t>
      </w:r>
      <w:r w:rsidR="006121FA">
        <w:rPr>
          <w:rFonts w:ascii="Century Gothic" w:hAnsi="Century Gothic" w:cs="Tahoma"/>
          <w:bCs/>
          <w:spacing w:val="1"/>
          <w:sz w:val="21"/>
          <w:szCs w:val="21"/>
        </w:rPr>
        <w:t xml:space="preserve"> deportiva en la población, haciendo uso de los espacios deportivos y parques públicos, en el momento que la emergencia sanitaria lo permita y con las medidas </w:t>
      </w:r>
      <w:r w:rsidR="0021111D">
        <w:rPr>
          <w:rFonts w:ascii="Century Gothic" w:hAnsi="Century Gothic" w:cs="Tahoma"/>
          <w:bCs/>
          <w:spacing w:val="1"/>
          <w:sz w:val="21"/>
          <w:szCs w:val="21"/>
        </w:rPr>
        <w:t>de higiene</w:t>
      </w:r>
      <w:r w:rsidR="00C478B1">
        <w:rPr>
          <w:rFonts w:ascii="Century Gothic" w:hAnsi="Century Gothic" w:cs="Tahoma"/>
          <w:bCs/>
          <w:spacing w:val="1"/>
          <w:sz w:val="21"/>
          <w:szCs w:val="21"/>
        </w:rPr>
        <w:t xml:space="preserve"> </w:t>
      </w:r>
      <w:r w:rsidR="006121FA">
        <w:rPr>
          <w:rFonts w:ascii="Century Gothic" w:hAnsi="Century Gothic" w:cs="Tahoma"/>
          <w:bCs/>
          <w:spacing w:val="1"/>
          <w:sz w:val="21"/>
          <w:szCs w:val="21"/>
        </w:rPr>
        <w:t>que se requieran</w:t>
      </w:r>
      <w:r w:rsidR="00877C71">
        <w:rPr>
          <w:rFonts w:ascii="Century Gothic" w:hAnsi="Century Gothic" w:cs="Tahoma"/>
          <w:bCs/>
          <w:spacing w:val="1"/>
          <w:sz w:val="21"/>
          <w:szCs w:val="21"/>
        </w:rPr>
        <w:t>;</w:t>
      </w:r>
      <w:r w:rsidR="0021111D" w:rsidRPr="0021111D">
        <w:rPr>
          <w:rFonts w:ascii="Century Gothic" w:hAnsi="Century Gothic" w:cs="Tahoma"/>
          <w:bCs/>
          <w:spacing w:val="1"/>
          <w:sz w:val="21"/>
          <w:szCs w:val="21"/>
        </w:rPr>
        <w:t xml:space="preserve"> </w:t>
      </w:r>
      <w:r w:rsidR="0021111D">
        <w:rPr>
          <w:rFonts w:ascii="Century Gothic" w:hAnsi="Century Gothic" w:cs="Tahoma"/>
          <w:bCs/>
          <w:spacing w:val="1"/>
          <w:sz w:val="21"/>
          <w:szCs w:val="21"/>
        </w:rPr>
        <w:t>con el fin de prevenir afectaciones en la salud física y mental, además de contrarrestar el estrés y la ansiedad que se ha originado en la población a consecuencia de la pandemia por la COVID-19 y que afecta la salud mental de las y los poblanos</w:t>
      </w:r>
      <w:r w:rsidR="00C478B1">
        <w:rPr>
          <w:rFonts w:ascii="Century Gothic" w:hAnsi="Century Gothic" w:cs="Tahoma"/>
          <w:bCs/>
          <w:spacing w:val="1"/>
          <w:sz w:val="21"/>
          <w:szCs w:val="21"/>
        </w:rPr>
        <w:t xml:space="preserve">. Programa que </w:t>
      </w:r>
      <w:r w:rsidR="00877C71">
        <w:rPr>
          <w:rFonts w:ascii="Century Gothic" w:hAnsi="Century Gothic" w:cs="Tahoma"/>
          <w:bCs/>
          <w:spacing w:val="1"/>
          <w:sz w:val="21"/>
          <w:szCs w:val="21"/>
        </w:rPr>
        <w:t>contemple lo siguiente:</w:t>
      </w:r>
    </w:p>
    <w:p w14:paraId="1E583963" w14:textId="3238B1C3" w:rsidR="00877C71" w:rsidRDefault="00877C71" w:rsidP="00877C7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Tahoma"/>
          <w:bCs/>
          <w:spacing w:val="1"/>
          <w:sz w:val="21"/>
          <w:szCs w:val="21"/>
        </w:rPr>
      </w:pPr>
      <w:r w:rsidRPr="00877C71">
        <w:rPr>
          <w:rFonts w:ascii="Century Gothic" w:hAnsi="Century Gothic" w:cs="Tahoma"/>
          <w:bCs/>
          <w:spacing w:val="1"/>
          <w:sz w:val="21"/>
          <w:szCs w:val="21"/>
        </w:rPr>
        <w:t xml:space="preserve">La designación de personal de entrenamiento </w:t>
      </w:r>
      <w:r>
        <w:rPr>
          <w:rFonts w:ascii="Century Gothic" w:hAnsi="Century Gothic" w:cs="Tahoma"/>
          <w:bCs/>
          <w:spacing w:val="1"/>
          <w:sz w:val="21"/>
          <w:szCs w:val="21"/>
        </w:rPr>
        <w:t>de activación física</w:t>
      </w:r>
      <w:r w:rsidR="00614B21">
        <w:rPr>
          <w:rFonts w:ascii="Century Gothic" w:hAnsi="Century Gothic" w:cs="Tahoma"/>
          <w:bCs/>
          <w:spacing w:val="1"/>
          <w:sz w:val="21"/>
          <w:szCs w:val="21"/>
        </w:rPr>
        <w:t xml:space="preserve"> tanto en espacios deportivos como parques públicos, que implementen actividades idóneas para mejorar la salud de las y los habitantes sin distinción de edad, </w:t>
      </w:r>
      <w:r w:rsidR="00614B21">
        <w:rPr>
          <w:rFonts w:ascii="Century Gothic" w:hAnsi="Century Gothic" w:cs="Tahoma"/>
          <w:bCs/>
          <w:spacing w:val="1"/>
          <w:sz w:val="21"/>
          <w:szCs w:val="21"/>
        </w:rPr>
        <w:lastRenderedPageBreak/>
        <w:t>que permita a la población formar el hábito de realizar actividad física</w:t>
      </w:r>
      <w:r w:rsidR="00BF0AD3">
        <w:rPr>
          <w:rFonts w:ascii="Century Gothic" w:hAnsi="Century Gothic" w:cs="Tahoma"/>
          <w:bCs/>
          <w:spacing w:val="1"/>
          <w:sz w:val="21"/>
          <w:szCs w:val="21"/>
        </w:rPr>
        <w:t xml:space="preserve"> para </w:t>
      </w:r>
      <w:r w:rsidR="00ED02FB">
        <w:rPr>
          <w:rFonts w:ascii="Century Gothic" w:hAnsi="Century Gothic" w:cs="Tahoma"/>
          <w:bCs/>
          <w:spacing w:val="1"/>
          <w:sz w:val="21"/>
          <w:szCs w:val="21"/>
        </w:rPr>
        <w:t xml:space="preserve">mejorar su salud y </w:t>
      </w:r>
      <w:r w:rsidR="00BF0AD3">
        <w:rPr>
          <w:rFonts w:ascii="Century Gothic" w:hAnsi="Century Gothic" w:cs="Tahoma"/>
          <w:bCs/>
          <w:spacing w:val="1"/>
          <w:sz w:val="21"/>
          <w:szCs w:val="21"/>
        </w:rPr>
        <w:t xml:space="preserve">su </w:t>
      </w:r>
      <w:r w:rsidR="00ED02FB">
        <w:rPr>
          <w:rFonts w:ascii="Century Gothic" w:hAnsi="Century Gothic" w:cs="Tahoma"/>
          <w:bCs/>
          <w:spacing w:val="1"/>
          <w:sz w:val="21"/>
          <w:szCs w:val="21"/>
        </w:rPr>
        <w:t>calidad de vida.</w:t>
      </w:r>
    </w:p>
    <w:p w14:paraId="3B2FF908" w14:textId="440844C8" w:rsidR="00877C71" w:rsidRPr="00ED02FB" w:rsidRDefault="00ED02FB" w:rsidP="00C1105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Tahoma"/>
          <w:bCs/>
          <w:spacing w:val="1"/>
          <w:sz w:val="21"/>
          <w:szCs w:val="21"/>
        </w:rPr>
      </w:pPr>
      <w:r w:rsidRPr="00ED02FB">
        <w:rPr>
          <w:rFonts w:ascii="Century Gothic" w:hAnsi="Century Gothic" w:cs="Tahoma"/>
          <w:bCs/>
          <w:spacing w:val="1"/>
          <w:sz w:val="21"/>
          <w:szCs w:val="21"/>
        </w:rPr>
        <w:t xml:space="preserve">La implementación progresiva </w:t>
      </w:r>
      <w:r>
        <w:rPr>
          <w:rFonts w:ascii="Century Gothic" w:hAnsi="Century Gothic" w:cs="Tahoma"/>
          <w:bCs/>
          <w:spacing w:val="1"/>
          <w:sz w:val="21"/>
          <w:szCs w:val="21"/>
        </w:rPr>
        <w:t>en los espacios públicos</w:t>
      </w:r>
      <w:r w:rsidR="00BF0AD3">
        <w:rPr>
          <w:rFonts w:ascii="Century Gothic" w:hAnsi="Century Gothic" w:cs="Tahoma"/>
          <w:bCs/>
          <w:spacing w:val="1"/>
          <w:sz w:val="21"/>
          <w:szCs w:val="21"/>
        </w:rPr>
        <w:t>,</w:t>
      </w:r>
      <w:r>
        <w:rPr>
          <w:rFonts w:ascii="Century Gothic" w:hAnsi="Century Gothic" w:cs="Tahoma"/>
          <w:bCs/>
          <w:spacing w:val="1"/>
          <w:sz w:val="21"/>
          <w:szCs w:val="21"/>
        </w:rPr>
        <w:t xml:space="preserve"> dependiendo de su demanda y personal designado para dichas actividades.</w:t>
      </w:r>
    </w:p>
    <w:p w14:paraId="2908E262" w14:textId="486DDFA4" w:rsidR="006121FA" w:rsidRDefault="00ED02FB" w:rsidP="008965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Century Gothic" w:hAnsi="Century Gothic" w:cs="Tahoma"/>
          <w:bCs/>
          <w:spacing w:val="1"/>
          <w:sz w:val="21"/>
          <w:szCs w:val="21"/>
        </w:rPr>
      </w:pPr>
      <w:r>
        <w:rPr>
          <w:rFonts w:ascii="Century Gothic" w:hAnsi="Century Gothic" w:cs="Tahoma"/>
          <w:bCs/>
          <w:spacing w:val="1"/>
          <w:sz w:val="21"/>
          <w:szCs w:val="21"/>
        </w:rPr>
        <w:t xml:space="preserve">La implementación de </w:t>
      </w:r>
      <w:r w:rsidR="00877C71" w:rsidRPr="00877C71">
        <w:rPr>
          <w:rFonts w:ascii="Century Gothic" w:hAnsi="Century Gothic" w:cs="Tahoma"/>
          <w:bCs/>
          <w:spacing w:val="1"/>
          <w:sz w:val="21"/>
          <w:szCs w:val="21"/>
        </w:rPr>
        <w:t>un programa piloto que permita identificar</w:t>
      </w:r>
      <w:r w:rsidR="00877C71">
        <w:rPr>
          <w:rFonts w:ascii="Century Gothic" w:hAnsi="Century Gothic" w:cs="Tahoma"/>
          <w:bCs/>
          <w:spacing w:val="1"/>
          <w:sz w:val="21"/>
          <w:szCs w:val="21"/>
        </w:rPr>
        <w:t xml:space="preserve"> las zonas de mayor demanda, los horarios idóneos para el mejor aprovechamiento del personal capacitado, los programas de activación física a implementar</w:t>
      </w:r>
      <w:r w:rsidR="00667A44">
        <w:rPr>
          <w:rFonts w:ascii="Century Gothic" w:hAnsi="Century Gothic" w:cs="Tahoma"/>
          <w:bCs/>
          <w:spacing w:val="1"/>
          <w:sz w:val="21"/>
          <w:szCs w:val="21"/>
        </w:rPr>
        <w:t xml:space="preserve">, así como </w:t>
      </w:r>
      <w:r>
        <w:rPr>
          <w:rFonts w:ascii="Century Gothic" w:hAnsi="Century Gothic" w:cs="Tahoma"/>
          <w:bCs/>
          <w:spacing w:val="1"/>
          <w:sz w:val="21"/>
          <w:szCs w:val="21"/>
        </w:rPr>
        <w:t>los resultados de mayor impacto.</w:t>
      </w:r>
    </w:p>
    <w:p w14:paraId="3A296EFF" w14:textId="77777777" w:rsidR="0021111D" w:rsidRDefault="0021111D" w:rsidP="0021111D">
      <w:pPr>
        <w:pStyle w:val="Prrafodelista"/>
        <w:autoSpaceDE w:val="0"/>
        <w:autoSpaceDN w:val="0"/>
        <w:adjustRightInd w:val="0"/>
        <w:spacing w:after="0" w:line="300" w:lineRule="auto"/>
        <w:ind w:left="780"/>
        <w:jc w:val="both"/>
        <w:rPr>
          <w:rFonts w:ascii="Century Gothic" w:hAnsi="Century Gothic" w:cs="Tahoma"/>
          <w:bCs/>
          <w:spacing w:val="1"/>
          <w:sz w:val="21"/>
          <w:szCs w:val="21"/>
        </w:rPr>
      </w:pPr>
    </w:p>
    <w:p w14:paraId="40658AE3" w14:textId="77777777" w:rsidR="0089651E" w:rsidRPr="0089651E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bCs/>
          <w:sz w:val="21"/>
          <w:szCs w:val="21"/>
        </w:rPr>
      </w:pPr>
      <w:bookmarkStart w:id="4" w:name="_Hlk38964624"/>
      <w:r w:rsidRPr="0089651E">
        <w:rPr>
          <w:rFonts w:ascii="Century Gothic" w:hAnsi="Century Gothic" w:cs="Tahoma"/>
          <w:b/>
          <w:bCs/>
          <w:sz w:val="21"/>
          <w:szCs w:val="21"/>
        </w:rPr>
        <w:t>A T E N T A M E N T E</w:t>
      </w:r>
    </w:p>
    <w:p w14:paraId="128E0C38" w14:textId="77777777" w:rsidR="0089651E" w:rsidRPr="0089651E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 xml:space="preserve">CUATRO VECES HEROICA PUEBLA DE ZARAGOZA, </w:t>
      </w:r>
    </w:p>
    <w:p w14:paraId="6E778D71" w14:textId="465711D6" w:rsidR="0089651E" w:rsidRPr="0089651E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 xml:space="preserve">A </w:t>
      </w:r>
      <w:r w:rsidR="0021111D">
        <w:rPr>
          <w:rFonts w:ascii="Century Gothic" w:hAnsi="Century Gothic" w:cs="Tahoma"/>
          <w:b/>
          <w:bCs/>
          <w:sz w:val="21"/>
          <w:szCs w:val="21"/>
        </w:rPr>
        <w:t>20</w:t>
      </w:r>
      <w:r w:rsidRPr="0089651E">
        <w:rPr>
          <w:rFonts w:ascii="Century Gothic" w:hAnsi="Century Gothic" w:cs="Tahoma"/>
          <w:b/>
          <w:bCs/>
          <w:sz w:val="21"/>
          <w:szCs w:val="21"/>
        </w:rPr>
        <w:t xml:space="preserve"> DE OCTUBRE DE 2020</w:t>
      </w:r>
    </w:p>
    <w:p w14:paraId="7B7A24BA" w14:textId="77777777" w:rsidR="0089651E" w:rsidRPr="0089651E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bCs/>
          <w:sz w:val="21"/>
          <w:szCs w:val="21"/>
        </w:rPr>
      </w:pPr>
    </w:p>
    <w:p w14:paraId="17DFFD5E" w14:textId="77777777" w:rsidR="0089651E" w:rsidRPr="0089651E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bCs/>
          <w:sz w:val="21"/>
          <w:szCs w:val="21"/>
        </w:rPr>
      </w:pPr>
    </w:p>
    <w:p w14:paraId="4D95F336" w14:textId="77777777" w:rsidR="0089651E" w:rsidRPr="0089651E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DIP. URUVIEL GONZÁLEZ VIEYRA</w:t>
      </w:r>
    </w:p>
    <w:p w14:paraId="0CA03251" w14:textId="77777777" w:rsidR="0089651E" w:rsidRPr="0089651E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REPRESENTANTE LEGISLATIVO DEL PARTIDO</w:t>
      </w:r>
    </w:p>
    <w:p w14:paraId="78B6FCC7" w14:textId="77777777" w:rsidR="0089651E" w:rsidRPr="0089651E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POLÍTICO COMPROMISO POR PUEBLA</w:t>
      </w:r>
    </w:p>
    <w:p w14:paraId="1F0C56B4" w14:textId="77777777" w:rsidR="0089651E" w:rsidRPr="0021111D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bCs/>
          <w:sz w:val="32"/>
          <w:szCs w:val="32"/>
        </w:rPr>
      </w:pPr>
    </w:p>
    <w:p w14:paraId="093120E3" w14:textId="77777777" w:rsidR="0089651E" w:rsidRPr="0089651E" w:rsidRDefault="0089651E" w:rsidP="0089651E">
      <w:pPr>
        <w:spacing w:after="0" w:line="300" w:lineRule="auto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DIP. ALEJANDRA GUADALUPE ESQUITÍN LASTIRI</w:t>
      </w:r>
    </w:p>
    <w:p w14:paraId="3CC75F36" w14:textId="77777777" w:rsidR="0089651E" w:rsidRPr="0089651E" w:rsidRDefault="0089651E" w:rsidP="0089651E">
      <w:pPr>
        <w:spacing w:after="0" w:line="300" w:lineRule="auto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INTEGRANTE DEL GRUPO LEGISLATIVO DEL</w:t>
      </w:r>
    </w:p>
    <w:p w14:paraId="479C5DAE" w14:textId="77777777" w:rsidR="0089651E" w:rsidRPr="0089651E" w:rsidRDefault="0089651E" w:rsidP="0089651E">
      <w:pPr>
        <w:spacing w:after="0" w:line="300" w:lineRule="auto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PARTIDO POLÍTICO MOVIMIENTO CIUDADANO</w:t>
      </w:r>
    </w:p>
    <w:p w14:paraId="54C2A57D" w14:textId="77777777" w:rsidR="0089651E" w:rsidRPr="0089651E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bCs/>
          <w:sz w:val="21"/>
          <w:szCs w:val="21"/>
        </w:rPr>
      </w:pPr>
    </w:p>
    <w:p w14:paraId="6C0AB50A" w14:textId="77777777" w:rsidR="0089651E" w:rsidRPr="0089651E" w:rsidRDefault="0089651E" w:rsidP="0089651E">
      <w:pPr>
        <w:spacing w:after="0" w:line="300" w:lineRule="auto"/>
        <w:jc w:val="right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DIP. CARLOS ALBERTO MORALES ÁLVAREZ</w:t>
      </w:r>
    </w:p>
    <w:p w14:paraId="71D03DC3" w14:textId="77777777" w:rsidR="0089651E" w:rsidRPr="0089651E" w:rsidRDefault="0089651E" w:rsidP="0089651E">
      <w:pPr>
        <w:spacing w:after="0" w:line="300" w:lineRule="auto"/>
        <w:jc w:val="right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COORDINADOR DEL GRUPO LEGISLATIVO DEL</w:t>
      </w:r>
    </w:p>
    <w:p w14:paraId="5CDE48DD" w14:textId="77777777" w:rsidR="0089651E" w:rsidRPr="0089651E" w:rsidRDefault="0089651E" w:rsidP="0089651E">
      <w:pPr>
        <w:spacing w:after="0" w:line="300" w:lineRule="auto"/>
        <w:jc w:val="right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PARTIDO POLÍTICO MOVIMIENTO CIUDADANO</w:t>
      </w:r>
    </w:p>
    <w:p w14:paraId="0A666AE7" w14:textId="77777777" w:rsidR="0089651E" w:rsidRPr="0089651E" w:rsidRDefault="0089651E" w:rsidP="0089651E">
      <w:pPr>
        <w:spacing w:after="0" w:line="300" w:lineRule="auto"/>
        <w:jc w:val="center"/>
        <w:rPr>
          <w:rFonts w:ascii="Century Gothic" w:hAnsi="Century Gothic" w:cs="Tahoma"/>
          <w:b/>
          <w:bCs/>
          <w:sz w:val="21"/>
          <w:szCs w:val="21"/>
        </w:rPr>
      </w:pPr>
    </w:p>
    <w:p w14:paraId="161FD3FF" w14:textId="77777777" w:rsidR="0089651E" w:rsidRPr="0089651E" w:rsidRDefault="0089651E" w:rsidP="0021111D">
      <w:pPr>
        <w:spacing w:after="0" w:line="300" w:lineRule="auto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DIP. LILIANA LUNA AGUIRRE</w:t>
      </w:r>
    </w:p>
    <w:p w14:paraId="5E149A54" w14:textId="77777777" w:rsidR="0089651E" w:rsidRPr="0089651E" w:rsidRDefault="0089651E" w:rsidP="0021111D">
      <w:pPr>
        <w:spacing w:after="0" w:line="300" w:lineRule="auto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VICECOORDINADORA DEL GRUPO LEGISLATIVO DEL</w:t>
      </w:r>
    </w:p>
    <w:p w14:paraId="5771674C" w14:textId="77777777" w:rsidR="0089651E" w:rsidRPr="0089651E" w:rsidRDefault="0089651E" w:rsidP="0021111D">
      <w:pPr>
        <w:spacing w:after="0" w:line="300" w:lineRule="auto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PARTIDO DE LA REVOLUCIÓN DEMOCRÁTICA</w:t>
      </w:r>
    </w:p>
    <w:p w14:paraId="4EE8ECC2" w14:textId="77777777" w:rsidR="0089651E" w:rsidRPr="0089651E" w:rsidRDefault="0089651E" w:rsidP="0021111D">
      <w:pPr>
        <w:spacing w:after="0" w:line="300" w:lineRule="auto"/>
        <w:rPr>
          <w:rFonts w:ascii="Century Gothic" w:hAnsi="Century Gothic" w:cs="Tahoma"/>
          <w:b/>
          <w:bCs/>
          <w:sz w:val="21"/>
          <w:szCs w:val="21"/>
        </w:rPr>
      </w:pPr>
    </w:p>
    <w:p w14:paraId="58CFBE58" w14:textId="77777777" w:rsidR="0089651E" w:rsidRPr="0089651E" w:rsidRDefault="0089651E" w:rsidP="0021111D">
      <w:pPr>
        <w:spacing w:after="0" w:line="300" w:lineRule="auto"/>
        <w:jc w:val="right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DIP. JOSÉ ARMANDO GARCÍA AVENDAÑO</w:t>
      </w:r>
    </w:p>
    <w:p w14:paraId="34C61714" w14:textId="77777777" w:rsidR="0089651E" w:rsidRPr="0089651E" w:rsidRDefault="0089651E" w:rsidP="0021111D">
      <w:pPr>
        <w:spacing w:after="0" w:line="300" w:lineRule="auto"/>
        <w:jc w:val="right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COORDINADOR DEL GRUPO LEGISLATIVO</w:t>
      </w:r>
    </w:p>
    <w:p w14:paraId="2E701D54" w14:textId="77777777" w:rsidR="0089651E" w:rsidRPr="0089651E" w:rsidRDefault="0089651E" w:rsidP="0021111D">
      <w:pPr>
        <w:spacing w:after="0" w:line="300" w:lineRule="auto"/>
        <w:jc w:val="right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DEL PARTIDO DE LA REVOLUCIÓN DEMOCRÁTICA</w:t>
      </w:r>
    </w:p>
    <w:p w14:paraId="15ECA650" w14:textId="77777777" w:rsidR="0089651E" w:rsidRPr="0089651E" w:rsidRDefault="0089651E" w:rsidP="0089651E">
      <w:pPr>
        <w:spacing w:after="0" w:line="300" w:lineRule="auto"/>
        <w:jc w:val="right"/>
        <w:rPr>
          <w:rFonts w:ascii="Century Gothic" w:hAnsi="Century Gothic" w:cs="Tahoma"/>
          <w:b/>
          <w:bCs/>
          <w:sz w:val="21"/>
          <w:szCs w:val="21"/>
        </w:rPr>
      </w:pPr>
    </w:p>
    <w:p w14:paraId="68C5F590" w14:textId="77777777" w:rsidR="0089651E" w:rsidRPr="0089651E" w:rsidRDefault="0089651E" w:rsidP="0021111D">
      <w:pPr>
        <w:spacing w:after="0" w:line="300" w:lineRule="auto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>DIP. HÉCTOR EDUARDO ALONSO GRANADOS</w:t>
      </w:r>
    </w:p>
    <w:p w14:paraId="0D6A9272" w14:textId="07E24E43" w:rsidR="0089651E" w:rsidRPr="0089651E" w:rsidRDefault="0089651E" w:rsidP="0021111D">
      <w:pPr>
        <w:spacing w:after="0" w:line="300" w:lineRule="auto"/>
        <w:rPr>
          <w:rFonts w:ascii="Century Gothic" w:hAnsi="Century Gothic" w:cs="Tahoma"/>
          <w:b/>
          <w:bCs/>
          <w:sz w:val="21"/>
          <w:szCs w:val="21"/>
        </w:rPr>
      </w:pPr>
      <w:r w:rsidRPr="0089651E">
        <w:rPr>
          <w:rFonts w:ascii="Century Gothic" w:hAnsi="Century Gothic" w:cs="Tahoma"/>
          <w:b/>
          <w:bCs/>
          <w:sz w:val="21"/>
          <w:szCs w:val="21"/>
        </w:rPr>
        <w:t xml:space="preserve">INTEGRANTE DE LA LX LEGISLATURA </w:t>
      </w:r>
      <w:bookmarkEnd w:id="4"/>
    </w:p>
    <w:sectPr w:rsidR="0089651E" w:rsidRPr="0089651E" w:rsidSect="0075113C">
      <w:headerReference w:type="default" r:id="rId8"/>
      <w:footerReference w:type="default" r:id="rId9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1DF78" w14:textId="77777777" w:rsidR="008775C8" w:rsidRDefault="008775C8" w:rsidP="00BB4769">
      <w:pPr>
        <w:spacing w:after="0" w:line="240" w:lineRule="auto"/>
      </w:pPr>
      <w:r>
        <w:separator/>
      </w:r>
    </w:p>
  </w:endnote>
  <w:endnote w:type="continuationSeparator" w:id="0">
    <w:p w14:paraId="7FB1DF77" w14:textId="77777777" w:rsidR="008775C8" w:rsidRDefault="008775C8" w:rsidP="00BB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142222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5C98E819" w14:textId="1834375B" w:rsidR="001B5D8B" w:rsidRPr="00DF382C" w:rsidRDefault="001B5D8B">
        <w:pPr>
          <w:pStyle w:val="Piedepgina"/>
          <w:jc w:val="center"/>
          <w:rPr>
            <w:rFonts w:ascii="Century Gothic" w:hAnsi="Century Gothic"/>
          </w:rPr>
        </w:pPr>
        <w:r w:rsidRPr="00DF382C">
          <w:rPr>
            <w:rFonts w:ascii="Century Gothic" w:hAnsi="Century Gothic"/>
          </w:rPr>
          <w:fldChar w:fldCharType="begin"/>
        </w:r>
        <w:r w:rsidRPr="00DF382C">
          <w:rPr>
            <w:rFonts w:ascii="Century Gothic" w:hAnsi="Century Gothic"/>
          </w:rPr>
          <w:instrText>PAGE   \* MERGEFORMAT</w:instrText>
        </w:r>
        <w:r w:rsidRPr="00DF382C">
          <w:rPr>
            <w:rFonts w:ascii="Century Gothic" w:hAnsi="Century Gothic"/>
          </w:rPr>
          <w:fldChar w:fldCharType="separate"/>
        </w:r>
        <w:r w:rsidRPr="00F76568">
          <w:rPr>
            <w:rFonts w:ascii="Century Gothic" w:hAnsi="Century Gothic"/>
            <w:noProof/>
            <w:lang w:val="es-ES"/>
          </w:rPr>
          <w:t>4</w:t>
        </w:r>
        <w:r w:rsidRPr="00DF382C">
          <w:rPr>
            <w:rFonts w:ascii="Century Gothic" w:hAnsi="Century Gothic"/>
          </w:rPr>
          <w:fldChar w:fldCharType="end"/>
        </w:r>
      </w:p>
    </w:sdtContent>
  </w:sdt>
  <w:p w14:paraId="24C809B1" w14:textId="77777777" w:rsidR="001B5D8B" w:rsidRDefault="001B5D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296E" w14:textId="77777777" w:rsidR="008775C8" w:rsidRDefault="008775C8" w:rsidP="00BB4769">
      <w:pPr>
        <w:spacing w:after="0" w:line="240" w:lineRule="auto"/>
      </w:pPr>
      <w:r>
        <w:separator/>
      </w:r>
    </w:p>
  </w:footnote>
  <w:footnote w:type="continuationSeparator" w:id="0">
    <w:p w14:paraId="49A0E29C" w14:textId="77777777" w:rsidR="008775C8" w:rsidRDefault="008775C8" w:rsidP="00BB4769">
      <w:pPr>
        <w:spacing w:after="0" w:line="240" w:lineRule="auto"/>
      </w:pPr>
      <w:r>
        <w:continuationSeparator/>
      </w:r>
    </w:p>
  </w:footnote>
  <w:footnote w:id="1">
    <w:p w14:paraId="5DF1D4A5" w14:textId="3A8CBDEF" w:rsidR="00E20732" w:rsidRPr="00CB3FFF" w:rsidRDefault="00E20732">
      <w:pPr>
        <w:pStyle w:val="Textonotapie"/>
        <w:rPr>
          <w:sz w:val="16"/>
          <w:szCs w:val="16"/>
        </w:rPr>
      </w:pPr>
      <w:r w:rsidRPr="00CB3FFF">
        <w:rPr>
          <w:rStyle w:val="Refdenotaalpie"/>
          <w:sz w:val="16"/>
          <w:szCs w:val="16"/>
        </w:rPr>
        <w:footnoteRef/>
      </w:r>
      <w:r w:rsidRPr="00CB3FFF">
        <w:rPr>
          <w:sz w:val="16"/>
          <w:szCs w:val="16"/>
        </w:rPr>
        <w:t xml:space="preserve"> </w:t>
      </w:r>
      <w:r w:rsidRPr="00CB3FFF">
        <w:rPr>
          <w:rFonts w:ascii="Century Gothic" w:hAnsi="Century Gothic"/>
          <w:sz w:val="16"/>
          <w:szCs w:val="16"/>
        </w:rPr>
        <w:t>https://iris.paho.org/bitstream/handle/10665.2/50904/9789275320600_spa.pdf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AD3D" w14:textId="77777777" w:rsidR="001B5D8B" w:rsidRDefault="001B5D8B" w:rsidP="0092158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56EDE7D" wp14:editId="695A4D14">
          <wp:extent cx="2497913" cy="1080000"/>
          <wp:effectExtent l="0" t="0" r="0" b="635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91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AF485" w14:textId="77777777" w:rsidR="001B5D8B" w:rsidRPr="00C348CD" w:rsidRDefault="001B5D8B">
    <w:pPr>
      <w:pStyle w:val="Encabezado"/>
      <w:rPr>
        <w:sz w:val="12"/>
        <w:szCs w:val="14"/>
      </w:rPr>
    </w:pPr>
    <w:r w:rsidRPr="0075113C">
      <w:rPr>
        <w:noProof/>
        <w:sz w:val="44"/>
        <w:lang w:eastAsia="es-MX"/>
      </w:rPr>
      <w:drawing>
        <wp:anchor distT="0" distB="0" distL="114300" distR="114300" simplePos="0" relativeHeight="251658240" behindDoc="1" locked="0" layoutInCell="1" allowOverlap="1" wp14:anchorId="484BF924" wp14:editId="25A1C41B">
          <wp:simplePos x="0" y="0"/>
          <wp:positionH relativeFrom="margin">
            <wp:posOffset>852170</wp:posOffset>
          </wp:positionH>
          <wp:positionV relativeFrom="paragraph">
            <wp:posOffset>805076</wp:posOffset>
          </wp:positionV>
          <wp:extent cx="3832457" cy="54000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MARCA DE AGU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457" cy="54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E33AA"/>
    <w:multiLevelType w:val="hybridMultilevel"/>
    <w:tmpl w:val="8AD48592"/>
    <w:lvl w:ilvl="0" w:tplc="616838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F7E"/>
    <w:multiLevelType w:val="hybridMultilevel"/>
    <w:tmpl w:val="4ECC51AE"/>
    <w:lvl w:ilvl="0" w:tplc="B0C63B1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F74205"/>
    <w:multiLevelType w:val="hybridMultilevel"/>
    <w:tmpl w:val="92E86A3C"/>
    <w:lvl w:ilvl="0" w:tplc="062401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603852"/>
    <w:multiLevelType w:val="hybridMultilevel"/>
    <w:tmpl w:val="DAE2CD3A"/>
    <w:lvl w:ilvl="0" w:tplc="E4D6A388">
      <w:start w:val="5"/>
      <w:numFmt w:val="bullet"/>
      <w:lvlText w:val=""/>
      <w:lvlJc w:val="left"/>
      <w:pPr>
        <w:ind w:left="780" w:hanging="360"/>
      </w:pPr>
      <w:rPr>
        <w:rFonts w:ascii="Symbol" w:hAnsi="Symbol" w:cstheme="minorHAnsi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BC2E6A"/>
    <w:multiLevelType w:val="hybridMultilevel"/>
    <w:tmpl w:val="29DA1D20"/>
    <w:lvl w:ilvl="0" w:tplc="A9FCAFF0">
      <w:start w:val="29"/>
      <w:numFmt w:val="bullet"/>
      <w:lvlText w:val="-"/>
      <w:lvlJc w:val="left"/>
      <w:pPr>
        <w:ind w:left="720" w:hanging="360"/>
      </w:pPr>
      <w:rPr>
        <w:rFonts w:ascii="Century Gothic" w:eastAsia="Gulim" w:hAnsi="Century Gothic" w:cs="Tahoma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9"/>
    <w:rsid w:val="000029B9"/>
    <w:rsid w:val="00054509"/>
    <w:rsid w:val="00056AAA"/>
    <w:rsid w:val="000606E1"/>
    <w:rsid w:val="0007278A"/>
    <w:rsid w:val="00073626"/>
    <w:rsid w:val="00086E08"/>
    <w:rsid w:val="000A2D7E"/>
    <w:rsid w:val="000A76F7"/>
    <w:rsid w:val="000B3508"/>
    <w:rsid w:val="000C02D8"/>
    <w:rsid w:val="000C6038"/>
    <w:rsid w:val="000D03F6"/>
    <w:rsid w:val="000E0B7A"/>
    <w:rsid w:val="000E67F1"/>
    <w:rsid w:val="000E6A24"/>
    <w:rsid w:val="00120A8A"/>
    <w:rsid w:val="00122B85"/>
    <w:rsid w:val="00123995"/>
    <w:rsid w:val="00133E89"/>
    <w:rsid w:val="001358B1"/>
    <w:rsid w:val="00137027"/>
    <w:rsid w:val="00137A6B"/>
    <w:rsid w:val="001532EF"/>
    <w:rsid w:val="00170D88"/>
    <w:rsid w:val="0018091A"/>
    <w:rsid w:val="001809F8"/>
    <w:rsid w:val="00186114"/>
    <w:rsid w:val="001A7972"/>
    <w:rsid w:val="001B5D8B"/>
    <w:rsid w:val="001C4C26"/>
    <w:rsid w:val="001D7B80"/>
    <w:rsid w:val="001E048A"/>
    <w:rsid w:val="001F679A"/>
    <w:rsid w:val="001F6FCA"/>
    <w:rsid w:val="0020787B"/>
    <w:rsid w:val="00207F83"/>
    <w:rsid w:val="0021111D"/>
    <w:rsid w:val="00214016"/>
    <w:rsid w:val="00221EEA"/>
    <w:rsid w:val="00231E87"/>
    <w:rsid w:val="0023373F"/>
    <w:rsid w:val="00240B22"/>
    <w:rsid w:val="00251DD0"/>
    <w:rsid w:val="00260821"/>
    <w:rsid w:val="00261580"/>
    <w:rsid w:val="002654CE"/>
    <w:rsid w:val="0027507C"/>
    <w:rsid w:val="00280137"/>
    <w:rsid w:val="00281236"/>
    <w:rsid w:val="00287085"/>
    <w:rsid w:val="00293DB3"/>
    <w:rsid w:val="00294150"/>
    <w:rsid w:val="002946B7"/>
    <w:rsid w:val="002A33EB"/>
    <w:rsid w:val="002A754A"/>
    <w:rsid w:val="002B45C3"/>
    <w:rsid w:val="002B7F20"/>
    <w:rsid w:val="002C5079"/>
    <w:rsid w:val="002C5ED1"/>
    <w:rsid w:val="002C79DD"/>
    <w:rsid w:val="002D2712"/>
    <w:rsid w:val="0030241A"/>
    <w:rsid w:val="00305C6D"/>
    <w:rsid w:val="0031541C"/>
    <w:rsid w:val="0036274E"/>
    <w:rsid w:val="003A1C36"/>
    <w:rsid w:val="003B1747"/>
    <w:rsid w:val="003C6552"/>
    <w:rsid w:val="003C7B10"/>
    <w:rsid w:val="003D28B9"/>
    <w:rsid w:val="003E7785"/>
    <w:rsid w:val="00415666"/>
    <w:rsid w:val="0042406A"/>
    <w:rsid w:val="00426C9E"/>
    <w:rsid w:val="00446945"/>
    <w:rsid w:val="004474A4"/>
    <w:rsid w:val="00450AE9"/>
    <w:rsid w:val="004535E7"/>
    <w:rsid w:val="0045653E"/>
    <w:rsid w:val="00470755"/>
    <w:rsid w:val="004739F4"/>
    <w:rsid w:val="00477634"/>
    <w:rsid w:val="00491062"/>
    <w:rsid w:val="004B4756"/>
    <w:rsid w:val="004B5C70"/>
    <w:rsid w:val="004C08A5"/>
    <w:rsid w:val="004C20E5"/>
    <w:rsid w:val="004C694F"/>
    <w:rsid w:val="004D2711"/>
    <w:rsid w:val="004D57F3"/>
    <w:rsid w:val="004E248C"/>
    <w:rsid w:val="004E46C6"/>
    <w:rsid w:val="005053BD"/>
    <w:rsid w:val="005203AB"/>
    <w:rsid w:val="00522914"/>
    <w:rsid w:val="0052584E"/>
    <w:rsid w:val="00531C7E"/>
    <w:rsid w:val="00536257"/>
    <w:rsid w:val="005562A2"/>
    <w:rsid w:val="00556B83"/>
    <w:rsid w:val="005571BC"/>
    <w:rsid w:val="00557BC0"/>
    <w:rsid w:val="00572B78"/>
    <w:rsid w:val="005A5040"/>
    <w:rsid w:val="005B292E"/>
    <w:rsid w:val="005B6C2D"/>
    <w:rsid w:val="006121FA"/>
    <w:rsid w:val="00613854"/>
    <w:rsid w:val="00614B21"/>
    <w:rsid w:val="00615943"/>
    <w:rsid w:val="006163DC"/>
    <w:rsid w:val="006366BD"/>
    <w:rsid w:val="00655360"/>
    <w:rsid w:val="00667386"/>
    <w:rsid w:val="00667A44"/>
    <w:rsid w:val="006766DB"/>
    <w:rsid w:val="00677A20"/>
    <w:rsid w:val="00685D89"/>
    <w:rsid w:val="00686074"/>
    <w:rsid w:val="006A7AD5"/>
    <w:rsid w:val="006B307B"/>
    <w:rsid w:val="006B6235"/>
    <w:rsid w:val="006C72E6"/>
    <w:rsid w:val="006C7E65"/>
    <w:rsid w:val="006D0DEC"/>
    <w:rsid w:val="007013CC"/>
    <w:rsid w:val="007041E5"/>
    <w:rsid w:val="007211F6"/>
    <w:rsid w:val="00732D05"/>
    <w:rsid w:val="00734FCC"/>
    <w:rsid w:val="00735DF6"/>
    <w:rsid w:val="0075113C"/>
    <w:rsid w:val="00755391"/>
    <w:rsid w:val="00785CDF"/>
    <w:rsid w:val="007C3EE5"/>
    <w:rsid w:val="007C7FAF"/>
    <w:rsid w:val="007F2E0F"/>
    <w:rsid w:val="008068A3"/>
    <w:rsid w:val="00826537"/>
    <w:rsid w:val="008352CA"/>
    <w:rsid w:val="008375BC"/>
    <w:rsid w:val="00842213"/>
    <w:rsid w:val="008461D8"/>
    <w:rsid w:val="0085238F"/>
    <w:rsid w:val="00855A42"/>
    <w:rsid w:val="00860640"/>
    <w:rsid w:val="0086084F"/>
    <w:rsid w:val="0086681E"/>
    <w:rsid w:val="00866AE5"/>
    <w:rsid w:val="008775C8"/>
    <w:rsid w:val="00877C71"/>
    <w:rsid w:val="00886161"/>
    <w:rsid w:val="0089651E"/>
    <w:rsid w:val="008B052E"/>
    <w:rsid w:val="008B2322"/>
    <w:rsid w:val="008B5509"/>
    <w:rsid w:val="008C586C"/>
    <w:rsid w:val="008D1BF6"/>
    <w:rsid w:val="008E428F"/>
    <w:rsid w:val="008F5BB9"/>
    <w:rsid w:val="00917E44"/>
    <w:rsid w:val="00921582"/>
    <w:rsid w:val="00931B4F"/>
    <w:rsid w:val="00935D05"/>
    <w:rsid w:val="00942E2B"/>
    <w:rsid w:val="009524FD"/>
    <w:rsid w:val="00956542"/>
    <w:rsid w:val="00975813"/>
    <w:rsid w:val="009A145B"/>
    <w:rsid w:val="009B23DE"/>
    <w:rsid w:val="009C5462"/>
    <w:rsid w:val="009C5AFD"/>
    <w:rsid w:val="009C5B26"/>
    <w:rsid w:val="009E4F14"/>
    <w:rsid w:val="009F0A9B"/>
    <w:rsid w:val="00A0228C"/>
    <w:rsid w:val="00A1077D"/>
    <w:rsid w:val="00A137FF"/>
    <w:rsid w:val="00A206BA"/>
    <w:rsid w:val="00A27446"/>
    <w:rsid w:val="00A370DF"/>
    <w:rsid w:val="00A57D75"/>
    <w:rsid w:val="00A60DAD"/>
    <w:rsid w:val="00A84B43"/>
    <w:rsid w:val="00A90B37"/>
    <w:rsid w:val="00AB2C01"/>
    <w:rsid w:val="00AC01F1"/>
    <w:rsid w:val="00AC689D"/>
    <w:rsid w:val="00AE4D98"/>
    <w:rsid w:val="00B118C0"/>
    <w:rsid w:val="00B24BF7"/>
    <w:rsid w:val="00B31411"/>
    <w:rsid w:val="00B4298A"/>
    <w:rsid w:val="00B4365F"/>
    <w:rsid w:val="00B47D06"/>
    <w:rsid w:val="00B52B77"/>
    <w:rsid w:val="00B55EE0"/>
    <w:rsid w:val="00B658C9"/>
    <w:rsid w:val="00B703A9"/>
    <w:rsid w:val="00B80A02"/>
    <w:rsid w:val="00B947D2"/>
    <w:rsid w:val="00BB00CD"/>
    <w:rsid w:val="00BB00DB"/>
    <w:rsid w:val="00BB4769"/>
    <w:rsid w:val="00BF0AD3"/>
    <w:rsid w:val="00C11A57"/>
    <w:rsid w:val="00C131DD"/>
    <w:rsid w:val="00C24711"/>
    <w:rsid w:val="00C24B72"/>
    <w:rsid w:val="00C31031"/>
    <w:rsid w:val="00C348CD"/>
    <w:rsid w:val="00C43F37"/>
    <w:rsid w:val="00C4450C"/>
    <w:rsid w:val="00C46E32"/>
    <w:rsid w:val="00C474BF"/>
    <w:rsid w:val="00C478B1"/>
    <w:rsid w:val="00C508F5"/>
    <w:rsid w:val="00C51DBB"/>
    <w:rsid w:val="00C86032"/>
    <w:rsid w:val="00C867CE"/>
    <w:rsid w:val="00C923F2"/>
    <w:rsid w:val="00C96827"/>
    <w:rsid w:val="00CA2639"/>
    <w:rsid w:val="00CB3FFF"/>
    <w:rsid w:val="00CB4B64"/>
    <w:rsid w:val="00CC4E7E"/>
    <w:rsid w:val="00CC4ED8"/>
    <w:rsid w:val="00CC6944"/>
    <w:rsid w:val="00CD241D"/>
    <w:rsid w:val="00CE6489"/>
    <w:rsid w:val="00CE654F"/>
    <w:rsid w:val="00D01AC2"/>
    <w:rsid w:val="00D042AB"/>
    <w:rsid w:val="00D11901"/>
    <w:rsid w:val="00D130BB"/>
    <w:rsid w:val="00D23EEB"/>
    <w:rsid w:val="00D27427"/>
    <w:rsid w:val="00D37799"/>
    <w:rsid w:val="00D7389C"/>
    <w:rsid w:val="00D76023"/>
    <w:rsid w:val="00D76D74"/>
    <w:rsid w:val="00D85134"/>
    <w:rsid w:val="00D86B9F"/>
    <w:rsid w:val="00DA1C0D"/>
    <w:rsid w:val="00DB6038"/>
    <w:rsid w:val="00DC57DE"/>
    <w:rsid w:val="00DD7B58"/>
    <w:rsid w:val="00DF382C"/>
    <w:rsid w:val="00DF4A71"/>
    <w:rsid w:val="00DF76A2"/>
    <w:rsid w:val="00E05895"/>
    <w:rsid w:val="00E20732"/>
    <w:rsid w:val="00E35149"/>
    <w:rsid w:val="00E55F21"/>
    <w:rsid w:val="00E672AD"/>
    <w:rsid w:val="00E8516A"/>
    <w:rsid w:val="00E97559"/>
    <w:rsid w:val="00EA11FF"/>
    <w:rsid w:val="00EA1319"/>
    <w:rsid w:val="00EA4B8E"/>
    <w:rsid w:val="00EA5651"/>
    <w:rsid w:val="00EC65BA"/>
    <w:rsid w:val="00EC6BA8"/>
    <w:rsid w:val="00ED02FB"/>
    <w:rsid w:val="00ED3BFE"/>
    <w:rsid w:val="00EF1921"/>
    <w:rsid w:val="00F02A3C"/>
    <w:rsid w:val="00F03877"/>
    <w:rsid w:val="00F0643F"/>
    <w:rsid w:val="00F104DB"/>
    <w:rsid w:val="00F302AE"/>
    <w:rsid w:val="00F4289D"/>
    <w:rsid w:val="00F43AAA"/>
    <w:rsid w:val="00F44124"/>
    <w:rsid w:val="00F54C13"/>
    <w:rsid w:val="00F6140D"/>
    <w:rsid w:val="00F64883"/>
    <w:rsid w:val="00F76568"/>
    <w:rsid w:val="00F83A81"/>
    <w:rsid w:val="00F923D7"/>
    <w:rsid w:val="00FA0E0C"/>
    <w:rsid w:val="00FA115B"/>
    <w:rsid w:val="00FA65DF"/>
    <w:rsid w:val="00FC4FF7"/>
    <w:rsid w:val="00FD6842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DA7C5"/>
  <w15:chartTrackingRefBased/>
  <w15:docId w15:val="{FC5CFC40-E2D0-4731-8D5D-18FD646E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69"/>
  </w:style>
  <w:style w:type="paragraph" w:styleId="Piedepgina">
    <w:name w:val="footer"/>
    <w:basedOn w:val="Normal"/>
    <w:link w:val="PiedepginaCar"/>
    <w:uiPriority w:val="99"/>
    <w:unhideWhenUsed/>
    <w:rsid w:val="00BB4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69"/>
  </w:style>
  <w:style w:type="table" w:styleId="Tablaconcuadrcula">
    <w:name w:val="Table Grid"/>
    <w:basedOn w:val="Tablanormal"/>
    <w:uiPriority w:val="39"/>
    <w:rsid w:val="00A1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7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61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E67F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E67F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E67F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67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67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6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D739-32A9-4A77-94C3-A21CC593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2812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Uruviel González Vieyra</dc:creator>
  <cp:keywords/>
  <dc:description/>
  <cp:lastModifiedBy>Silvia Pérez</cp:lastModifiedBy>
  <cp:revision>2</cp:revision>
  <cp:lastPrinted>2019-08-20T21:06:00Z</cp:lastPrinted>
  <dcterms:created xsi:type="dcterms:W3CDTF">2020-10-21T17:35:00Z</dcterms:created>
  <dcterms:modified xsi:type="dcterms:W3CDTF">2020-10-21T17:35:00Z</dcterms:modified>
</cp:coreProperties>
</file>