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E51C8" w14:textId="77777777" w:rsidR="00194BBF" w:rsidRPr="001B20C4" w:rsidRDefault="00194BBF" w:rsidP="000B094A">
      <w:pPr>
        <w:spacing w:after="0" w:line="360" w:lineRule="auto"/>
        <w:ind w:left="708" w:hanging="708"/>
        <w:jc w:val="both"/>
        <w:rPr>
          <w:rFonts w:ascii="Arial" w:hAnsi="Arial" w:cs="Arial"/>
          <w:b/>
          <w:sz w:val="25"/>
          <w:szCs w:val="25"/>
        </w:rPr>
      </w:pPr>
      <w:r w:rsidRPr="001B20C4">
        <w:rPr>
          <w:rFonts w:ascii="Arial" w:hAnsi="Arial" w:cs="Arial"/>
          <w:b/>
          <w:sz w:val="25"/>
          <w:szCs w:val="25"/>
        </w:rPr>
        <w:t xml:space="preserve">DIPUTADOS INTEGRANTES DE LA MESA DIRECTIVA </w:t>
      </w:r>
    </w:p>
    <w:p w14:paraId="68041289" w14:textId="77777777" w:rsidR="00194BBF" w:rsidRPr="001B20C4" w:rsidRDefault="00194BBF" w:rsidP="00194BBF">
      <w:pPr>
        <w:spacing w:after="0" w:line="360" w:lineRule="auto"/>
        <w:jc w:val="both"/>
        <w:rPr>
          <w:rFonts w:ascii="Arial" w:hAnsi="Arial" w:cs="Arial"/>
          <w:b/>
          <w:sz w:val="25"/>
          <w:szCs w:val="25"/>
        </w:rPr>
      </w:pPr>
      <w:r w:rsidRPr="001B20C4">
        <w:rPr>
          <w:rFonts w:ascii="Arial" w:hAnsi="Arial" w:cs="Arial"/>
          <w:b/>
          <w:sz w:val="25"/>
          <w:szCs w:val="25"/>
        </w:rPr>
        <w:t>DE LA LX</w:t>
      </w:r>
      <w:r w:rsidR="00CF24AD" w:rsidRPr="001B20C4">
        <w:rPr>
          <w:rFonts w:ascii="Arial" w:hAnsi="Arial" w:cs="Arial"/>
          <w:b/>
          <w:sz w:val="25"/>
          <w:szCs w:val="25"/>
        </w:rPr>
        <w:t>I</w:t>
      </w:r>
      <w:r w:rsidRPr="001B20C4">
        <w:rPr>
          <w:rFonts w:ascii="Arial" w:hAnsi="Arial" w:cs="Arial"/>
          <w:b/>
          <w:sz w:val="25"/>
          <w:szCs w:val="25"/>
        </w:rPr>
        <w:t xml:space="preserve"> LEGISLATURA DEL HONORABLE </w:t>
      </w:r>
    </w:p>
    <w:p w14:paraId="7F480A67" w14:textId="77777777" w:rsidR="00194BBF" w:rsidRPr="001B20C4" w:rsidRDefault="00194BBF" w:rsidP="00194BBF">
      <w:pPr>
        <w:spacing w:after="0" w:line="360" w:lineRule="auto"/>
        <w:jc w:val="both"/>
        <w:rPr>
          <w:rFonts w:ascii="Arial" w:hAnsi="Arial" w:cs="Arial"/>
          <w:b/>
          <w:sz w:val="25"/>
          <w:szCs w:val="25"/>
        </w:rPr>
      </w:pPr>
      <w:r w:rsidRPr="001B20C4">
        <w:rPr>
          <w:rFonts w:ascii="Arial" w:hAnsi="Arial" w:cs="Arial"/>
          <w:b/>
          <w:sz w:val="25"/>
          <w:szCs w:val="25"/>
        </w:rPr>
        <w:t>CONGRESO DEL ESTADO DE PUEBLA</w:t>
      </w:r>
    </w:p>
    <w:p w14:paraId="09C3FC32" w14:textId="77777777" w:rsidR="00194BBF" w:rsidRPr="001B20C4" w:rsidRDefault="00194BBF" w:rsidP="00194BBF">
      <w:pPr>
        <w:spacing w:after="0" w:line="360" w:lineRule="auto"/>
        <w:jc w:val="both"/>
        <w:rPr>
          <w:rFonts w:ascii="Arial" w:hAnsi="Arial" w:cs="Arial"/>
          <w:b/>
          <w:sz w:val="25"/>
          <w:szCs w:val="25"/>
        </w:rPr>
      </w:pPr>
      <w:r w:rsidRPr="001B20C4">
        <w:rPr>
          <w:rFonts w:ascii="Arial" w:hAnsi="Arial" w:cs="Arial"/>
          <w:b/>
          <w:sz w:val="25"/>
          <w:szCs w:val="25"/>
        </w:rPr>
        <w:t>PRESENTES</w:t>
      </w:r>
    </w:p>
    <w:p w14:paraId="3EAEB77F" w14:textId="77777777" w:rsidR="00194BBF" w:rsidRPr="001B20C4" w:rsidRDefault="00194BBF" w:rsidP="00194BBF">
      <w:pPr>
        <w:spacing w:after="0" w:line="360" w:lineRule="auto"/>
        <w:jc w:val="both"/>
        <w:rPr>
          <w:rFonts w:ascii="Arial" w:hAnsi="Arial" w:cs="Arial"/>
          <w:b/>
          <w:i/>
          <w:sz w:val="25"/>
          <w:szCs w:val="25"/>
        </w:rPr>
      </w:pPr>
    </w:p>
    <w:p w14:paraId="4FC258DB" w14:textId="77777777" w:rsidR="00194BBF" w:rsidRPr="001B20C4" w:rsidRDefault="00E904E0" w:rsidP="00893EBE">
      <w:pPr>
        <w:spacing w:line="360" w:lineRule="auto"/>
        <w:jc w:val="both"/>
        <w:rPr>
          <w:rFonts w:ascii="Arial" w:hAnsi="Arial" w:cs="Arial"/>
          <w:b/>
          <w:i/>
          <w:sz w:val="25"/>
          <w:szCs w:val="25"/>
        </w:rPr>
      </w:pPr>
      <w:r w:rsidRPr="001B20C4">
        <w:rPr>
          <w:rFonts w:ascii="Arial" w:hAnsi="Arial" w:cs="Arial"/>
          <w:sz w:val="25"/>
          <w:szCs w:val="25"/>
        </w:rPr>
        <w:t>El q</w:t>
      </w:r>
      <w:r w:rsidR="00194BBF" w:rsidRPr="001B20C4">
        <w:rPr>
          <w:rFonts w:ascii="Arial" w:hAnsi="Arial" w:cs="Arial"/>
          <w:sz w:val="25"/>
          <w:szCs w:val="25"/>
        </w:rPr>
        <w:t>ue suscribe, Diputado</w:t>
      </w:r>
      <w:r w:rsidR="00893EBE" w:rsidRPr="001B20C4">
        <w:rPr>
          <w:rFonts w:ascii="Arial" w:hAnsi="Arial" w:cs="Arial"/>
          <w:sz w:val="25"/>
          <w:szCs w:val="25"/>
        </w:rPr>
        <w:t xml:space="preserve"> Carlos Froylán Navarro Corro, representante del Partido Pacto Social de Integración,</w:t>
      </w:r>
      <w:r w:rsidR="00194BBF" w:rsidRPr="001B20C4">
        <w:rPr>
          <w:rFonts w:ascii="Arial" w:hAnsi="Arial" w:cs="Arial"/>
          <w:sz w:val="25"/>
          <w:szCs w:val="25"/>
        </w:rPr>
        <w:t xml:space="preserve"> de la LX</w:t>
      </w:r>
      <w:r w:rsidR="00893EBE" w:rsidRPr="001B20C4">
        <w:rPr>
          <w:rFonts w:ascii="Arial" w:hAnsi="Arial" w:cs="Arial"/>
          <w:sz w:val="25"/>
          <w:szCs w:val="25"/>
        </w:rPr>
        <w:t>I</w:t>
      </w:r>
      <w:r w:rsidR="00194BBF" w:rsidRPr="001B20C4">
        <w:rPr>
          <w:rFonts w:ascii="Arial" w:hAnsi="Arial" w:cs="Arial"/>
          <w:sz w:val="25"/>
          <w:szCs w:val="25"/>
        </w:rPr>
        <w:t xml:space="preserve"> Legislatura del Honorable Congreso del Estado, con fundamento en lo dispuesto por los artículos 57, fracción I, 63, fracción II y 64 de la Constitución Política del Estado Libre y Soberano de Puebla; 44 fracción II, 146 y 147 de la Ley Orgánica del Poder Legislativo del Estado Libre y Soberano de Puebla; y 120 fracción VI del Reglamento Interior del Honorable Congreso del Estado Libre y Soberano de Puebla, somet</w:t>
      </w:r>
      <w:r w:rsidRPr="001B20C4">
        <w:rPr>
          <w:rFonts w:ascii="Arial" w:hAnsi="Arial" w:cs="Arial"/>
          <w:sz w:val="25"/>
          <w:szCs w:val="25"/>
        </w:rPr>
        <w:t>o</w:t>
      </w:r>
      <w:r w:rsidR="00194BBF" w:rsidRPr="001B20C4">
        <w:rPr>
          <w:rFonts w:ascii="Arial" w:hAnsi="Arial" w:cs="Arial"/>
          <w:sz w:val="25"/>
          <w:szCs w:val="25"/>
        </w:rPr>
        <w:t xml:space="preserve"> a consideración de esta Soberanía la siguiente </w:t>
      </w:r>
      <w:r w:rsidR="00194BBF" w:rsidRPr="001B20C4">
        <w:rPr>
          <w:rFonts w:ascii="Arial" w:hAnsi="Arial" w:cs="Arial"/>
          <w:b/>
          <w:i/>
          <w:sz w:val="25"/>
          <w:szCs w:val="25"/>
        </w:rPr>
        <w:t>Iniciativa con Proyecto de Decreto por el que se</w:t>
      </w:r>
      <w:r w:rsidR="004B5667" w:rsidRPr="001B20C4">
        <w:rPr>
          <w:rFonts w:ascii="Arial" w:hAnsi="Arial" w:cs="Arial"/>
          <w:b/>
          <w:i/>
          <w:sz w:val="25"/>
          <w:szCs w:val="25"/>
        </w:rPr>
        <w:t xml:space="preserve"> reforma el artículo 936 y se adicionan los diversos 937 BIS y 937 TER del </w:t>
      </w:r>
      <w:r w:rsidR="00D543DA" w:rsidRPr="001B20C4">
        <w:rPr>
          <w:rFonts w:ascii="Arial" w:hAnsi="Arial" w:cs="Arial"/>
          <w:b/>
          <w:i/>
          <w:sz w:val="25"/>
          <w:szCs w:val="25"/>
        </w:rPr>
        <w:t xml:space="preserve">Código Civil para el Estado Libre y Soberano de Puebla, </w:t>
      </w:r>
      <w:r w:rsidR="004B5667" w:rsidRPr="001B20C4">
        <w:rPr>
          <w:rFonts w:ascii="Arial" w:hAnsi="Arial" w:cs="Arial"/>
          <w:b/>
          <w:i/>
          <w:sz w:val="25"/>
          <w:szCs w:val="25"/>
        </w:rPr>
        <w:t>en materia de aclaración de actas del Registro Civil</w:t>
      </w:r>
      <w:r w:rsidR="00D543DA" w:rsidRPr="001B20C4">
        <w:rPr>
          <w:rFonts w:ascii="Arial" w:hAnsi="Arial" w:cs="Arial"/>
          <w:b/>
          <w:i/>
          <w:sz w:val="25"/>
          <w:szCs w:val="25"/>
        </w:rPr>
        <w:t xml:space="preserve">, </w:t>
      </w:r>
      <w:r w:rsidR="00194BBF" w:rsidRPr="001B20C4">
        <w:rPr>
          <w:rFonts w:ascii="Arial" w:hAnsi="Arial" w:cs="Arial"/>
          <w:sz w:val="25"/>
          <w:szCs w:val="25"/>
        </w:rPr>
        <w:t>al tenor de los siguientes:</w:t>
      </w:r>
    </w:p>
    <w:p w14:paraId="6DD79B9A" w14:textId="77777777" w:rsidR="00CF24AD" w:rsidRPr="001B20C4" w:rsidRDefault="00CF24AD" w:rsidP="00194BBF">
      <w:pPr>
        <w:spacing w:after="0" w:line="360" w:lineRule="auto"/>
        <w:jc w:val="center"/>
        <w:rPr>
          <w:rFonts w:ascii="Arial" w:hAnsi="Arial" w:cs="Arial"/>
          <w:b/>
          <w:sz w:val="25"/>
          <w:szCs w:val="25"/>
        </w:rPr>
      </w:pPr>
    </w:p>
    <w:p w14:paraId="03795F2E" w14:textId="77777777" w:rsidR="00194BBF" w:rsidRPr="001B20C4" w:rsidRDefault="00194BBF" w:rsidP="00194BBF">
      <w:pPr>
        <w:spacing w:after="0" w:line="360" w:lineRule="auto"/>
        <w:jc w:val="center"/>
        <w:rPr>
          <w:rFonts w:ascii="Arial" w:hAnsi="Arial" w:cs="Arial"/>
          <w:b/>
          <w:sz w:val="25"/>
          <w:szCs w:val="25"/>
        </w:rPr>
      </w:pPr>
      <w:r w:rsidRPr="001B20C4">
        <w:rPr>
          <w:rFonts w:ascii="Arial" w:hAnsi="Arial" w:cs="Arial"/>
          <w:b/>
          <w:sz w:val="25"/>
          <w:szCs w:val="25"/>
        </w:rPr>
        <w:t>CONSIDERANDOS</w:t>
      </w:r>
    </w:p>
    <w:p w14:paraId="6245217B" w14:textId="77777777" w:rsidR="00A27550" w:rsidRPr="001B20C4" w:rsidRDefault="00A27550" w:rsidP="00194BBF">
      <w:pPr>
        <w:spacing w:after="0" w:line="360" w:lineRule="auto"/>
        <w:jc w:val="center"/>
        <w:rPr>
          <w:rFonts w:ascii="Arial" w:hAnsi="Arial" w:cs="Arial"/>
          <w:b/>
          <w:sz w:val="25"/>
          <w:szCs w:val="25"/>
        </w:rPr>
      </w:pPr>
    </w:p>
    <w:p w14:paraId="11224740" w14:textId="77777777" w:rsidR="00424BBB" w:rsidRPr="001B20C4" w:rsidRDefault="00C6072E" w:rsidP="00D232C5">
      <w:pPr>
        <w:spacing w:after="0" w:line="360" w:lineRule="auto"/>
        <w:jc w:val="both"/>
        <w:rPr>
          <w:rFonts w:ascii="Arial" w:hAnsi="Arial" w:cs="Arial"/>
          <w:sz w:val="25"/>
          <w:szCs w:val="25"/>
        </w:rPr>
      </w:pPr>
      <w:r w:rsidRPr="001B20C4">
        <w:rPr>
          <w:rFonts w:ascii="Arial" w:hAnsi="Arial" w:cs="Arial"/>
          <w:sz w:val="25"/>
          <w:szCs w:val="25"/>
        </w:rPr>
        <w:t>A partir de nuestro nacimiento, todos ten</w:t>
      </w:r>
      <w:r w:rsidR="007E3189" w:rsidRPr="001B20C4">
        <w:rPr>
          <w:rFonts w:ascii="Arial" w:hAnsi="Arial" w:cs="Arial"/>
          <w:sz w:val="25"/>
          <w:szCs w:val="25"/>
        </w:rPr>
        <w:t>emos</w:t>
      </w:r>
      <w:r w:rsidRPr="001B20C4">
        <w:rPr>
          <w:rFonts w:ascii="Arial" w:hAnsi="Arial" w:cs="Arial"/>
          <w:sz w:val="25"/>
          <w:szCs w:val="25"/>
        </w:rPr>
        <w:t xml:space="preserve"> derecho a que se reconozca </w:t>
      </w:r>
      <w:r w:rsidR="00424BBB" w:rsidRPr="001B20C4">
        <w:rPr>
          <w:rFonts w:ascii="Arial" w:hAnsi="Arial" w:cs="Arial"/>
          <w:sz w:val="25"/>
          <w:szCs w:val="25"/>
        </w:rPr>
        <w:t xml:space="preserve">nuestra </w:t>
      </w:r>
      <w:r w:rsidRPr="001B20C4">
        <w:rPr>
          <w:rFonts w:ascii="Arial" w:hAnsi="Arial" w:cs="Arial"/>
          <w:sz w:val="25"/>
          <w:szCs w:val="25"/>
        </w:rPr>
        <w:t>identidad</w:t>
      </w:r>
      <w:r w:rsidR="00424BBB" w:rsidRPr="001B20C4">
        <w:rPr>
          <w:rFonts w:ascii="Arial" w:hAnsi="Arial" w:cs="Arial"/>
          <w:sz w:val="25"/>
          <w:szCs w:val="25"/>
        </w:rPr>
        <w:t xml:space="preserve"> como un derecho fundamental</w:t>
      </w:r>
      <w:r w:rsidRPr="001B20C4">
        <w:rPr>
          <w:rFonts w:ascii="Arial" w:hAnsi="Arial" w:cs="Arial"/>
          <w:sz w:val="25"/>
          <w:szCs w:val="25"/>
        </w:rPr>
        <w:t xml:space="preserve">, es decir, a tener un nombre, apellido, nacionalidad, fecha de nacimiento e </w:t>
      </w:r>
      <w:r w:rsidR="00424BBB" w:rsidRPr="001B20C4">
        <w:rPr>
          <w:rFonts w:ascii="Arial" w:hAnsi="Arial" w:cs="Arial"/>
          <w:sz w:val="25"/>
          <w:szCs w:val="25"/>
        </w:rPr>
        <w:t>identificación</w:t>
      </w:r>
      <w:r w:rsidRPr="001B20C4">
        <w:rPr>
          <w:rFonts w:ascii="Arial" w:hAnsi="Arial" w:cs="Arial"/>
          <w:sz w:val="25"/>
          <w:szCs w:val="25"/>
        </w:rPr>
        <w:t xml:space="preserve"> de </w:t>
      </w:r>
      <w:r w:rsidR="00424BBB" w:rsidRPr="001B20C4">
        <w:rPr>
          <w:rFonts w:ascii="Arial" w:hAnsi="Arial" w:cs="Arial"/>
          <w:sz w:val="25"/>
          <w:szCs w:val="25"/>
        </w:rPr>
        <w:t>nuestros</w:t>
      </w:r>
      <w:r w:rsidRPr="001B20C4">
        <w:rPr>
          <w:rFonts w:ascii="Arial" w:hAnsi="Arial" w:cs="Arial"/>
          <w:sz w:val="25"/>
          <w:szCs w:val="25"/>
        </w:rPr>
        <w:t xml:space="preserve"> padres. </w:t>
      </w:r>
    </w:p>
    <w:p w14:paraId="6B141460" w14:textId="77777777" w:rsidR="00424BBB" w:rsidRPr="001B20C4" w:rsidRDefault="00424BBB" w:rsidP="00D232C5">
      <w:pPr>
        <w:spacing w:after="0" w:line="360" w:lineRule="auto"/>
        <w:jc w:val="both"/>
        <w:rPr>
          <w:rFonts w:ascii="Arial" w:hAnsi="Arial" w:cs="Arial"/>
          <w:sz w:val="25"/>
          <w:szCs w:val="25"/>
        </w:rPr>
      </w:pPr>
    </w:p>
    <w:p w14:paraId="7C5E9491" w14:textId="216E49FF" w:rsidR="00C6072E" w:rsidRPr="001B20C4" w:rsidRDefault="00424BBB" w:rsidP="00D232C5">
      <w:pPr>
        <w:spacing w:after="0" w:line="360" w:lineRule="auto"/>
        <w:jc w:val="both"/>
        <w:rPr>
          <w:rFonts w:ascii="Arial" w:hAnsi="Arial" w:cs="Arial"/>
          <w:sz w:val="25"/>
          <w:szCs w:val="25"/>
        </w:rPr>
      </w:pPr>
      <w:r w:rsidRPr="001B20C4">
        <w:rPr>
          <w:rFonts w:ascii="Arial" w:hAnsi="Arial" w:cs="Arial"/>
          <w:sz w:val="25"/>
          <w:szCs w:val="25"/>
        </w:rPr>
        <w:t>Jurídicamente, e</w:t>
      </w:r>
      <w:r w:rsidR="00C6072E" w:rsidRPr="001B20C4">
        <w:rPr>
          <w:rFonts w:ascii="Arial" w:hAnsi="Arial" w:cs="Arial"/>
          <w:sz w:val="25"/>
          <w:szCs w:val="25"/>
        </w:rPr>
        <w:t>sto se formaliza a través de</w:t>
      </w:r>
      <w:r w:rsidRPr="001B20C4">
        <w:rPr>
          <w:rFonts w:ascii="Arial" w:hAnsi="Arial" w:cs="Arial"/>
          <w:sz w:val="25"/>
          <w:szCs w:val="25"/>
        </w:rPr>
        <w:t xml:space="preserve"> un acta emitida por las </w:t>
      </w:r>
      <w:r w:rsidR="00C6072E" w:rsidRPr="001B20C4">
        <w:rPr>
          <w:rFonts w:ascii="Arial" w:hAnsi="Arial" w:cs="Arial"/>
          <w:sz w:val="25"/>
          <w:szCs w:val="25"/>
        </w:rPr>
        <w:t>Ofici</w:t>
      </w:r>
      <w:r w:rsidRPr="001B20C4">
        <w:rPr>
          <w:rFonts w:ascii="Arial" w:hAnsi="Arial" w:cs="Arial"/>
          <w:sz w:val="25"/>
          <w:szCs w:val="25"/>
        </w:rPr>
        <w:t>nas</w:t>
      </w:r>
      <w:r w:rsidR="00C6072E" w:rsidRPr="001B20C4">
        <w:rPr>
          <w:rFonts w:ascii="Arial" w:hAnsi="Arial" w:cs="Arial"/>
          <w:sz w:val="25"/>
          <w:szCs w:val="25"/>
        </w:rPr>
        <w:t xml:space="preserve"> del Registro Civil en todo el </w:t>
      </w:r>
      <w:r w:rsidR="001705C5" w:rsidRPr="001B20C4">
        <w:rPr>
          <w:rFonts w:ascii="Arial" w:hAnsi="Arial" w:cs="Arial"/>
          <w:sz w:val="25"/>
          <w:szCs w:val="25"/>
        </w:rPr>
        <w:t>P</w:t>
      </w:r>
      <w:r w:rsidR="00C6072E" w:rsidRPr="001B20C4">
        <w:rPr>
          <w:rFonts w:ascii="Arial" w:hAnsi="Arial" w:cs="Arial"/>
          <w:sz w:val="25"/>
          <w:szCs w:val="25"/>
        </w:rPr>
        <w:t>aís.</w:t>
      </w:r>
    </w:p>
    <w:p w14:paraId="32100103" w14:textId="2B03AD01" w:rsidR="00B93568" w:rsidRPr="001B20C4" w:rsidRDefault="00B93568" w:rsidP="00D232C5">
      <w:pPr>
        <w:spacing w:after="0" w:line="360" w:lineRule="auto"/>
        <w:jc w:val="both"/>
        <w:rPr>
          <w:rFonts w:ascii="Arial" w:hAnsi="Arial" w:cs="Arial"/>
          <w:sz w:val="25"/>
          <w:szCs w:val="25"/>
        </w:rPr>
      </w:pPr>
    </w:p>
    <w:p w14:paraId="4710BBD5" w14:textId="1F197C4D" w:rsidR="00B93568" w:rsidRPr="001B20C4" w:rsidRDefault="00B93568" w:rsidP="00D232C5">
      <w:pPr>
        <w:spacing w:after="0" w:line="360" w:lineRule="auto"/>
        <w:jc w:val="both"/>
        <w:rPr>
          <w:rFonts w:ascii="Arial" w:hAnsi="Arial" w:cs="Arial"/>
          <w:sz w:val="25"/>
          <w:szCs w:val="25"/>
        </w:rPr>
      </w:pPr>
      <w:r w:rsidRPr="001B20C4">
        <w:rPr>
          <w:rFonts w:ascii="Arial" w:hAnsi="Arial" w:cs="Arial"/>
          <w:sz w:val="25"/>
          <w:szCs w:val="25"/>
        </w:rPr>
        <w:lastRenderedPageBreak/>
        <w:t>El Registro Civil es una institución de orden público</w:t>
      </w:r>
      <w:r w:rsidR="00591AC6" w:rsidRPr="001B20C4">
        <w:rPr>
          <w:rFonts w:ascii="Arial" w:hAnsi="Arial" w:cs="Arial"/>
          <w:sz w:val="25"/>
          <w:szCs w:val="25"/>
        </w:rPr>
        <w:t>,</w:t>
      </w:r>
      <w:r w:rsidRPr="001B20C4">
        <w:rPr>
          <w:rFonts w:ascii="Arial" w:hAnsi="Arial" w:cs="Arial"/>
          <w:sz w:val="25"/>
          <w:szCs w:val="25"/>
        </w:rPr>
        <w:t xml:space="preserve"> encargada de hacer constar, mediante la intervención de funcionarios</w:t>
      </w:r>
      <w:r w:rsidR="001705C5" w:rsidRPr="001B20C4">
        <w:rPr>
          <w:rFonts w:ascii="Arial" w:hAnsi="Arial" w:cs="Arial"/>
          <w:sz w:val="25"/>
          <w:szCs w:val="25"/>
        </w:rPr>
        <w:t>,</w:t>
      </w:r>
      <w:r w:rsidRPr="001B20C4">
        <w:rPr>
          <w:rFonts w:ascii="Arial" w:hAnsi="Arial" w:cs="Arial"/>
          <w:sz w:val="25"/>
          <w:szCs w:val="25"/>
        </w:rPr>
        <w:t xml:space="preserve"> debidamente autorizados para ello e investidos de fe pública, los actos relativos al estado civil de las personas físicas</w:t>
      </w:r>
      <w:r w:rsidRPr="001B20C4">
        <w:rPr>
          <w:rStyle w:val="Refdenotaalpie"/>
          <w:rFonts w:ascii="Arial" w:hAnsi="Arial" w:cs="Arial"/>
          <w:sz w:val="25"/>
          <w:szCs w:val="25"/>
        </w:rPr>
        <w:footnoteReference w:id="1"/>
      </w:r>
      <w:r w:rsidRPr="001B20C4">
        <w:rPr>
          <w:rFonts w:ascii="Arial" w:hAnsi="Arial" w:cs="Arial"/>
          <w:sz w:val="25"/>
          <w:szCs w:val="25"/>
        </w:rPr>
        <w:t>.</w:t>
      </w:r>
    </w:p>
    <w:p w14:paraId="4B8DAF79" w14:textId="77777777" w:rsidR="00591AC6" w:rsidRPr="001B20C4" w:rsidRDefault="00591AC6" w:rsidP="00D232C5">
      <w:pPr>
        <w:spacing w:after="0" w:line="360" w:lineRule="auto"/>
        <w:jc w:val="both"/>
        <w:rPr>
          <w:rFonts w:ascii="Arial" w:hAnsi="Arial" w:cs="Arial"/>
          <w:sz w:val="25"/>
          <w:szCs w:val="25"/>
        </w:rPr>
      </w:pPr>
    </w:p>
    <w:p w14:paraId="13DFBA3C" w14:textId="6B37AA0F" w:rsidR="00591AC6" w:rsidRPr="001B20C4" w:rsidRDefault="00591AC6" w:rsidP="00D232C5">
      <w:pPr>
        <w:spacing w:after="0" w:line="360" w:lineRule="auto"/>
        <w:jc w:val="both"/>
        <w:rPr>
          <w:rFonts w:ascii="Arial" w:hAnsi="Arial" w:cs="Arial"/>
          <w:sz w:val="25"/>
          <w:szCs w:val="25"/>
        </w:rPr>
      </w:pPr>
    </w:p>
    <w:p w14:paraId="518403AD" w14:textId="24A0CFF3" w:rsidR="00591AC6" w:rsidRPr="001B20C4" w:rsidRDefault="00591AC6" w:rsidP="00D232C5">
      <w:pPr>
        <w:spacing w:after="0" w:line="360" w:lineRule="auto"/>
        <w:jc w:val="both"/>
        <w:rPr>
          <w:rFonts w:ascii="Arial" w:hAnsi="Arial" w:cs="Arial"/>
          <w:sz w:val="25"/>
          <w:szCs w:val="25"/>
        </w:rPr>
      </w:pPr>
      <w:r w:rsidRPr="001B20C4">
        <w:rPr>
          <w:rFonts w:ascii="Arial" w:hAnsi="Arial" w:cs="Arial"/>
          <w:sz w:val="25"/>
          <w:szCs w:val="25"/>
        </w:rPr>
        <w:t>Los documentos del Registro Civil y los testimonios que de ellos se expid</w:t>
      </w:r>
      <w:r w:rsidR="001705C5" w:rsidRPr="001B20C4">
        <w:rPr>
          <w:rFonts w:ascii="Arial" w:hAnsi="Arial" w:cs="Arial"/>
          <w:sz w:val="25"/>
          <w:szCs w:val="25"/>
        </w:rPr>
        <w:t>e</w:t>
      </w:r>
      <w:r w:rsidRPr="001B20C4">
        <w:rPr>
          <w:rFonts w:ascii="Arial" w:hAnsi="Arial" w:cs="Arial"/>
          <w:sz w:val="25"/>
          <w:szCs w:val="25"/>
        </w:rPr>
        <w:t>n tienen valor probatorio pleno y sirven para acreditar aquello sobre lo que el registrador declara, bajo su fe</w:t>
      </w:r>
      <w:r w:rsidR="00113C66" w:rsidRPr="001B20C4">
        <w:rPr>
          <w:rFonts w:ascii="Arial" w:hAnsi="Arial" w:cs="Arial"/>
          <w:sz w:val="25"/>
          <w:szCs w:val="25"/>
        </w:rPr>
        <w:t>,</w:t>
      </w:r>
      <w:r w:rsidRPr="001B20C4">
        <w:rPr>
          <w:rFonts w:ascii="Arial" w:hAnsi="Arial" w:cs="Arial"/>
          <w:sz w:val="25"/>
          <w:szCs w:val="25"/>
        </w:rPr>
        <w:t xml:space="preserve"> haber pasado en su presencia</w:t>
      </w:r>
      <w:r w:rsidR="001705C5" w:rsidRPr="001B20C4">
        <w:rPr>
          <w:rFonts w:ascii="Arial" w:hAnsi="Arial" w:cs="Arial"/>
          <w:sz w:val="25"/>
          <w:szCs w:val="25"/>
        </w:rPr>
        <w:t>.</w:t>
      </w:r>
    </w:p>
    <w:p w14:paraId="61BE3E72" w14:textId="77777777" w:rsidR="00591AC6" w:rsidRPr="001B20C4" w:rsidRDefault="00591AC6" w:rsidP="00D232C5">
      <w:pPr>
        <w:spacing w:after="0" w:line="360" w:lineRule="auto"/>
        <w:jc w:val="both"/>
        <w:rPr>
          <w:rFonts w:ascii="Arial" w:hAnsi="Arial" w:cs="Arial"/>
          <w:sz w:val="25"/>
          <w:szCs w:val="25"/>
        </w:rPr>
      </w:pPr>
    </w:p>
    <w:p w14:paraId="4F7A4140" w14:textId="09C1572A" w:rsidR="001705C5" w:rsidRPr="001B20C4" w:rsidRDefault="001705C5" w:rsidP="00D232C5">
      <w:pPr>
        <w:spacing w:after="0" w:line="360" w:lineRule="auto"/>
        <w:jc w:val="both"/>
        <w:rPr>
          <w:rFonts w:ascii="Arial" w:hAnsi="Arial" w:cs="Arial"/>
          <w:sz w:val="25"/>
          <w:szCs w:val="25"/>
        </w:rPr>
      </w:pPr>
    </w:p>
    <w:p w14:paraId="59399157" w14:textId="46597F9D" w:rsidR="001705C5" w:rsidRPr="001B20C4" w:rsidRDefault="001705C5" w:rsidP="00D232C5">
      <w:pPr>
        <w:spacing w:after="0" w:line="360" w:lineRule="auto"/>
        <w:jc w:val="both"/>
        <w:rPr>
          <w:rFonts w:ascii="Arial" w:hAnsi="Arial" w:cs="Arial"/>
          <w:sz w:val="25"/>
          <w:szCs w:val="25"/>
        </w:rPr>
      </w:pPr>
      <w:r w:rsidRPr="001B20C4">
        <w:rPr>
          <w:rFonts w:ascii="Arial" w:hAnsi="Arial" w:cs="Arial"/>
          <w:sz w:val="25"/>
          <w:szCs w:val="25"/>
        </w:rPr>
        <w:t xml:space="preserve">A estos documentos destinados a </w:t>
      </w:r>
      <w:r w:rsidR="00113C66" w:rsidRPr="001B20C4">
        <w:rPr>
          <w:rFonts w:ascii="Arial" w:hAnsi="Arial" w:cs="Arial"/>
          <w:sz w:val="25"/>
          <w:szCs w:val="25"/>
        </w:rPr>
        <w:t>exteriorizar</w:t>
      </w:r>
      <w:r w:rsidRPr="001B20C4">
        <w:rPr>
          <w:rFonts w:ascii="Arial" w:hAnsi="Arial" w:cs="Arial"/>
          <w:sz w:val="25"/>
          <w:szCs w:val="25"/>
        </w:rPr>
        <w:t xml:space="preserve"> el estado de las personas se les denomina: actas del registro civil.</w:t>
      </w:r>
    </w:p>
    <w:p w14:paraId="1B74850A" w14:textId="0BD1DB2D" w:rsidR="001705C5" w:rsidRPr="001B20C4" w:rsidRDefault="001705C5" w:rsidP="00D232C5">
      <w:pPr>
        <w:spacing w:after="0" w:line="360" w:lineRule="auto"/>
        <w:jc w:val="both"/>
        <w:rPr>
          <w:rFonts w:ascii="Arial" w:hAnsi="Arial" w:cs="Arial"/>
          <w:sz w:val="25"/>
          <w:szCs w:val="25"/>
        </w:rPr>
      </w:pPr>
    </w:p>
    <w:p w14:paraId="0CD1FE21" w14:textId="77777777" w:rsidR="00113C66" w:rsidRPr="001B20C4" w:rsidRDefault="00113C66" w:rsidP="00D232C5">
      <w:pPr>
        <w:spacing w:after="0" w:line="360" w:lineRule="auto"/>
        <w:jc w:val="both"/>
        <w:rPr>
          <w:rFonts w:ascii="Arial" w:hAnsi="Arial" w:cs="Arial"/>
          <w:sz w:val="25"/>
          <w:szCs w:val="25"/>
        </w:rPr>
      </w:pPr>
    </w:p>
    <w:p w14:paraId="63DD418D" w14:textId="361FB8F6" w:rsidR="001705C5" w:rsidRPr="001B20C4" w:rsidRDefault="00113C66" w:rsidP="00D232C5">
      <w:pPr>
        <w:spacing w:after="0" w:line="360" w:lineRule="auto"/>
        <w:jc w:val="both"/>
        <w:rPr>
          <w:rFonts w:ascii="Arial" w:hAnsi="Arial" w:cs="Arial"/>
          <w:sz w:val="25"/>
          <w:szCs w:val="25"/>
        </w:rPr>
      </w:pPr>
      <w:r w:rsidRPr="001B20C4">
        <w:rPr>
          <w:rFonts w:ascii="Arial" w:hAnsi="Arial" w:cs="Arial"/>
          <w:sz w:val="25"/>
          <w:szCs w:val="25"/>
        </w:rPr>
        <w:t>El que en las actas del Registro del Estado Civil se asienten todos nuestros datos completos y correctos es elemental, porque son la base para la emisión de nuestros documentos oficiales con los cuales nos mostramos e identificamos ante el mundo.</w:t>
      </w:r>
    </w:p>
    <w:p w14:paraId="7A0779A0" w14:textId="6F0EF4FA" w:rsidR="00113C66" w:rsidRPr="001B20C4" w:rsidRDefault="00113C66" w:rsidP="00D232C5">
      <w:pPr>
        <w:spacing w:after="0" w:line="360" w:lineRule="auto"/>
        <w:jc w:val="both"/>
        <w:rPr>
          <w:rFonts w:ascii="Arial" w:hAnsi="Arial" w:cs="Arial"/>
          <w:sz w:val="25"/>
          <w:szCs w:val="25"/>
        </w:rPr>
      </w:pPr>
    </w:p>
    <w:p w14:paraId="2BD9157B" w14:textId="77777777" w:rsidR="00113C66" w:rsidRPr="001B20C4" w:rsidRDefault="00113C66" w:rsidP="00D232C5">
      <w:pPr>
        <w:spacing w:after="0" w:line="360" w:lineRule="auto"/>
        <w:jc w:val="both"/>
        <w:rPr>
          <w:rFonts w:ascii="Arial" w:hAnsi="Arial" w:cs="Arial"/>
          <w:sz w:val="25"/>
          <w:szCs w:val="25"/>
        </w:rPr>
      </w:pPr>
    </w:p>
    <w:p w14:paraId="510C2016" w14:textId="108D108C" w:rsidR="00591AC6" w:rsidRPr="001B20C4" w:rsidRDefault="00113C66" w:rsidP="00D232C5">
      <w:pPr>
        <w:spacing w:after="0" w:line="360" w:lineRule="auto"/>
        <w:jc w:val="both"/>
        <w:rPr>
          <w:rFonts w:ascii="Arial" w:hAnsi="Arial" w:cs="Arial"/>
          <w:sz w:val="25"/>
          <w:szCs w:val="25"/>
        </w:rPr>
      </w:pPr>
      <w:r w:rsidRPr="001B20C4">
        <w:rPr>
          <w:rFonts w:ascii="Arial" w:hAnsi="Arial" w:cs="Arial"/>
          <w:sz w:val="25"/>
          <w:szCs w:val="25"/>
        </w:rPr>
        <w:t>Sin embargo, l</w:t>
      </w:r>
      <w:r w:rsidR="00DE5A0F" w:rsidRPr="001B20C4">
        <w:rPr>
          <w:rFonts w:ascii="Arial" w:hAnsi="Arial" w:cs="Arial"/>
          <w:sz w:val="25"/>
          <w:szCs w:val="25"/>
        </w:rPr>
        <w:t xml:space="preserve">a realidad social </w:t>
      </w:r>
      <w:r w:rsidR="00303D55" w:rsidRPr="001B20C4">
        <w:rPr>
          <w:rFonts w:ascii="Arial" w:hAnsi="Arial" w:cs="Arial"/>
          <w:sz w:val="25"/>
          <w:szCs w:val="25"/>
        </w:rPr>
        <w:t>refleja</w:t>
      </w:r>
      <w:r w:rsidRPr="001B20C4">
        <w:rPr>
          <w:rFonts w:ascii="Arial" w:hAnsi="Arial" w:cs="Arial"/>
          <w:sz w:val="25"/>
          <w:szCs w:val="25"/>
        </w:rPr>
        <w:t>,</w:t>
      </w:r>
      <w:r w:rsidR="00303D55" w:rsidRPr="001B20C4">
        <w:rPr>
          <w:rFonts w:ascii="Arial" w:hAnsi="Arial" w:cs="Arial"/>
          <w:sz w:val="25"/>
          <w:szCs w:val="25"/>
        </w:rPr>
        <w:t xml:space="preserve"> que en muchas ocasiones por un error involuntario se asienta</w:t>
      </w:r>
      <w:r w:rsidRPr="001B20C4">
        <w:rPr>
          <w:rFonts w:ascii="Arial" w:hAnsi="Arial" w:cs="Arial"/>
          <w:sz w:val="25"/>
          <w:szCs w:val="25"/>
        </w:rPr>
        <w:t>n</w:t>
      </w:r>
      <w:r w:rsidR="00303D55" w:rsidRPr="001B20C4">
        <w:rPr>
          <w:rFonts w:ascii="Arial" w:hAnsi="Arial" w:cs="Arial"/>
          <w:sz w:val="25"/>
          <w:szCs w:val="25"/>
        </w:rPr>
        <w:t xml:space="preserve"> en las actas del registro civil datos incorrectos, </w:t>
      </w:r>
      <w:r w:rsidRPr="001B20C4">
        <w:rPr>
          <w:rFonts w:ascii="Arial" w:hAnsi="Arial" w:cs="Arial"/>
          <w:sz w:val="25"/>
          <w:szCs w:val="25"/>
        </w:rPr>
        <w:t>los</w:t>
      </w:r>
      <w:r w:rsidR="00303D55" w:rsidRPr="001B20C4">
        <w:rPr>
          <w:rFonts w:ascii="Arial" w:hAnsi="Arial" w:cs="Arial"/>
          <w:sz w:val="25"/>
          <w:szCs w:val="25"/>
        </w:rPr>
        <w:t xml:space="preserve"> errores ortográficos o</w:t>
      </w:r>
      <w:r w:rsidRPr="001B20C4">
        <w:rPr>
          <w:rFonts w:ascii="Arial" w:hAnsi="Arial" w:cs="Arial"/>
          <w:sz w:val="25"/>
          <w:szCs w:val="25"/>
        </w:rPr>
        <w:t xml:space="preserve"> </w:t>
      </w:r>
      <w:r w:rsidR="00303D55" w:rsidRPr="001B20C4">
        <w:rPr>
          <w:rFonts w:ascii="Arial" w:hAnsi="Arial" w:cs="Arial"/>
          <w:sz w:val="25"/>
          <w:szCs w:val="25"/>
        </w:rPr>
        <w:t>imprecisiones numéricas</w:t>
      </w:r>
      <w:r w:rsidRPr="001B20C4">
        <w:rPr>
          <w:rFonts w:ascii="Arial" w:hAnsi="Arial" w:cs="Arial"/>
          <w:sz w:val="25"/>
          <w:szCs w:val="25"/>
        </w:rPr>
        <w:t xml:space="preserve"> son los más comunes</w:t>
      </w:r>
      <w:r w:rsidR="00303D55" w:rsidRPr="001B20C4">
        <w:rPr>
          <w:rFonts w:ascii="Arial" w:hAnsi="Arial" w:cs="Arial"/>
          <w:sz w:val="25"/>
          <w:szCs w:val="25"/>
        </w:rPr>
        <w:t>.</w:t>
      </w:r>
    </w:p>
    <w:p w14:paraId="1AE6CCA2" w14:textId="05CBC965" w:rsidR="00303D55" w:rsidRPr="001B20C4" w:rsidRDefault="00303D55" w:rsidP="00D232C5">
      <w:pPr>
        <w:spacing w:after="0" w:line="360" w:lineRule="auto"/>
        <w:jc w:val="both"/>
        <w:rPr>
          <w:rFonts w:ascii="Arial" w:hAnsi="Arial" w:cs="Arial"/>
          <w:sz w:val="25"/>
          <w:szCs w:val="25"/>
        </w:rPr>
      </w:pPr>
    </w:p>
    <w:p w14:paraId="75F9E4AE" w14:textId="77777777" w:rsidR="00303D55" w:rsidRPr="001B20C4" w:rsidRDefault="00303D55" w:rsidP="00D232C5">
      <w:pPr>
        <w:spacing w:after="0" w:line="360" w:lineRule="auto"/>
        <w:jc w:val="both"/>
        <w:rPr>
          <w:rFonts w:ascii="Arial" w:hAnsi="Arial" w:cs="Arial"/>
          <w:sz w:val="25"/>
          <w:szCs w:val="25"/>
        </w:rPr>
      </w:pPr>
    </w:p>
    <w:p w14:paraId="51A93F48" w14:textId="440E26E1" w:rsidR="00303D55" w:rsidRDefault="00303D55" w:rsidP="00D232C5">
      <w:pPr>
        <w:spacing w:after="0" w:line="360" w:lineRule="auto"/>
        <w:jc w:val="both"/>
        <w:rPr>
          <w:rFonts w:ascii="Arial" w:hAnsi="Arial" w:cs="Arial"/>
          <w:sz w:val="25"/>
          <w:szCs w:val="25"/>
        </w:rPr>
      </w:pPr>
      <w:proofErr w:type="spellStart"/>
      <w:r w:rsidRPr="001B20C4">
        <w:rPr>
          <w:rFonts w:ascii="Arial" w:hAnsi="Arial" w:cs="Arial"/>
          <w:sz w:val="25"/>
          <w:szCs w:val="25"/>
        </w:rPr>
        <w:lastRenderedPageBreak/>
        <w:t>Aún</w:t>
      </w:r>
      <w:proofErr w:type="spellEnd"/>
      <w:r w:rsidR="00241404">
        <w:rPr>
          <w:rFonts w:ascii="Arial" w:hAnsi="Arial" w:cs="Arial"/>
          <w:sz w:val="25"/>
          <w:szCs w:val="25"/>
        </w:rPr>
        <w:t xml:space="preserve"> </w:t>
      </w:r>
      <w:r w:rsidRPr="001B20C4">
        <w:rPr>
          <w:rFonts w:ascii="Arial" w:hAnsi="Arial" w:cs="Arial"/>
          <w:sz w:val="25"/>
          <w:szCs w:val="25"/>
        </w:rPr>
        <w:t xml:space="preserve">cuando coloquialmente estas imprecisiones no representan mayor obstáculo, lo cierto es que jurídicamente sí </w:t>
      </w:r>
      <w:r w:rsidR="008C188B" w:rsidRPr="001B20C4">
        <w:rPr>
          <w:rFonts w:ascii="Arial" w:hAnsi="Arial" w:cs="Arial"/>
          <w:sz w:val="25"/>
          <w:szCs w:val="25"/>
        </w:rPr>
        <w:t>trasc</w:t>
      </w:r>
      <w:r w:rsidR="00113C66" w:rsidRPr="001B20C4">
        <w:rPr>
          <w:rFonts w:ascii="Arial" w:hAnsi="Arial" w:cs="Arial"/>
          <w:sz w:val="25"/>
          <w:szCs w:val="25"/>
        </w:rPr>
        <w:t>ienden</w:t>
      </w:r>
      <w:r w:rsidRPr="001B20C4">
        <w:rPr>
          <w:rFonts w:ascii="Arial" w:hAnsi="Arial" w:cs="Arial"/>
          <w:sz w:val="25"/>
          <w:szCs w:val="25"/>
        </w:rPr>
        <w:t>.</w:t>
      </w:r>
    </w:p>
    <w:p w14:paraId="19F1708C" w14:textId="77777777" w:rsidR="00466110" w:rsidRPr="001B20C4" w:rsidRDefault="00466110" w:rsidP="00D232C5">
      <w:pPr>
        <w:spacing w:after="0" w:line="360" w:lineRule="auto"/>
        <w:jc w:val="both"/>
        <w:rPr>
          <w:rFonts w:ascii="Arial" w:hAnsi="Arial" w:cs="Arial"/>
          <w:sz w:val="25"/>
          <w:szCs w:val="25"/>
        </w:rPr>
      </w:pPr>
    </w:p>
    <w:p w14:paraId="0BFD40EC" w14:textId="0DB0606D" w:rsidR="00113C66" w:rsidRPr="001B20C4" w:rsidRDefault="00113C66" w:rsidP="00D232C5">
      <w:pPr>
        <w:spacing w:after="0" w:line="360" w:lineRule="auto"/>
        <w:jc w:val="both"/>
        <w:rPr>
          <w:rFonts w:ascii="Arial" w:hAnsi="Arial" w:cs="Arial"/>
          <w:sz w:val="25"/>
          <w:szCs w:val="25"/>
        </w:rPr>
      </w:pPr>
    </w:p>
    <w:p w14:paraId="426FDC09" w14:textId="0AA8C459" w:rsidR="00113C66" w:rsidRPr="001B20C4" w:rsidRDefault="00113C66" w:rsidP="00D232C5">
      <w:pPr>
        <w:spacing w:after="0" w:line="360" w:lineRule="auto"/>
        <w:jc w:val="both"/>
        <w:rPr>
          <w:rFonts w:ascii="Arial" w:hAnsi="Arial" w:cs="Arial"/>
          <w:sz w:val="25"/>
          <w:szCs w:val="25"/>
        </w:rPr>
      </w:pPr>
      <w:r w:rsidRPr="001B20C4">
        <w:rPr>
          <w:rFonts w:ascii="Arial" w:hAnsi="Arial" w:cs="Arial"/>
          <w:sz w:val="25"/>
          <w:szCs w:val="25"/>
        </w:rPr>
        <w:t>Un error en una letra, en un número, un acento, o algún otro similar</w:t>
      </w:r>
      <w:r w:rsidR="00466110">
        <w:rPr>
          <w:rFonts w:ascii="Arial" w:hAnsi="Arial" w:cs="Arial"/>
          <w:sz w:val="25"/>
          <w:szCs w:val="25"/>
        </w:rPr>
        <w:t>, para efectos jurídicos significa que no existe identidad en la persona, es decir que quien celebra el acto “materialmente” y quien acude “jurídicamente” no es la misma persona, provocando incluso la nulidad de los actos celebrados.</w:t>
      </w:r>
    </w:p>
    <w:p w14:paraId="6B2E7A09" w14:textId="2D1BA545" w:rsidR="005E7B29" w:rsidRDefault="005E7B29" w:rsidP="00D232C5">
      <w:pPr>
        <w:spacing w:after="0" w:line="360" w:lineRule="auto"/>
        <w:jc w:val="both"/>
        <w:rPr>
          <w:rFonts w:ascii="Arial" w:hAnsi="Arial" w:cs="Arial"/>
          <w:sz w:val="25"/>
          <w:szCs w:val="25"/>
        </w:rPr>
      </w:pPr>
    </w:p>
    <w:p w14:paraId="18A022CF" w14:textId="77777777" w:rsidR="00B72B1B" w:rsidRPr="001B20C4" w:rsidRDefault="00B72B1B" w:rsidP="00D232C5">
      <w:pPr>
        <w:spacing w:after="0" w:line="360" w:lineRule="auto"/>
        <w:jc w:val="both"/>
        <w:rPr>
          <w:rFonts w:ascii="Arial" w:hAnsi="Arial" w:cs="Arial"/>
          <w:sz w:val="25"/>
          <w:szCs w:val="25"/>
        </w:rPr>
      </w:pPr>
    </w:p>
    <w:p w14:paraId="0AC7AF20" w14:textId="48D8CED9" w:rsidR="00303D55" w:rsidRDefault="00B72B1B" w:rsidP="00D232C5">
      <w:pPr>
        <w:spacing w:after="0" w:line="360" w:lineRule="auto"/>
        <w:jc w:val="both"/>
        <w:rPr>
          <w:rFonts w:ascii="Arial" w:hAnsi="Arial" w:cs="Arial"/>
          <w:sz w:val="25"/>
          <w:szCs w:val="25"/>
        </w:rPr>
      </w:pPr>
      <w:r>
        <w:rPr>
          <w:rFonts w:ascii="Arial" w:hAnsi="Arial" w:cs="Arial"/>
          <w:sz w:val="25"/>
          <w:szCs w:val="25"/>
        </w:rPr>
        <w:t>Esto repercute en actos cotidianos como certificados escolares, solicitar un trabajo, el darse de alta para cumplir obligaciones fiscales, trámites para adquirir bienes, por citar algunos.</w:t>
      </w:r>
    </w:p>
    <w:p w14:paraId="525819EC" w14:textId="18E75E69" w:rsidR="00B72B1B" w:rsidRDefault="00B72B1B" w:rsidP="00D232C5">
      <w:pPr>
        <w:spacing w:after="0" w:line="360" w:lineRule="auto"/>
        <w:jc w:val="both"/>
        <w:rPr>
          <w:rFonts w:ascii="Arial" w:hAnsi="Arial" w:cs="Arial"/>
          <w:sz w:val="25"/>
          <w:szCs w:val="25"/>
        </w:rPr>
      </w:pPr>
    </w:p>
    <w:p w14:paraId="7F1D964B" w14:textId="77777777" w:rsidR="00B72B1B" w:rsidRPr="001B20C4" w:rsidRDefault="00B72B1B" w:rsidP="00D232C5">
      <w:pPr>
        <w:spacing w:after="0" w:line="360" w:lineRule="auto"/>
        <w:jc w:val="both"/>
        <w:rPr>
          <w:rFonts w:ascii="Arial" w:hAnsi="Arial" w:cs="Arial"/>
          <w:sz w:val="25"/>
          <w:szCs w:val="25"/>
        </w:rPr>
      </w:pPr>
    </w:p>
    <w:p w14:paraId="21387115" w14:textId="7C9F97A5" w:rsidR="00DE5A0F" w:rsidRPr="001B20C4" w:rsidRDefault="00B72B1B" w:rsidP="00D232C5">
      <w:pPr>
        <w:spacing w:after="0" w:line="360" w:lineRule="auto"/>
        <w:jc w:val="both"/>
        <w:rPr>
          <w:rFonts w:ascii="Arial" w:hAnsi="Arial" w:cs="Arial"/>
          <w:sz w:val="25"/>
          <w:szCs w:val="25"/>
        </w:rPr>
      </w:pPr>
      <w:r>
        <w:rPr>
          <w:rFonts w:ascii="Arial" w:hAnsi="Arial" w:cs="Arial"/>
          <w:sz w:val="25"/>
          <w:szCs w:val="25"/>
        </w:rPr>
        <w:t>Así, l</w:t>
      </w:r>
      <w:r w:rsidR="00103621" w:rsidRPr="001B20C4">
        <w:rPr>
          <w:rFonts w:ascii="Arial" w:hAnsi="Arial" w:cs="Arial"/>
          <w:sz w:val="25"/>
          <w:szCs w:val="25"/>
        </w:rPr>
        <w:t xml:space="preserve">o común de estas imprecisiones </w:t>
      </w:r>
      <w:r w:rsidR="00DE5A0F" w:rsidRPr="001B20C4">
        <w:rPr>
          <w:rFonts w:ascii="Arial" w:hAnsi="Arial" w:cs="Arial"/>
          <w:sz w:val="25"/>
          <w:szCs w:val="25"/>
        </w:rPr>
        <w:t xml:space="preserve">llevó al legislador a incluir en el </w:t>
      </w:r>
      <w:r w:rsidR="00303D55" w:rsidRPr="001B20C4">
        <w:rPr>
          <w:rFonts w:ascii="Arial" w:hAnsi="Arial" w:cs="Arial"/>
          <w:sz w:val="25"/>
          <w:szCs w:val="25"/>
        </w:rPr>
        <w:t xml:space="preserve">Código Civil </w:t>
      </w:r>
      <w:r w:rsidR="000568BE" w:rsidRPr="001B20C4">
        <w:rPr>
          <w:rFonts w:ascii="Arial" w:hAnsi="Arial" w:cs="Arial"/>
          <w:sz w:val="25"/>
          <w:szCs w:val="25"/>
        </w:rPr>
        <w:t xml:space="preserve">una figura denominada </w:t>
      </w:r>
      <w:r w:rsidR="00303D55" w:rsidRPr="001B20C4">
        <w:rPr>
          <w:rFonts w:ascii="Arial" w:hAnsi="Arial" w:cs="Arial"/>
          <w:sz w:val="25"/>
          <w:szCs w:val="25"/>
        </w:rPr>
        <w:t>aclaración administrativa de actas que es un trámite como su nombre lo indica,</w:t>
      </w:r>
      <w:r w:rsidR="000568BE" w:rsidRPr="001B20C4">
        <w:rPr>
          <w:rFonts w:ascii="Arial" w:hAnsi="Arial" w:cs="Arial"/>
          <w:sz w:val="25"/>
          <w:szCs w:val="25"/>
        </w:rPr>
        <w:t xml:space="preserve"> meramente</w:t>
      </w:r>
      <w:r w:rsidR="00303D55" w:rsidRPr="001B20C4">
        <w:rPr>
          <w:rFonts w:ascii="Arial" w:hAnsi="Arial" w:cs="Arial"/>
          <w:sz w:val="25"/>
          <w:szCs w:val="25"/>
        </w:rPr>
        <w:t xml:space="preserve"> administrativo, que </w:t>
      </w:r>
      <w:r w:rsidR="000568BE" w:rsidRPr="001B20C4">
        <w:rPr>
          <w:rFonts w:ascii="Arial" w:hAnsi="Arial" w:cs="Arial"/>
          <w:sz w:val="25"/>
          <w:szCs w:val="25"/>
        </w:rPr>
        <w:t>excluye cualquier procedimiento judicial.</w:t>
      </w:r>
    </w:p>
    <w:p w14:paraId="0533C086" w14:textId="77777777" w:rsidR="00E84D87" w:rsidRPr="001B20C4" w:rsidRDefault="00E84D87" w:rsidP="00D232C5">
      <w:pPr>
        <w:spacing w:after="0" w:line="360" w:lineRule="auto"/>
        <w:jc w:val="both"/>
        <w:rPr>
          <w:rFonts w:ascii="Arial" w:hAnsi="Arial" w:cs="Arial"/>
          <w:sz w:val="25"/>
          <w:szCs w:val="25"/>
        </w:rPr>
      </w:pPr>
    </w:p>
    <w:p w14:paraId="7023F71D" w14:textId="2ECC0EA5" w:rsidR="00AB0B51" w:rsidRPr="001B20C4" w:rsidRDefault="00AB0B51" w:rsidP="00D232C5">
      <w:pPr>
        <w:spacing w:after="0" w:line="360" w:lineRule="auto"/>
        <w:jc w:val="both"/>
        <w:rPr>
          <w:rFonts w:ascii="Arial" w:hAnsi="Arial" w:cs="Arial"/>
          <w:sz w:val="25"/>
          <w:szCs w:val="25"/>
        </w:rPr>
      </w:pPr>
    </w:p>
    <w:p w14:paraId="655A9433" w14:textId="100CF881" w:rsidR="00AB0B51" w:rsidRPr="001B20C4" w:rsidRDefault="00414846" w:rsidP="00AB0B51">
      <w:pPr>
        <w:spacing w:after="0" w:line="360" w:lineRule="auto"/>
        <w:jc w:val="both"/>
        <w:rPr>
          <w:rFonts w:ascii="Arial" w:hAnsi="Arial" w:cs="Arial"/>
          <w:sz w:val="25"/>
          <w:szCs w:val="25"/>
        </w:rPr>
      </w:pPr>
      <w:r w:rsidRPr="001B20C4">
        <w:rPr>
          <w:rFonts w:ascii="Arial" w:hAnsi="Arial" w:cs="Arial"/>
          <w:sz w:val="25"/>
          <w:szCs w:val="25"/>
        </w:rPr>
        <w:t xml:space="preserve">A </w:t>
      </w:r>
      <w:r w:rsidR="00C33727" w:rsidRPr="001B20C4">
        <w:rPr>
          <w:rFonts w:ascii="Arial" w:hAnsi="Arial" w:cs="Arial"/>
          <w:sz w:val="25"/>
          <w:szCs w:val="25"/>
        </w:rPr>
        <w:t xml:space="preserve">través de </w:t>
      </w:r>
      <w:r w:rsidR="000D3D70" w:rsidRPr="001B20C4">
        <w:rPr>
          <w:rFonts w:ascii="Arial" w:hAnsi="Arial" w:cs="Arial"/>
          <w:sz w:val="25"/>
          <w:szCs w:val="25"/>
        </w:rPr>
        <w:t>esta figura</w:t>
      </w:r>
      <w:r w:rsidR="00241404">
        <w:rPr>
          <w:rFonts w:ascii="Arial" w:hAnsi="Arial" w:cs="Arial"/>
          <w:sz w:val="25"/>
          <w:szCs w:val="25"/>
        </w:rPr>
        <w:t xml:space="preserve">, </w:t>
      </w:r>
      <w:r w:rsidR="00AB0B51" w:rsidRPr="001B20C4">
        <w:rPr>
          <w:rFonts w:ascii="Arial" w:hAnsi="Arial" w:cs="Arial"/>
          <w:sz w:val="25"/>
          <w:szCs w:val="25"/>
        </w:rPr>
        <w:t xml:space="preserve">se </w:t>
      </w:r>
      <w:r w:rsidR="00C33727" w:rsidRPr="001B20C4">
        <w:rPr>
          <w:rFonts w:ascii="Arial" w:hAnsi="Arial" w:cs="Arial"/>
          <w:sz w:val="25"/>
          <w:szCs w:val="25"/>
        </w:rPr>
        <w:t xml:space="preserve">enmiendan </w:t>
      </w:r>
      <w:r w:rsidR="00AB0B51" w:rsidRPr="001B20C4">
        <w:rPr>
          <w:rFonts w:ascii="Arial" w:hAnsi="Arial" w:cs="Arial"/>
          <w:sz w:val="25"/>
          <w:szCs w:val="25"/>
        </w:rPr>
        <w:t>las actas del estado civil que cont</w:t>
      </w:r>
      <w:r w:rsidR="00241404">
        <w:rPr>
          <w:rFonts w:ascii="Arial" w:hAnsi="Arial" w:cs="Arial"/>
          <w:sz w:val="25"/>
          <w:szCs w:val="25"/>
        </w:rPr>
        <w:t>ienen</w:t>
      </w:r>
      <w:r w:rsidR="00AB0B51" w:rsidRPr="001B20C4">
        <w:rPr>
          <w:rFonts w:ascii="Arial" w:hAnsi="Arial" w:cs="Arial"/>
          <w:sz w:val="25"/>
          <w:szCs w:val="25"/>
        </w:rPr>
        <w:t xml:space="preserve"> errores ortográficos, de impresión manual, mecánica, electrónica, numéric</w:t>
      </w:r>
      <w:r w:rsidR="000D3D70" w:rsidRPr="001B20C4">
        <w:rPr>
          <w:rFonts w:ascii="Arial" w:hAnsi="Arial" w:cs="Arial"/>
          <w:sz w:val="25"/>
          <w:szCs w:val="25"/>
        </w:rPr>
        <w:t>a</w:t>
      </w:r>
      <w:r w:rsidR="00AB0B51" w:rsidRPr="001B20C4">
        <w:rPr>
          <w:rFonts w:ascii="Arial" w:hAnsi="Arial" w:cs="Arial"/>
          <w:sz w:val="25"/>
          <w:szCs w:val="25"/>
        </w:rPr>
        <w:t xml:space="preserve"> o de cualquier otra índole</w:t>
      </w:r>
      <w:r w:rsidR="00241404">
        <w:rPr>
          <w:rFonts w:ascii="Arial" w:hAnsi="Arial" w:cs="Arial"/>
          <w:sz w:val="25"/>
          <w:szCs w:val="25"/>
        </w:rPr>
        <w:t xml:space="preserve">, siempre y cuando </w:t>
      </w:r>
      <w:r w:rsidR="00AB0B51" w:rsidRPr="001B20C4">
        <w:rPr>
          <w:rFonts w:ascii="Arial" w:hAnsi="Arial" w:cs="Arial"/>
          <w:sz w:val="25"/>
          <w:szCs w:val="25"/>
        </w:rPr>
        <w:t>no afecte los datos esenciales de las mismas.</w:t>
      </w:r>
    </w:p>
    <w:p w14:paraId="5BBD29D6" w14:textId="77777777" w:rsidR="00E84D87" w:rsidRPr="001B20C4" w:rsidRDefault="00E84D87" w:rsidP="00AB0B51">
      <w:pPr>
        <w:spacing w:after="0" w:line="360" w:lineRule="auto"/>
        <w:jc w:val="both"/>
        <w:rPr>
          <w:rFonts w:ascii="Arial" w:hAnsi="Arial" w:cs="Arial"/>
          <w:sz w:val="25"/>
          <w:szCs w:val="25"/>
        </w:rPr>
      </w:pPr>
    </w:p>
    <w:p w14:paraId="5736B3B0" w14:textId="68984139" w:rsidR="000568BE" w:rsidRPr="001B20C4" w:rsidRDefault="000568BE" w:rsidP="00AB0B51">
      <w:pPr>
        <w:spacing w:after="0" w:line="360" w:lineRule="auto"/>
        <w:jc w:val="both"/>
        <w:rPr>
          <w:rFonts w:ascii="Arial" w:hAnsi="Arial" w:cs="Arial"/>
          <w:sz w:val="25"/>
          <w:szCs w:val="25"/>
        </w:rPr>
      </w:pPr>
    </w:p>
    <w:p w14:paraId="5213502B" w14:textId="16714466" w:rsidR="00D15409" w:rsidRPr="001B20C4" w:rsidRDefault="00EB1C38" w:rsidP="00103621">
      <w:pPr>
        <w:spacing w:after="0" w:line="360" w:lineRule="auto"/>
        <w:jc w:val="both"/>
        <w:rPr>
          <w:rFonts w:ascii="Arial" w:hAnsi="Arial" w:cs="Arial"/>
          <w:sz w:val="25"/>
          <w:szCs w:val="25"/>
        </w:rPr>
      </w:pPr>
      <w:r w:rsidRPr="001B20C4">
        <w:rPr>
          <w:rFonts w:ascii="Arial" w:hAnsi="Arial" w:cs="Arial"/>
          <w:sz w:val="25"/>
          <w:szCs w:val="25"/>
        </w:rPr>
        <w:lastRenderedPageBreak/>
        <w:t xml:space="preserve">El Código Civil </w:t>
      </w:r>
      <w:r w:rsidR="00C33727" w:rsidRPr="001B20C4">
        <w:rPr>
          <w:rFonts w:ascii="Arial" w:hAnsi="Arial" w:cs="Arial"/>
          <w:sz w:val="25"/>
          <w:szCs w:val="25"/>
        </w:rPr>
        <w:t xml:space="preserve">marca un trámite específico, </w:t>
      </w:r>
      <w:r w:rsidR="00103621" w:rsidRPr="001B20C4">
        <w:rPr>
          <w:rFonts w:ascii="Arial" w:hAnsi="Arial" w:cs="Arial"/>
          <w:sz w:val="25"/>
          <w:szCs w:val="25"/>
        </w:rPr>
        <w:t xml:space="preserve">que inicia con una solicitud </w:t>
      </w:r>
      <w:r w:rsidR="00D15409" w:rsidRPr="001B20C4">
        <w:rPr>
          <w:rFonts w:ascii="Arial" w:hAnsi="Arial" w:cs="Arial"/>
          <w:sz w:val="25"/>
          <w:szCs w:val="25"/>
        </w:rPr>
        <w:t xml:space="preserve">ante el </w:t>
      </w:r>
      <w:proofErr w:type="gramStart"/>
      <w:r w:rsidR="00D15409" w:rsidRPr="001B20C4">
        <w:rPr>
          <w:rFonts w:ascii="Arial" w:hAnsi="Arial" w:cs="Arial"/>
          <w:sz w:val="25"/>
          <w:szCs w:val="25"/>
        </w:rPr>
        <w:t>Director</w:t>
      </w:r>
      <w:proofErr w:type="gramEnd"/>
      <w:r w:rsidR="00D15409" w:rsidRPr="001B20C4">
        <w:rPr>
          <w:rFonts w:ascii="Arial" w:hAnsi="Arial" w:cs="Arial"/>
          <w:sz w:val="25"/>
          <w:szCs w:val="25"/>
        </w:rPr>
        <w:t xml:space="preserve"> del Registro del Estado Civil</w:t>
      </w:r>
      <w:r w:rsidR="00103621" w:rsidRPr="001B20C4">
        <w:rPr>
          <w:rFonts w:ascii="Arial" w:hAnsi="Arial" w:cs="Arial"/>
          <w:sz w:val="25"/>
          <w:szCs w:val="25"/>
        </w:rPr>
        <w:t xml:space="preserve"> quien, en caso de que la aclaración sea procedente,</w:t>
      </w:r>
      <w:r w:rsidR="00D15409" w:rsidRPr="001B20C4">
        <w:rPr>
          <w:rFonts w:ascii="Arial" w:hAnsi="Arial" w:cs="Arial"/>
          <w:sz w:val="25"/>
          <w:szCs w:val="25"/>
        </w:rPr>
        <w:t xml:space="preserve"> remitirá una copia certificada al </w:t>
      </w:r>
      <w:r w:rsidR="00241404" w:rsidRPr="001B20C4">
        <w:rPr>
          <w:rFonts w:ascii="Arial" w:hAnsi="Arial" w:cs="Arial"/>
          <w:sz w:val="25"/>
          <w:szCs w:val="25"/>
        </w:rPr>
        <w:t xml:space="preserve">archivo estatal </w:t>
      </w:r>
      <w:r w:rsidR="00D15409" w:rsidRPr="001B20C4">
        <w:rPr>
          <w:rFonts w:ascii="Arial" w:hAnsi="Arial" w:cs="Arial"/>
          <w:sz w:val="25"/>
          <w:szCs w:val="25"/>
        </w:rPr>
        <w:t>a efecto de hacer las anotaciones que correspondan</w:t>
      </w:r>
      <w:r w:rsidR="00241404">
        <w:rPr>
          <w:rFonts w:ascii="Arial" w:hAnsi="Arial" w:cs="Arial"/>
          <w:sz w:val="25"/>
          <w:szCs w:val="25"/>
        </w:rPr>
        <w:t xml:space="preserve"> y regularizar los trámites realizados bajo un acta incorrecta.</w:t>
      </w:r>
    </w:p>
    <w:p w14:paraId="7342D5DB" w14:textId="77777777" w:rsidR="007A6781" w:rsidRPr="001B20C4" w:rsidRDefault="007A6781" w:rsidP="00103621">
      <w:pPr>
        <w:spacing w:after="0" w:line="360" w:lineRule="auto"/>
        <w:jc w:val="both"/>
        <w:rPr>
          <w:rFonts w:ascii="Arial" w:hAnsi="Arial" w:cs="Arial"/>
          <w:sz w:val="25"/>
          <w:szCs w:val="25"/>
        </w:rPr>
      </w:pPr>
    </w:p>
    <w:p w14:paraId="49CD4F89" w14:textId="77777777" w:rsidR="00103621" w:rsidRPr="001B20C4" w:rsidRDefault="00103621" w:rsidP="00103621">
      <w:pPr>
        <w:spacing w:after="0" w:line="360" w:lineRule="auto"/>
        <w:jc w:val="both"/>
        <w:rPr>
          <w:rFonts w:ascii="Arial" w:hAnsi="Arial" w:cs="Arial"/>
          <w:sz w:val="25"/>
          <w:szCs w:val="25"/>
        </w:rPr>
      </w:pPr>
    </w:p>
    <w:p w14:paraId="7353D532" w14:textId="1793E06D" w:rsidR="00103621" w:rsidRPr="001B20C4" w:rsidRDefault="00241404" w:rsidP="00D15409">
      <w:pPr>
        <w:spacing w:after="0" w:line="360" w:lineRule="auto"/>
        <w:jc w:val="both"/>
        <w:rPr>
          <w:rFonts w:ascii="Arial" w:hAnsi="Arial" w:cs="Arial"/>
          <w:sz w:val="25"/>
          <w:szCs w:val="25"/>
        </w:rPr>
      </w:pPr>
      <w:r>
        <w:rPr>
          <w:rFonts w:ascii="Arial" w:hAnsi="Arial" w:cs="Arial"/>
          <w:sz w:val="25"/>
          <w:szCs w:val="25"/>
        </w:rPr>
        <w:t>También, establece</w:t>
      </w:r>
      <w:r w:rsidRPr="001B20C4">
        <w:rPr>
          <w:rFonts w:ascii="Arial" w:hAnsi="Arial" w:cs="Arial"/>
          <w:sz w:val="25"/>
          <w:szCs w:val="25"/>
        </w:rPr>
        <w:t xml:space="preserve"> </w:t>
      </w:r>
      <w:r w:rsidR="00103621" w:rsidRPr="001B20C4">
        <w:rPr>
          <w:rFonts w:ascii="Arial" w:hAnsi="Arial" w:cs="Arial"/>
          <w:sz w:val="25"/>
          <w:szCs w:val="25"/>
        </w:rPr>
        <w:t xml:space="preserve">plazos especiales para </w:t>
      </w:r>
      <w:r w:rsidR="00D15409" w:rsidRPr="001B20C4">
        <w:rPr>
          <w:rFonts w:ascii="Arial" w:hAnsi="Arial" w:cs="Arial"/>
          <w:sz w:val="25"/>
          <w:szCs w:val="25"/>
        </w:rPr>
        <w:t>personas adultas mayores</w:t>
      </w:r>
      <w:r w:rsidR="00103621" w:rsidRPr="001B20C4">
        <w:rPr>
          <w:rFonts w:ascii="Arial" w:hAnsi="Arial" w:cs="Arial"/>
          <w:sz w:val="25"/>
          <w:szCs w:val="25"/>
        </w:rPr>
        <w:t xml:space="preserve"> y </w:t>
      </w:r>
      <w:r w:rsidR="00D15409" w:rsidRPr="001B20C4">
        <w:rPr>
          <w:rFonts w:ascii="Arial" w:hAnsi="Arial" w:cs="Arial"/>
          <w:sz w:val="25"/>
          <w:szCs w:val="25"/>
        </w:rPr>
        <w:t>en los casos</w:t>
      </w:r>
      <w:r w:rsidR="00103621" w:rsidRPr="001B20C4">
        <w:rPr>
          <w:rFonts w:ascii="Arial" w:hAnsi="Arial" w:cs="Arial"/>
          <w:sz w:val="25"/>
          <w:szCs w:val="25"/>
        </w:rPr>
        <w:t xml:space="preserve"> </w:t>
      </w:r>
      <w:r w:rsidR="00D15409" w:rsidRPr="001B20C4">
        <w:rPr>
          <w:rFonts w:ascii="Arial" w:hAnsi="Arial" w:cs="Arial"/>
          <w:sz w:val="25"/>
          <w:szCs w:val="25"/>
        </w:rPr>
        <w:t>donde se acredite la existencia de una emergencia</w:t>
      </w:r>
      <w:r w:rsidR="00103621" w:rsidRPr="001B20C4">
        <w:rPr>
          <w:rFonts w:ascii="Arial" w:hAnsi="Arial" w:cs="Arial"/>
          <w:sz w:val="25"/>
          <w:szCs w:val="25"/>
        </w:rPr>
        <w:t>.</w:t>
      </w:r>
    </w:p>
    <w:p w14:paraId="58766958" w14:textId="14BAF854" w:rsidR="00103621" w:rsidRPr="001B20C4" w:rsidRDefault="00103621" w:rsidP="00D15409">
      <w:pPr>
        <w:spacing w:after="0" w:line="360" w:lineRule="auto"/>
        <w:jc w:val="both"/>
        <w:rPr>
          <w:rFonts w:ascii="Arial" w:hAnsi="Arial" w:cs="Arial"/>
          <w:sz w:val="25"/>
          <w:szCs w:val="25"/>
        </w:rPr>
      </w:pPr>
    </w:p>
    <w:p w14:paraId="63D574CC" w14:textId="77777777" w:rsidR="007A6781" w:rsidRPr="001B20C4" w:rsidRDefault="007A6781" w:rsidP="00D15409">
      <w:pPr>
        <w:spacing w:after="0" w:line="360" w:lineRule="auto"/>
        <w:jc w:val="both"/>
        <w:rPr>
          <w:rFonts w:ascii="Arial" w:hAnsi="Arial" w:cs="Arial"/>
          <w:sz w:val="25"/>
          <w:szCs w:val="25"/>
        </w:rPr>
      </w:pPr>
    </w:p>
    <w:p w14:paraId="5C1D17E9" w14:textId="3A02E9CF" w:rsidR="00D15409" w:rsidRPr="001B20C4" w:rsidRDefault="00241404" w:rsidP="00D15409">
      <w:pPr>
        <w:spacing w:after="0" w:line="360" w:lineRule="auto"/>
        <w:jc w:val="both"/>
        <w:rPr>
          <w:rFonts w:ascii="Arial" w:hAnsi="Arial" w:cs="Arial"/>
          <w:sz w:val="25"/>
          <w:szCs w:val="25"/>
        </w:rPr>
      </w:pPr>
      <w:r>
        <w:rPr>
          <w:rFonts w:ascii="Arial" w:hAnsi="Arial" w:cs="Arial"/>
          <w:sz w:val="25"/>
          <w:szCs w:val="25"/>
        </w:rPr>
        <w:t xml:space="preserve">Y </w:t>
      </w:r>
      <w:r w:rsidR="00906528" w:rsidRPr="001B20C4">
        <w:rPr>
          <w:rFonts w:ascii="Arial" w:hAnsi="Arial" w:cs="Arial"/>
          <w:sz w:val="25"/>
          <w:szCs w:val="25"/>
        </w:rPr>
        <w:t xml:space="preserve">prevé el caso </w:t>
      </w:r>
      <w:r w:rsidR="00D15409" w:rsidRPr="001B20C4">
        <w:rPr>
          <w:rFonts w:ascii="Arial" w:hAnsi="Arial" w:cs="Arial"/>
          <w:sz w:val="25"/>
          <w:szCs w:val="25"/>
        </w:rPr>
        <w:t>de que las solicitudes sean</w:t>
      </w:r>
      <w:r w:rsidR="00906528" w:rsidRPr="001B20C4">
        <w:rPr>
          <w:rFonts w:ascii="Arial" w:hAnsi="Arial" w:cs="Arial"/>
          <w:sz w:val="25"/>
          <w:szCs w:val="25"/>
        </w:rPr>
        <w:t xml:space="preserve"> </w:t>
      </w:r>
      <w:r w:rsidR="00D15409" w:rsidRPr="001B20C4">
        <w:rPr>
          <w:rFonts w:ascii="Arial" w:hAnsi="Arial" w:cs="Arial"/>
          <w:sz w:val="25"/>
          <w:szCs w:val="25"/>
        </w:rPr>
        <w:t>presentadas ante la persona que ocupe la titularidad del Juzgado del</w:t>
      </w:r>
      <w:r w:rsidR="007A6781" w:rsidRPr="001B20C4">
        <w:rPr>
          <w:rFonts w:ascii="Arial" w:hAnsi="Arial" w:cs="Arial"/>
          <w:sz w:val="25"/>
          <w:szCs w:val="25"/>
        </w:rPr>
        <w:t xml:space="preserve"> </w:t>
      </w:r>
      <w:r w:rsidR="00D15409" w:rsidRPr="001B20C4">
        <w:rPr>
          <w:rFonts w:ascii="Arial" w:hAnsi="Arial" w:cs="Arial"/>
          <w:sz w:val="25"/>
          <w:szCs w:val="25"/>
        </w:rPr>
        <w:t xml:space="preserve">Registro Civil, </w:t>
      </w:r>
      <w:r w:rsidR="007A6781" w:rsidRPr="001B20C4">
        <w:rPr>
          <w:rFonts w:ascii="Arial" w:hAnsi="Arial" w:cs="Arial"/>
          <w:sz w:val="25"/>
          <w:szCs w:val="25"/>
        </w:rPr>
        <w:t xml:space="preserve">quien </w:t>
      </w:r>
      <w:r w:rsidR="00D15409" w:rsidRPr="001B20C4">
        <w:rPr>
          <w:rFonts w:ascii="Arial" w:hAnsi="Arial" w:cs="Arial"/>
          <w:sz w:val="25"/>
          <w:szCs w:val="25"/>
        </w:rPr>
        <w:t>deberá turnarlo de manera inmediata a la</w:t>
      </w:r>
      <w:r w:rsidR="007A6781" w:rsidRPr="001B20C4">
        <w:rPr>
          <w:rFonts w:ascii="Arial" w:hAnsi="Arial" w:cs="Arial"/>
          <w:sz w:val="25"/>
          <w:szCs w:val="25"/>
        </w:rPr>
        <w:t xml:space="preserve"> </w:t>
      </w:r>
      <w:r w:rsidR="00D15409" w:rsidRPr="001B20C4">
        <w:rPr>
          <w:rFonts w:ascii="Arial" w:hAnsi="Arial" w:cs="Arial"/>
          <w:sz w:val="25"/>
          <w:szCs w:val="25"/>
        </w:rPr>
        <w:t>Dirección del Registro del Estado Civi</w:t>
      </w:r>
      <w:r w:rsidR="007A6781" w:rsidRPr="001B20C4">
        <w:rPr>
          <w:rFonts w:ascii="Arial" w:hAnsi="Arial" w:cs="Arial"/>
          <w:sz w:val="25"/>
          <w:szCs w:val="25"/>
        </w:rPr>
        <w:t>l.</w:t>
      </w:r>
    </w:p>
    <w:p w14:paraId="5DED9AEC" w14:textId="7F5D35EF" w:rsidR="007A6781" w:rsidRPr="001B20C4" w:rsidRDefault="007A6781" w:rsidP="00D15409">
      <w:pPr>
        <w:spacing w:after="0" w:line="360" w:lineRule="auto"/>
        <w:jc w:val="both"/>
        <w:rPr>
          <w:rFonts w:ascii="Arial" w:hAnsi="Arial" w:cs="Arial"/>
          <w:sz w:val="25"/>
          <w:szCs w:val="25"/>
        </w:rPr>
      </w:pPr>
    </w:p>
    <w:p w14:paraId="35EB08BD" w14:textId="66133874" w:rsidR="007A6781" w:rsidRPr="001B20C4" w:rsidRDefault="007A6781" w:rsidP="00D15409">
      <w:pPr>
        <w:spacing w:after="0" w:line="360" w:lineRule="auto"/>
        <w:jc w:val="both"/>
        <w:rPr>
          <w:rFonts w:ascii="Arial" w:hAnsi="Arial" w:cs="Arial"/>
          <w:sz w:val="25"/>
          <w:szCs w:val="25"/>
        </w:rPr>
      </w:pPr>
    </w:p>
    <w:p w14:paraId="037B54A9" w14:textId="0555A1B6" w:rsidR="00FD40C8" w:rsidRPr="001B20C4" w:rsidRDefault="007A6781" w:rsidP="00024730">
      <w:pPr>
        <w:spacing w:after="0" w:line="360" w:lineRule="auto"/>
        <w:jc w:val="both"/>
        <w:rPr>
          <w:rFonts w:ascii="Arial" w:hAnsi="Arial" w:cs="Arial"/>
          <w:sz w:val="25"/>
          <w:szCs w:val="25"/>
        </w:rPr>
      </w:pPr>
      <w:r w:rsidRPr="001B20C4">
        <w:rPr>
          <w:rFonts w:ascii="Arial" w:hAnsi="Arial" w:cs="Arial"/>
          <w:sz w:val="25"/>
          <w:szCs w:val="25"/>
        </w:rPr>
        <w:t>Aunado a l</w:t>
      </w:r>
      <w:r w:rsidR="00241404">
        <w:rPr>
          <w:rFonts w:ascii="Arial" w:hAnsi="Arial" w:cs="Arial"/>
          <w:sz w:val="25"/>
          <w:szCs w:val="25"/>
        </w:rPr>
        <w:t>o estipulado por nuestra legislación,</w:t>
      </w:r>
      <w:r w:rsidRPr="001B20C4">
        <w:rPr>
          <w:rFonts w:ascii="Arial" w:hAnsi="Arial" w:cs="Arial"/>
          <w:sz w:val="25"/>
          <w:szCs w:val="25"/>
        </w:rPr>
        <w:t xml:space="preserve"> </w:t>
      </w:r>
      <w:r w:rsidR="00024730" w:rsidRPr="001B20C4">
        <w:rPr>
          <w:rFonts w:ascii="Arial" w:hAnsi="Arial" w:cs="Arial"/>
          <w:sz w:val="25"/>
          <w:szCs w:val="25"/>
        </w:rPr>
        <w:t xml:space="preserve">el Gobierno del Estado </w:t>
      </w:r>
      <w:r w:rsidRPr="001B20C4">
        <w:rPr>
          <w:rFonts w:ascii="Arial" w:hAnsi="Arial" w:cs="Arial"/>
          <w:sz w:val="25"/>
          <w:szCs w:val="25"/>
        </w:rPr>
        <w:t xml:space="preserve">ha tomado medias para </w:t>
      </w:r>
      <w:proofErr w:type="spellStart"/>
      <w:r w:rsidRPr="001B20C4">
        <w:rPr>
          <w:rFonts w:ascii="Arial" w:hAnsi="Arial" w:cs="Arial"/>
          <w:sz w:val="25"/>
          <w:szCs w:val="25"/>
        </w:rPr>
        <w:t>eficientar</w:t>
      </w:r>
      <w:proofErr w:type="spellEnd"/>
      <w:r w:rsidRPr="001B20C4">
        <w:rPr>
          <w:rFonts w:ascii="Arial" w:hAnsi="Arial" w:cs="Arial"/>
          <w:sz w:val="25"/>
          <w:szCs w:val="25"/>
        </w:rPr>
        <w:t xml:space="preserve"> este trámite, </w:t>
      </w:r>
      <w:r w:rsidR="00024730" w:rsidRPr="001B20C4">
        <w:rPr>
          <w:rFonts w:ascii="Arial" w:hAnsi="Arial" w:cs="Arial"/>
          <w:sz w:val="25"/>
          <w:szCs w:val="25"/>
        </w:rPr>
        <w:t xml:space="preserve">ha anunciado que </w:t>
      </w:r>
      <w:r w:rsidRPr="001B20C4">
        <w:rPr>
          <w:rFonts w:ascii="Arial" w:hAnsi="Arial" w:cs="Arial"/>
          <w:sz w:val="25"/>
          <w:szCs w:val="25"/>
        </w:rPr>
        <w:t xml:space="preserve">inició </w:t>
      </w:r>
      <w:r w:rsidR="00024730" w:rsidRPr="001B20C4">
        <w:rPr>
          <w:rFonts w:ascii="Arial" w:hAnsi="Arial" w:cs="Arial"/>
          <w:sz w:val="25"/>
          <w:szCs w:val="25"/>
        </w:rPr>
        <w:t xml:space="preserve">las operaciones de 23 mesas receptoras atendidas por jueces del Registro Civil para </w:t>
      </w:r>
      <w:proofErr w:type="spellStart"/>
      <w:r w:rsidR="00024730" w:rsidRPr="001B20C4">
        <w:rPr>
          <w:rFonts w:ascii="Arial" w:hAnsi="Arial" w:cs="Arial"/>
          <w:sz w:val="25"/>
          <w:szCs w:val="25"/>
        </w:rPr>
        <w:t>recepcionar</w:t>
      </w:r>
      <w:proofErr w:type="spellEnd"/>
      <w:r w:rsidR="00024730" w:rsidRPr="001B20C4">
        <w:rPr>
          <w:rFonts w:ascii="Arial" w:hAnsi="Arial" w:cs="Arial"/>
          <w:sz w:val="25"/>
          <w:szCs w:val="25"/>
        </w:rPr>
        <w:t xml:space="preserve"> solicitudes de aclaración de actas lo más cerca del domicilio de cada poblano y cada poblana</w:t>
      </w:r>
      <w:r w:rsidR="00903F68" w:rsidRPr="001B20C4">
        <w:rPr>
          <w:rStyle w:val="Refdenotaalpie"/>
          <w:rFonts w:ascii="Arial" w:hAnsi="Arial" w:cs="Arial"/>
          <w:sz w:val="25"/>
          <w:szCs w:val="25"/>
        </w:rPr>
        <w:footnoteReference w:id="2"/>
      </w:r>
      <w:r w:rsidR="00024730" w:rsidRPr="001B20C4">
        <w:rPr>
          <w:rFonts w:ascii="Arial" w:hAnsi="Arial" w:cs="Arial"/>
          <w:sz w:val="25"/>
          <w:szCs w:val="25"/>
        </w:rPr>
        <w:t>.</w:t>
      </w:r>
    </w:p>
    <w:p w14:paraId="793F6B7C" w14:textId="77777777" w:rsidR="004546D7" w:rsidRPr="001B20C4" w:rsidRDefault="004546D7" w:rsidP="00024730">
      <w:pPr>
        <w:spacing w:after="0" w:line="360" w:lineRule="auto"/>
        <w:jc w:val="both"/>
        <w:rPr>
          <w:rFonts w:ascii="Arial" w:hAnsi="Arial" w:cs="Arial"/>
          <w:sz w:val="25"/>
          <w:szCs w:val="25"/>
        </w:rPr>
      </w:pPr>
    </w:p>
    <w:p w14:paraId="4A320F4F" w14:textId="7D823585" w:rsidR="007A6781" w:rsidRPr="001B20C4" w:rsidRDefault="007A6781" w:rsidP="00024730">
      <w:pPr>
        <w:spacing w:after="0" w:line="360" w:lineRule="auto"/>
        <w:jc w:val="both"/>
        <w:rPr>
          <w:rFonts w:ascii="Arial" w:hAnsi="Arial" w:cs="Arial"/>
          <w:sz w:val="25"/>
          <w:szCs w:val="25"/>
        </w:rPr>
      </w:pPr>
    </w:p>
    <w:p w14:paraId="074C17C5" w14:textId="691BA0F9" w:rsidR="007A6781" w:rsidRPr="001B20C4" w:rsidRDefault="007A6781" w:rsidP="00024730">
      <w:pPr>
        <w:spacing w:after="0" w:line="360" w:lineRule="auto"/>
        <w:jc w:val="both"/>
        <w:rPr>
          <w:rFonts w:ascii="Arial" w:hAnsi="Arial" w:cs="Arial"/>
          <w:sz w:val="25"/>
          <w:szCs w:val="25"/>
        </w:rPr>
      </w:pPr>
      <w:r w:rsidRPr="001B20C4">
        <w:rPr>
          <w:rFonts w:ascii="Arial" w:hAnsi="Arial" w:cs="Arial"/>
          <w:sz w:val="25"/>
          <w:szCs w:val="25"/>
        </w:rPr>
        <w:lastRenderedPageBreak/>
        <w:t xml:space="preserve">Todas estas </w:t>
      </w:r>
      <w:r w:rsidR="00241404">
        <w:rPr>
          <w:rFonts w:ascii="Arial" w:hAnsi="Arial" w:cs="Arial"/>
          <w:sz w:val="25"/>
          <w:szCs w:val="25"/>
        </w:rPr>
        <w:t xml:space="preserve">acciones, </w:t>
      </w:r>
      <w:r w:rsidR="006766C9" w:rsidRPr="001B20C4">
        <w:rPr>
          <w:rFonts w:ascii="Arial" w:hAnsi="Arial" w:cs="Arial"/>
          <w:sz w:val="25"/>
          <w:szCs w:val="25"/>
        </w:rPr>
        <w:t>sin duda</w:t>
      </w:r>
      <w:r w:rsidR="00241404">
        <w:rPr>
          <w:rFonts w:ascii="Arial" w:hAnsi="Arial" w:cs="Arial"/>
          <w:sz w:val="25"/>
          <w:szCs w:val="25"/>
        </w:rPr>
        <w:t>,</w:t>
      </w:r>
      <w:r w:rsidR="006766C9" w:rsidRPr="001B20C4">
        <w:rPr>
          <w:rFonts w:ascii="Arial" w:hAnsi="Arial" w:cs="Arial"/>
          <w:sz w:val="25"/>
          <w:szCs w:val="25"/>
        </w:rPr>
        <w:t xml:space="preserve"> </w:t>
      </w:r>
      <w:r w:rsidR="00241404">
        <w:rPr>
          <w:rFonts w:ascii="Arial" w:hAnsi="Arial" w:cs="Arial"/>
          <w:sz w:val="25"/>
          <w:szCs w:val="25"/>
        </w:rPr>
        <w:t xml:space="preserve">apoyan para </w:t>
      </w:r>
      <w:r w:rsidR="00CA74C8" w:rsidRPr="001B20C4">
        <w:rPr>
          <w:rFonts w:ascii="Arial" w:hAnsi="Arial" w:cs="Arial"/>
          <w:sz w:val="25"/>
          <w:szCs w:val="25"/>
        </w:rPr>
        <w:t>garantiz</w:t>
      </w:r>
      <w:r w:rsidR="00241404">
        <w:rPr>
          <w:rFonts w:ascii="Arial" w:hAnsi="Arial" w:cs="Arial"/>
          <w:sz w:val="25"/>
          <w:szCs w:val="25"/>
        </w:rPr>
        <w:t>ar</w:t>
      </w:r>
      <w:r w:rsidR="00CA74C8" w:rsidRPr="001B20C4">
        <w:rPr>
          <w:rFonts w:ascii="Arial" w:hAnsi="Arial" w:cs="Arial"/>
          <w:sz w:val="25"/>
          <w:szCs w:val="25"/>
        </w:rPr>
        <w:t xml:space="preserve"> </w:t>
      </w:r>
      <w:r w:rsidR="00241404">
        <w:rPr>
          <w:rFonts w:ascii="Arial" w:hAnsi="Arial" w:cs="Arial"/>
          <w:sz w:val="25"/>
          <w:szCs w:val="25"/>
        </w:rPr>
        <w:t xml:space="preserve">la </w:t>
      </w:r>
      <w:r w:rsidR="00CA74C8" w:rsidRPr="001B20C4">
        <w:rPr>
          <w:rFonts w:ascii="Arial" w:hAnsi="Arial" w:cs="Arial"/>
          <w:sz w:val="25"/>
          <w:szCs w:val="25"/>
        </w:rPr>
        <w:t xml:space="preserve">identidad de </w:t>
      </w:r>
      <w:r w:rsidR="00241404">
        <w:rPr>
          <w:rFonts w:ascii="Arial" w:hAnsi="Arial" w:cs="Arial"/>
          <w:sz w:val="25"/>
          <w:szCs w:val="25"/>
        </w:rPr>
        <w:t xml:space="preserve">cada </w:t>
      </w:r>
      <w:r w:rsidR="00CA74C8" w:rsidRPr="001B20C4">
        <w:rPr>
          <w:rFonts w:ascii="Arial" w:hAnsi="Arial" w:cs="Arial"/>
          <w:sz w:val="25"/>
          <w:szCs w:val="25"/>
        </w:rPr>
        <w:t>persona.</w:t>
      </w:r>
    </w:p>
    <w:p w14:paraId="002F84B9" w14:textId="77777777" w:rsidR="004546D7" w:rsidRPr="001B20C4" w:rsidRDefault="004546D7" w:rsidP="00024730">
      <w:pPr>
        <w:spacing w:after="0" w:line="360" w:lineRule="auto"/>
        <w:jc w:val="both"/>
        <w:rPr>
          <w:rFonts w:ascii="Arial" w:hAnsi="Arial" w:cs="Arial"/>
          <w:sz w:val="25"/>
          <w:szCs w:val="25"/>
        </w:rPr>
      </w:pPr>
    </w:p>
    <w:p w14:paraId="05EB63E3" w14:textId="3263B9CD" w:rsidR="00EB1C38" w:rsidRPr="001B20C4" w:rsidRDefault="00EB1C38" w:rsidP="00024730">
      <w:pPr>
        <w:spacing w:after="0" w:line="360" w:lineRule="auto"/>
        <w:jc w:val="both"/>
        <w:rPr>
          <w:rFonts w:ascii="Arial" w:hAnsi="Arial" w:cs="Arial"/>
          <w:sz w:val="25"/>
          <w:szCs w:val="25"/>
        </w:rPr>
      </w:pPr>
    </w:p>
    <w:p w14:paraId="400214FA" w14:textId="5E3EE7EA" w:rsidR="006766C9" w:rsidRPr="001B20C4" w:rsidRDefault="00EB1C38" w:rsidP="00024730">
      <w:pPr>
        <w:spacing w:after="0" w:line="360" w:lineRule="auto"/>
        <w:jc w:val="both"/>
        <w:rPr>
          <w:rFonts w:ascii="Arial" w:hAnsi="Arial" w:cs="Arial"/>
          <w:sz w:val="25"/>
          <w:szCs w:val="25"/>
        </w:rPr>
      </w:pPr>
      <w:r w:rsidRPr="001B20C4">
        <w:rPr>
          <w:rFonts w:ascii="Arial" w:hAnsi="Arial" w:cs="Arial"/>
          <w:sz w:val="25"/>
          <w:szCs w:val="25"/>
        </w:rPr>
        <w:t>No obstant</w:t>
      </w:r>
      <w:r w:rsidR="00CA74C8" w:rsidRPr="001B20C4">
        <w:rPr>
          <w:rFonts w:ascii="Arial" w:hAnsi="Arial" w:cs="Arial"/>
          <w:sz w:val="25"/>
          <w:szCs w:val="25"/>
        </w:rPr>
        <w:t xml:space="preserve">e, </w:t>
      </w:r>
      <w:r w:rsidR="004546D7" w:rsidRPr="001B20C4">
        <w:rPr>
          <w:rFonts w:ascii="Arial" w:hAnsi="Arial" w:cs="Arial"/>
          <w:sz w:val="25"/>
          <w:szCs w:val="25"/>
        </w:rPr>
        <w:t>nuestro Código Civil aún requiere de reformas que simplifiquen el trámite de aclaración, que garantice que todas las personas en los 217 Municipios tengan acceso</w:t>
      </w:r>
      <w:r w:rsidR="00241404">
        <w:rPr>
          <w:rFonts w:ascii="Arial" w:hAnsi="Arial" w:cs="Arial"/>
          <w:sz w:val="25"/>
          <w:szCs w:val="25"/>
        </w:rPr>
        <w:t xml:space="preserve"> a este servicio</w:t>
      </w:r>
      <w:r w:rsidR="004546D7" w:rsidRPr="001B20C4">
        <w:rPr>
          <w:rFonts w:ascii="Arial" w:hAnsi="Arial" w:cs="Arial"/>
          <w:sz w:val="25"/>
          <w:szCs w:val="25"/>
        </w:rPr>
        <w:t>, que sea más ágil y que contemple condiciones especiales para los grupos más vulnerables.</w:t>
      </w:r>
    </w:p>
    <w:p w14:paraId="36270960" w14:textId="129F79B3" w:rsidR="004546D7" w:rsidRPr="001B20C4" w:rsidRDefault="004546D7" w:rsidP="00024730">
      <w:pPr>
        <w:spacing w:after="0" w:line="360" w:lineRule="auto"/>
        <w:jc w:val="both"/>
        <w:rPr>
          <w:rFonts w:ascii="Arial" w:hAnsi="Arial" w:cs="Arial"/>
          <w:sz w:val="25"/>
          <w:szCs w:val="25"/>
        </w:rPr>
      </w:pPr>
    </w:p>
    <w:p w14:paraId="0B0C88FE" w14:textId="47F5CC0C" w:rsidR="004546D7" w:rsidRPr="001B20C4" w:rsidRDefault="004546D7" w:rsidP="00024730">
      <w:pPr>
        <w:spacing w:after="0" w:line="360" w:lineRule="auto"/>
        <w:jc w:val="both"/>
        <w:rPr>
          <w:rFonts w:ascii="Arial" w:hAnsi="Arial" w:cs="Arial"/>
          <w:sz w:val="25"/>
          <w:szCs w:val="25"/>
        </w:rPr>
      </w:pPr>
    </w:p>
    <w:p w14:paraId="3BA1D023" w14:textId="67551F8F" w:rsidR="009128F0" w:rsidRPr="001B20C4" w:rsidRDefault="00FF15FA" w:rsidP="00024730">
      <w:pPr>
        <w:spacing w:after="0" w:line="360" w:lineRule="auto"/>
        <w:jc w:val="both"/>
        <w:rPr>
          <w:rFonts w:ascii="Arial" w:hAnsi="Arial" w:cs="Arial"/>
          <w:sz w:val="25"/>
          <w:szCs w:val="25"/>
        </w:rPr>
      </w:pPr>
      <w:r w:rsidRPr="001B20C4">
        <w:rPr>
          <w:rFonts w:ascii="Arial" w:hAnsi="Arial" w:cs="Arial"/>
          <w:sz w:val="25"/>
          <w:szCs w:val="25"/>
        </w:rPr>
        <w:t>Por ello, propongo reformar el artículo 936 y adicionar los artículos 937 BIS y 937 TER, del Código Civil para el Estado Libre y Soberano de Puebla para los siguientes efectos:</w:t>
      </w:r>
    </w:p>
    <w:p w14:paraId="47A8967A" w14:textId="0E5EF2D8" w:rsidR="00FF15FA" w:rsidRPr="001B20C4" w:rsidRDefault="00FF15FA" w:rsidP="00024730">
      <w:pPr>
        <w:spacing w:after="0" w:line="360" w:lineRule="auto"/>
        <w:jc w:val="both"/>
        <w:rPr>
          <w:rFonts w:ascii="Arial" w:hAnsi="Arial" w:cs="Arial"/>
          <w:sz w:val="25"/>
          <w:szCs w:val="25"/>
        </w:rPr>
      </w:pPr>
    </w:p>
    <w:p w14:paraId="6B9701A3" w14:textId="77777777" w:rsidR="00481A83" w:rsidRPr="001B20C4" w:rsidRDefault="00481A83" w:rsidP="00024730">
      <w:pPr>
        <w:spacing w:after="0" w:line="360" w:lineRule="auto"/>
        <w:jc w:val="both"/>
        <w:rPr>
          <w:rFonts w:ascii="Arial" w:hAnsi="Arial" w:cs="Arial"/>
          <w:sz w:val="25"/>
          <w:szCs w:val="25"/>
        </w:rPr>
      </w:pPr>
    </w:p>
    <w:p w14:paraId="393F2E6B" w14:textId="725D61F5" w:rsidR="00FF15FA" w:rsidRPr="001B20C4" w:rsidRDefault="00241404" w:rsidP="00223C42">
      <w:pPr>
        <w:pStyle w:val="Prrafodelista"/>
        <w:numPr>
          <w:ilvl w:val="0"/>
          <w:numId w:val="5"/>
        </w:numPr>
        <w:spacing w:after="0" w:line="360" w:lineRule="auto"/>
        <w:jc w:val="both"/>
        <w:rPr>
          <w:rFonts w:ascii="Arial" w:hAnsi="Arial" w:cs="Arial"/>
          <w:sz w:val="25"/>
          <w:szCs w:val="25"/>
        </w:rPr>
      </w:pPr>
      <w:r w:rsidRPr="001B20C4">
        <w:rPr>
          <w:rFonts w:ascii="Arial" w:hAnsi="Arial" w:cs="Arial"/>
          <w:sz w:val="25"/>
          <w:szCs w:val="25"/>
        </w:rPr>
        <w:t xml:space="preserve">La </w:t>
      </w:r>
      <w:r w:rsidR="00FF15FA" w:rsidRPr="001B20C4">
        <w:rPr>
          <w:rFonts w:ascii="Arial" w:hAnsi="Arial" w:cs="Arial"/>
          <w:sz w:val="25"/>
          <w:szCs w:val="25"/>
        </w:rPr>
        <w:t>aclaración se iniciará con la sola comparecencia del interesado de manera verbal o por escrito.</w:t>
      </w:r>
    </w:p>
    <w:p w14:paraId="20C34AB9" w14:textId="0383DB69" w:rsidR="00FF15FA" w:rsidRDefault="00FF15FA" w:rsidP="00FF15FA">
      <w:pPr>
        <w:spacing w:after="0" w:line="360" w:lineRule="auto"/>
        <w:jc w:val="both"/>
        <w:rPr>
          <w:rFonts w:ascii="Arial" w:hAnsi="Arial" w:cs="Arial"/>
          <w:sz w:val="25"/>
          <w:szCs w:val="25"/>
        </w:rPr>
      </w:pPr>
    </w:p>
    <w:p w14:paraId="7484F1BB" w14:textId="77777777" w:rsidR="00241404" w:rsidRPr="001B20C4" w:rsidRDefault="00241404" w:rsidP="00FF15FA">
      <w:pPr>
        <w:spacing w:after="0" w:line="360" w:lineRule="auto"/>
        <w:jc w:val="both"/>
        <w:rPr>
          <w:rFonts w:ascii="Arial" w:hAnsi="Arial" w:cs="Arial"/>
          <w:sz w:val="25"/>
          <w:szCs w:val="25"/>
        </w:rPr>
      </w:pPr>
    </w:p>
    <w:p w14:paraId="38219DDA" w14:textId="116B780E" w:rsidR="00241404" w:rsidRDefault="00FF15FA" w:rsidP="00FF15FA">
      <w:pPr>
        <w:spacing w:after="0" w:line="360" w:lineRule="auto"/>
        <w:jc w:val="both"/>
        <w:rPr>
          <w:rFonts w:ascii="Arial" w:hAnsi="Arial" w:cs="Arial"/>
          <w:sz w:val="25"/>
          <w:szCs w:val="25"/>
        </w:rPr>
      </w:pPr>
      <w:r w:rsidRPr="001B20C4">
        <w:rPr>
          <w:rFonts w:ascii="Arial" w:hAnsi="Arial" w:cs="Arial"/>
          <w:sz w:val="25"/>
          <w:szCs w:val="25"/>
        </w:rPr>
        <w:t xml:space="preserve">Actualmente, el Código Civil no </w:t>
      </w:r>
      <w:r w:rsidR="00170137" w:rsidRPr="001B20C4">
        <w:rPr>
          <w:rFonts w:ascii="Arial" w:hAnsi="Arial" w:cs="Arial"/>
          <w:sz w:val="25"/>
          <w:szCs w:val="25"/>
        </w:rPr>
        <w:t>señala e</w:t>
      </w:r>
      <w:r w:rsidRPr="001B20C4">
        <w:rPr>
          <w:rFonts w:ascii="Arial" w:hAnsi="Arial" w:cs="Arial"/>
          <w:sz w:val="25"/>
          <w:szCs w:val="25"/>
        </w:rPr>
        <w:t xml:space="preserve">xpresamente </w:t>
      </w:r>
      <w:r w:rsidR="00241404">
        <w:rPr>
          <w:rFonts w:ascii="Arial" w:hAnsi="Arial" w:cs="Arial"/>
          <w:sz w:val="25"/>
          <w:szCs w:val="25"/>
        </w:rPr>
        <w:t xml:space="preserve">que </w:t>
      </w:r>
      <w:r w:rsidR="00223C42" w:rsidRPr="001B20C4">
        <w:rPr>
          <w:rFonts w:ascii="Arial" w:hAnsi="Arial" w:cs="Arial"/>
          <w:sz w:val="25"/>
          <w:szCs w:val="25"/>
        </w:rPr>
        <w:t xml:space="preserve">la solicitud </w:t>
      </w:r>
      <w:r w:rsidR="00241404">
        <w:rPr>
          <w:rFonts w:ascii="Arial" w:hAnsi="Arial" w:cs="Arial"/>
          <w:sz w:val="25"/>
          <w:szCs w:val="25"/>
        </w:rPr>
        <w:t xml:space="preserve">únicamente será </w:t>
      </w:r>
      <w:r w:rsidR="00223C42" w:rsidRPr="001B20C4">
        <w:rPr>
          <w:rFonts w:ascii="Arial" w:hAnsi="Arial" w:cs="Arial"/>
          <w:sz w:val="25"/>
          <w:szCs w:val="25"/>
        </w:rPr>
        <w:t>por escrito</w:t>
      </w:r>
      <w:r w:rsidR="00241404">
        <w:rPr>
          <w:rFonts w:ascii="Arial" w:hAnsi="Arial" w:cs="Arial"/>
          <w:sz w:val="25"/>
          <w:szCs w:val="25"/>
        </w:rPr>
        <w:t>.</w:t>
      </w:r>
    </w:p>
    <w:p w14:paraId="62E95E1E" w14:textId="77777777" w:rsidR="0042367D" w:rsidRDefault="0042367D" w:rsidP="00FF15FA">
      <w:pPr>
        <w:spacing w:after="0" w:line="360" w:lineRule="auto"/>
        <w:jc w:val="both"/>
        <w:rPr>
          <w:rFonts w:ascii="Arial" w:hAnsi="Arial" w:cs="Arial"/>
          <w:sz w:val="25"/>
          <w:szCs w:val="25"/>
        </w:rPr>
      </w:pPr>
    </w:p>
    <w:p w14:paraId="40E534FD" w14:textId="77777777" w:rsidR="00241404" w:rsidRDefault="00241404" w:rsidP="00FF15FA">
      <w:pPr>
        <w:spacing w:after="0" w:line="360" w:lineRule="auto"/>
        <w:jc w:val="both"/>
        <w:rPr>
          <w:rFonts w:ascii="Arial" w:hAnsi="Arial" w:cs="Arial"/>
          <w:sz w:val="25"/>
          <w:szCs w:val="25"/>
        </w:rPr>
      </w:pPr>
    </w:p>
    <w:p w14:paraId="1853848A" w14:textId="31AB4D75" w:rsidR="00FF15FA" w:rsidRPr="001B20C4" w:rsidRDefault="00241404" w:rsidP="00FF15FA">
      <w:pPr>
        <w:spacing w:after="0" w:line="360" w:lineRule="auto"/>
        <w:jc w:val="both"/>
        <w:rPr>
          <w:rFonts w:ascii="Arial" w:hAnsi="Arial" w:cs="Arial"/>
          <w:sz w:val="25"/>
          <w:szCs w:val="25"/>
        </w:rPr>
      </w:pPr>
      <w:r>
        <w:rPr>
          <w:rFonts w:ascii="Arial" w:hAnsi="Arial" w:cs="Arial"/>
          <w:sz w:val="25"/>
          <w:szCs w:val="25"/>
        </w:rPr>
        <w:t>Se</w:t>
      </w:r>
      <w:r w:rsidR="0042367D">
        <w:rPr>
          <w:rFonts w:ascii="Arial" w:hAnsi="Arial" w:cs="Arial"/>
          <w:sz w:val="25"/>
          <w:szCs w:val="25"/>
        </w:rPr>
        <w:t xml:space="preserve"> propone que </w:t>
      </w:r>
      <w:r w:rsidR="00223C42" w:rsidRPr="001B20C4">
        <w:rPr>
          <w:rFonts w:ascii="Arial" w:hAnsi="Arial" w:cs="Arial"/>
          <w:sz w:val="25"/>
          <w:szCs w:val="25"/>
        </w:rPr>
        <w:t>el personal del Registro Civil, con la sola comparecencia de la persona</w:t>
      </w:r>
      <w:r w:rsidR="0042367D">
        <w:rPr>
          <w:rFonts w:ascii="Arial" w:hAnsi="Arial" w:cs="Arial"/>
          <w:sz w:val="25"/>
          <w:szCs w:val="25"/>
        </w:rPr>
        <w:t xml:space="preserve"> que</w:t>
      </w:r>
      <w:r w:rsidR="00223C42" w:rsidRPr="001B20C4">
        <w:rPr>
          <w:rFonts w:ascii="Arial" w:hAnsi="Arial" w:cs="Arial"/>
          <w:sz w:val="25"/>
          <w:szCs w:val="25"/>
        </w:rPr>
        <w:t xml:space="preserve"> manif</w:t>
      </w:r>
      <w:r w:rsidR="0042367D">
        <w:rPr>
          <w:rFonts w:ascii="Arial" w:hAnsi="Arial" w:cs="Arial"/>
          <w:sz w:val="25"/>
          <w:szCs w:val="25"/>
        </w:rPr>
        <w:t xml:space="preserve">ieste </w:t>
      </w:r>
      <w:r w:rsidR="00223C42" w:rsidRPr="001B20C4">
        <w:rPr>
          <w:rFonts w:ascii="Arial" w:hAnsi="Arial" w:cs="Arial"/>
          <w:sz w:val="25"/>
          <w:szCs w:val="25"/>
        </w:rPr>
        <w:t xml:space="preserve">que </w:t>
      </w:r>
      <w:r w:rsidR="0042367D">
        <w:rPr>
          <w:rFonts w:ascii="Arial" w:hAnsi="Arial" w:cs="Arial"/>
          <w:sz w:val="25"/>
          <w:szCs w:val="25"/>
        </w:rPr>
        <w:t>desea</w:t>
      </w:r>
      <w:r w:rsidR="00223C42" w:rsidRPr="001B20C4">
        <w:rPr>
          <w:rFonts w:ascii="Arial" w:hAnsi="Arial" w:cs="Arial"/>
          <w:sz w:val="25"/>
          <w:szCs w:val="25"/>
        </w:rPr>
        <w:t xml:space="preserve"> iniciar un trámite de aclaración de acta, podrá levantar la constancia respectiva e </w:t>
      </w:r>
      <w:r w:rsidR="0042367D" w:rsidRPr="001B20C4">
        <w:rPr>
          <w:rFonts w:ascii="Arial" w:hAnsi="Arial" w:cs="Arial"/>
          <w:sz w:val="25"/>
          <w:szCs w:val="25"/>
        </w:rPr>
        <w:t>instruir</w:t>
      </w:r>
      <w:r w:rsidR="00223C42" w:rsidRPr="001B20C4">
        <w:rPr>
          <w:rFonts w:ascii="Arial" w:hAnsi="Arial" w:cs="Arial"/>
          <w:sz w:val="25"/>
          <w:szCs w:val="25"/>
        </w:rPr>
        <w:t xml:space="preserve"> en ese momento las gestiones necesarias.</w:t>
      </w:r>
    </w:p>
    <w:p w14:paraId="24570D96" w14:textId="77777777" w:rsidR="00D8210B" w:rsidRPr="001B20C4" w:rsidRDefault="00D8210B" w:rsidP="00FF15FA">
      <w:pPr>
        <w:spacing w:after="0" w:line="360" w:lineRule="auto"/>
        <w:jc w:val="both"/>
        <w:rPr>
          <w:rFonts w:ascii="Arial" w:hAnsi="Arial" w:cs="Arial"/>
          <w:sz w:val="25"/>
          <w:szCs w:val="25"/>
        </w:rPr>
      </w:pPr>
    </w:p>
    <w:p w14:paraId="37D777B9" w14:textId="77777777" w:rsidR="00481A83" w:rsidRPr="001B20C4" w:rsidRDefault="00481A83" w:rsidP="00FF15FA">
      <w:pPr>
        <w:spacing w:after="0" w:line="360" w:lineRule="auto"/>
        <w:jc w:val="both"/>
        <w:rPr>
          <w:rFonts w:ascii="Arial" w:hAnsi="Arial" w:cs="Arial"/>
          <w:sz w:val="25"/>
          <w:szCs w:val="25"/>
        </w:rPr>
      </w:pPr>
    </w:p>
    <w:p w14:paraId="65E08F44" w14:textId="13C7452B" w:rsidR="00223C42" w:rsidRDefault="00B4300B" w:rsidP="00B4300B">
      <w:pPr>
        <w:pStyle w:val="Prrafodelista"/>
        <w:numPr>
          <w:ilvl w:val="0"/>
          <w:numId w:val="5"/>
        </w:numPr>
        <w:spacing w:after="0" w:line="360" w:lineRule="auto"/>
        <w:jc w:val="both"/>
        <w:rPr>
          <w:rFonts w:ascii="Arial" w:hAnsi="Arial" w:cs="Arial"/>
          <w:sz w:val="25"/>
          <w:szCs w:val="25"/>
        </w:rPr>
      </w:pPr>
      <w:r w:rsidRPr="001B20C4">
        <w:rPr>
          <w:rFonts w:ascii="Arial" w:hAnsi="Arial" w:cs="Arial"/>
          <w:sz w:val="25"/>
          <w:szCs w:val="25"/>
        </w:rPr>
        <w:t>Se propone que la aclaración de acta se resuelva en un plazo no mayor a 10 días hábiles.</w:t>
      </w:r>
    </w:p>
    <w:p w14:paraId="5EB536EB" w14:textId="77777777" w:rsidR="0042367D" w:rsidRPr="001B20C4" w:rsidRDefault="0042367D" w:rsidP="0042367D">
      <w:pPr>
        <w:pStyle w:val="Prrafodelista"/>
        <w:spacing w:after="0" w:line="360" w:lineRule="auto"/>
        <w:jc w:val="both"/>
        <w:rPr>
          <w:rFonts w:ascii="Arial" w:hAnsi="Arial" w:cs="Arial"/>
          <w:sz w:val="25"/>
          <w:szCs w:val="25"/>
        </w:rPr>
      </w:pPr>
    </w:p>
    <w:p w14:paraId="59489B04" w14:textId="70DBEE35" w:rsidR="00B4300B" w:rsidRPr="001B20C4" w:rsidRDefault="00B4300B" w:rsidP="00B4300B">
      <w:pPr>
        <w:spacing w:after="0" w:line="360" w:lineRule="auto"/>
        <w:jc w:val="both"/>
        <w:rPr>
          <w:rFonts w:ascii="Arial" w:hAnsi="Arial" w:cs="Arial"/>
          <w:sz w:val="25"/>
          <w:szCs w:val="25"/>
        </w:rPr>
      </w:pPr>
    </w:p>
    <w:p w14:paraId="404E588C" w14:textId="631FDCCF" w:rsidR="00B4300B" w:rsidRPr="001B20C4" w:rsidRDefault="00B4300B" w:rsidP="00B4300B">
      <w:pPr>
        <w:spacing w:after="0" w:line="360" w:lineRule="auto"/>
        <w:jc w:val="both"/>
        <w:rPr>
          <w:rFonts w:ascii="Arial" w:hAnsi="Arial" w:cs="Arial"/>
          <w:sz w:val="25"/>
          <w:szCs w:val="25"/>
        </w:rPr>
      </w:pPr>
      <w:r w:rsidRPr="001B20C4">
        <w:rPr>
          <w:rFonts w:ascii="Arial" w:hAnsi="Arial" w:cs="Arial"/>
          <w:sz w:val="25"/>
          <w:szCs w:val="25"/>
        </w:rPr>
        <w:t xml:space="preserve">El Código Civil Poblano no </w:t>
      </w:r>
      <w:r w:rsidR="002510CB" w:rsidRPr="001B20C4">
        <w:rPr>
          <w:rFonts w:ascii="Arial" w:hAnsi="Arial" w:cs="Arial"/>
          <w:sz w:val="25"/>
          <w:szCs w:val="25"/>
        </w:rPr>
        <w:t>establece un tiempo máximo para que el Registro Civil dé solución al trámite.</w:t>
      </w:r>
    </w:p>
    <w:p w14:paraId="5866DB12" w14:textId="6908CD54" w:rsidR="002510CB" w:rsidRDefault="002510CB" w:rsidP="00B4300B">
      <w:pPr>
        <w:spacing w:after="0" w:line="360" w:lineRule="auto"/>
        <w:jc w:val="both"/>
        <w:rPr>
          <w:rFonts w:ascii="Arial" w:hAnsi="Arial" w:cs="Arial"/>
          <w:sz w:val="25"/>
          <w:szCs w:val="25"/>
        </w:rPr>
      </w:pPr>
    </w:p>
    <w:p w14:paraId="11BA084E" w14:textId="77777777" w:rsidR="0042367D" w:rsidRPr="001B20C4" w:rsidRDefault="0042367D" w:rsidP="00B4300B">
      <w:pPr>
        <w:spacing w:after="0" w:line="360" w:lineRule="auto"/>
        <w:jc w:val="both"/>
        <w:rPr>
          <w:rFonts w:ascii="Arial" w:hAnsi="Arial" w:cs="Arial"/>
          <w:sz w:val="25"/>
          <w:szCs w:val="25"/>
        </w:rPr>
      </w:pPr>
    </w:p>
    <w:p w14:paraId="7FC2DE53" w14:textId="6018C67A" w:rsidR="002510CB" w:rsidRPr="001B20C4" w:rsidRDefault="002510CB" w:rsidP="00B4300B">
      <w:pPr>
        <w:spacing w:after="0" w:line="360" w:lineRule="auto"/>
        <w:jc w:val="both"/>
        <w:rPr>
          <w:rFonts w:ascii="Arial" w:hAnsi="Arial" w:cs="Arial"/>
          <w:sz w:val="25"/>
          <w:szCs w:val="25"/>
        </w:rPr>
      </w:pPr>
      <w:r w:rsidRPr="001B20C4">
        <w:rPr>
          <w:rFonts w:ascii="Arial" w:hAnsi="Arial" w:cs="Arial"/>
          <w:sz w:val="25"/>
          <w:szCs w:val="25"/>
        </w:rPr>
        <w:t>Sin embargo, la mayoría de los Estados de la República Mexicana marcan un plazo máximo de 10 días para realizar una aclaración de acta.</w:t>
      </w:r>
    </w:p>
    <w:p w14:paraId="31832118" w14:textId="77777777" w:rsidR="00481A83" w:rsidRPr="001B20C4" w:rsidRDefault="00481A83" w:rsidP="00B4300B">
      <w:pPr>
        <w:spacing w:after="0" w:line="360" w:lineRule="auto"/>
        <w:jc w:val="both"/>
        <w:rPr>
          <w:rFonts w:ascii="Arial" w:hAnsi="Arial" w:cs="Arial"/>
          <w:sz w:val="25"/>
          <w:szCs w:val="25"/>
        </w:rPr>
      </w:pPr>
    </w:p>
    <w:p w14:paraId="1C86F09F" w14:textId="7FC9B908" w:rsidR="002510CB" w:rsidRPr="001B20C4" w:rsidRDefault="002510CB" w:rsidP="00B4300B">
      <w:pPr>
        <w:spacing w:after="0" w:line="360" w:lineRule="auto"/>
        <w:jc w:val="both"/>
        <w:rPr>
          <w:rFonts w:ascii="Arial" w:hAnsi="Arial" w:cs="Arial"/>
          <w:sz w:val="25"/>
          <w:szCs w:val="25"/>
        </w:rPr>
      </w:pPr>
    </w:p>
    <w:p w14:paraId="78CC6DBA" w14:textId="0098C1A4" w:rsidR="002510CB" w:rsidRPr="001B20C4" w:rsidRDefault="002510CB" w:rsidP="002510CB">
      <w:pPr>
        <w:pStyle w:val="Prrafodelista"/>
        <w:numPr>
          <w:ilvl w:val="0"/>
          <w:numId w:val="5"/>
        </w:numPr>
        <w:spacing w:after="0" w:line="360" w:lineRule="auto"/>
        <w:jc w:val="both"/>
        <w:rPr>
          <w:rFonts w:ascii="Arial" w:hAnsi="Arial" w:cs="Arial"/>
          <w:sz w:val="25"/>
          <w:szCs w:val="25"/>
        </w:rPr>
      </w:pPr>
      <w:r w:rsidRPr="001B20C4">
        <w:rPr>
          <w:rFonts w:ascii="Arial" w:hAnsi="Arial" w:cs="Arial"/>
          <w:sz w:val="25"/>
          <w:szCs w:val="25"/>
        </w:rPr>
        <w:t xml:space="preserve">Tratándose de personas indígenas la </w:t>
      </w:r>
      <w:r w:rsidR="00481A83" w:rsidRPr="001B20C4">
        <w:rPr>
          <w:rFonts w:ascii="Arial" w:hAnsi="Arial" w:cs="Arial"/>
          <w:sz w:val="25"/>
          <w:szCs w:val="25"/>
        </w:rPr>
        <w:t>aclaración</w:t>
      </w:r>
      <w:r w:rsidRPr="001B20C4">
        <w:rPr>
          <w:rFonts w:ascii="Arial" w:hAnsi="Arial" w:cs="Arial"/>
          <w:sz w:val="25"/>
          <w:szCs w:val="25"/>
        </w:rPr>
        <w:t xml:space="preserve"> se resolverá en un plazo máximo de 3 días hábiles.</w:t>
      </w:r>
    </w:p>
    <w:p w14:paraId="3C370998" w14:textId="28DD4452" w:rsidR="002510CB" w:rsidRDefault="002510CB" w:rsidP="002510CB">
      <w:pPr>
        <w:spacing w:after="0" w:line="360" w:lineRule="auto"/>
        <w:jc w:val="both"/>
        <w:rPr>
          <w:rFonts w:ascii="Arial" w:hAnsi="Arial" w:cs="Arial"/>
          <w:sz w:val="25"/>
          <w:szCs w:val="25"/>
        </w:rPr>
      </w:pPr>
    </w:p>
    <w:p w14:paraId="4B92C92B" w14:textId="77777777" w:rsidR="0042367D" w:rsidRPr="001B20C4" w:rsidRDefault="0042367D" w:rsidP="002510CB">
      <w:pPr>
        <w:spacing w:after="0" w:line="360" w:lineRule="auto"/>
        <w:jc w:val="both"/>
        <w:rPr>
          <w:rFonts w:ascii="Arial" w:hAnsi="Arial" w:cs="Arial"/>
          <w:sz w:val="25"/>
          <w:szCs w:val="25"/>
        </w:rPr>
      </w:pPr>
    </w:p>
    <w:p w14:paraId="5C68BB99" w14:textId="593C461E" w:rsidR="002510CB" w:rsidRDefault="002510CB" w:rsidP="002510CB">
      <w:pPr>
        <w:spacing w:after="0" w:line="360" w:lineRule="auto"/>
        <w:jc w:val="both"/>
        <w:rPr>
          <w:rFonts w:ascii="Arial" w:hAnsi="Arial" w:cs="Arial"/>
          <w:sz w:val="25"/>
          <w:szCs w:val="25"/>
        </w:rPr>
      </w:pPr>
      <w:r w:rsidRPr="001B20C4">
        <w:rPr>
          <w:rFonts w:ascii="Arial" w:hAnsi="Arial" w:cs="Arial"/>
          <w:sz w:val="25"/>
          <w:szCs w:val="25"/>
        </w:rPr>
        <w:t>Nuestro Código Civil sólo contempla esta prerrogativa (resolución en 3 días) para las personas adultas mayores</w:t>
      </w:r>
      <w:r w:rsidR="00481A83" w:rsidRPr="001B20C4">
        <w:rPr>
          <w:rFonts w:ascii="Arial" w:hAnsi="Arial" w:cs="Arial"/>
          <w:sz w:val="25"/>
          <w:szCs w:val="25"/>
        </w:rPr>
        <w:t>,</w:t>
      </w:r>
      <w:r w:rsidRPr="001B20C4">
        <w:rPr>
          <w:rFonts w:ascii="Arial" w:hAnsi="Arial" w:cs="Arial"/>
          <w:sz w:val="25"/>
          <w:szCs w:val="25"/>
        </w:rPr>
        <w:t xml:space="preserve"> justificando el apoyo que requieren al ser un grupo vulnerable.</w:t>
      </w:r>
    </w:p>
    <w:p w14:paraId="785AE262" w14:textId="77777777" w:rsidR="0042367D" w:rsidRPr="001B20C4" w:rsidRDefault="0042367D" w:rsidP="002510CB">
      <w:pPr>
        <w:spacing w:after="0" w:line="360" w:lineRule="auto"/>
        <w:jc w:val="both"/>
        <w:rPr>
          <w:rFonts w:ascii="Arial" w:hAnsi="Arial" w:cs="Arial"/>
          <w:sz w:val="25"/>
          <w:szCs w:val="25"/>
        </w:rPr>
      </w:pPr>
    </w:p>
    <w:p w14:paraId="761F6ED3" w14:textId="2EEB8F63" w:rsidR="002510CB" w:rsidRPr="001B20C4" w:rsidRDefault="002510CB" w:rsidP="002510CB">
      <w:pPr>
        <w:spacing w:after="0" w:line="360" w:lineRule="auto"/>
        <w:jc w:val="both"/>
        <w:rPr>
          <w:rFonts w:ascii="Arial" w:hAnsi="Arial" w:cs="Arial"/>
          <w:sz w:val="25"/>
          <w:szCs w:val="25"/>
        </w:rPr>
      </w:pPr>
    </w:p>
    <w:p w14:paraId="1DE890D3" w14:textId="67E659A2" w:rsidR="002510CB" w:rsidRDefault="002510CB" w:rsidP="002510CB">
      <w:pPr>
        <w:spacing w:after="0" w:line="360" w:lineRule="auto"/>
        <w:jc w:val="both"/>
        <w:rPr>
          <w:rFonts w:ascii="Arial" w:hAnsi="Arial" w:cs="Arial"/>
          <w:sz w:val="25"/>
          <w:szCs w:val="25"/>
        </w:rPr>
      </w:pPr>
      <w:r w:rsidRPr="001B20C4">
        <w:rPr>
          <w:rFonts w:ascii="Arial" w:hAnsi="Arial" w:cs="Arial"/>
          <w:sz w:val="25"/>
          <w:szCs w:val="25"/>
        </w:rPr>
        <w:t>No obstante, l</w:t>
      </w:r>
      <w:r w:rsidR="0042367D">
        <w:rPr>
          <w:rFonts w:ascii="Arial" w:hAnsi="Arial" w:cs="Arial"/>
          <w:sz w:val="25"/>
          <w:szCs w:val="25"/>
        </w:rPr>
        <w:t xml:space="preserve">as personas </w:t>
      </w:r>
      <w:r w:rsidRPr="001B20C4">
        <w:rPr>
          <w:rFonts w:ascii="Arial" w:hAnsi="Arial" w:cs="Arial"/>
          <w:sz w:val="25"/>
          <w:szCs w:val="25"/>
        </w:rPr>
        <w:t xml:space="preserve">indígenas son </w:t>
      </w:r>
      <w:r w:rsidR="00481A83" w:rsidRPr="001B20C4">
        <w:rPr>
          <w:rFonts w:ascii="Arial" w:hAnsi="Arial" w:cs="Arial"/>
          <w:sz w:val="25"/>
          <w:szCs w:val="25"/>
        </w:rPr>
        <w:t xml:space="preserve">de los grupos que requieren </w:t>
      </w:r>
      <w:r w:rsidR="0042367D" w:rsidRPr="001B20C4">
        <w:rPr>
          <w:rFonts w:ascii="Arial" w:hAnsi="Arial" w:cs="Arial"/>
          <w:sz w:val="25"/>
          <w:szCs w:val="25"/>
        </w:rPr>
        <w:t>ma</w:t>
      </w:r>
      <w:r w:rsidR="0042367D">
        <w:rPr>
          <w:rFonts w:ascii="Arial" w:hAnsi="Arial" w:cs="Arial"/>
          <w:sz w:val="25"/>
          <w:szCs w:val="25"/>
        </w:rPr>
        <w:t>yor</w:t>
      </w:r>
      <w:r w:rsidR="0042367D" w:rsidRPr="001B20C4">
        <w:rPr>
          <w:rFonts w:ascii="Arial" w:hAnsi="Arial" w:cs="Arial"/>
          <w:sz w:val="25"/>
          <w:szCs w:val="25"/>
        </w:rPr>
        <w:t xml:space="preserve"> apoyo </w:t>
      </w:r>
      <w:r w:rsidR="00481A83" w:rsidRPr="001B20C4">
        <w:rPr>
          <w:rFonts w:ascii="Arial" w:hAnsi="Arial" w:cs="Arial"/>
          <w:sz w:val="25"/>
          <w:szCs w:val="25"/>
        </w:rPr>
        <w:t>en cuanto a trámites</w:t>
      </w:r>
      <w:r w:rsidR="0042367D">
        <w:rPr>
          <w:rFonts w:ascii="Arial" w:hAnsi="Arial" w:cs="Arial"/>
          <w:sz w:val="25"/>
          <w:szCs w:val="25"/>
        </w:rPr>
        <w:t xml:space="preserve"> administrativo, por supuesto, el</w:t>
      </w:r>
      <w:r w:rsidR="00481A83" w:rsidRPr="001B20C4">
        <w:rPr>
          <w:rFonts w:ascii="Arial" w:hAnsi="Arial" w:cs="Arial"/>
          <w:sz w:val="25"/>
          <w:szCs w:val="25"/>
        </w:rPr>
        <w:t xml:space="preserve"> de aclaración de actas del registro civil</w:t>
      </w:r>
      <w:r w:rsidR="0042367D">
        <w:rPr>
          <w:rFonts w:ascii="Arial" w:hAnsi="Arial" w:cs="Arial"/>
          <w:sz w:val="25"/>
          <w:szCs w:val="25"/>
        </w:rPr>
        <w:t xml:space="preserve"> es uno de ellos.</w:t>
      </w:r>
    </w:p>
    <w:p w14:paraId="4555C1FF" w14:textId="77777777" w:rsidR="0042367D" w:rsidRPr="001B20C4" w:rsidRDefault="0042367D" w:rsidP="002510CB">
      <w:pPr>
        <w:spacing w:after="0" w:line="360" w:lineRule="auto"/>
        <w:jc w:val="both"/>
        <w:rPr>
          <w:rFonts w:ascii="Arial" w:hAnsi="Arial" w:cs="Arial"/>
          <w:sz w:val="25"/>
          <w:szCs w:val="25"/>
        </w:rPr>
      </w:pPr>
    </w:p>
    <w:p w14:paraId="2E6A3681" w14:textId="233C4624" w:rsidR="00481A83" w:rsidRPr="001B20C4" w:rsidRDefault="00481A83" w:rsidP="002510CB">
      <w:pPr>
        <w:spacing w:after="0" w:line="360" w:lineRule="auto"/>
        <w:jc w:val="both"/>
        <w:rPr>
          <w:rFonts w:ascii="Arial" w:hAnsi="Arial" w:cs="Arial"/>
          <w:sz w:val="25"/>
          <w:szCs w:val="25"/>
        </w:rPr>
      </w:pPr>
    </w:p>
    <w:p w14:paraId="5A5B93D1" w14:textId="202D9CAB" w:rsidR="00481A83" w:rsidRPr="001B20C4" w:rsidRDefault="00481A83" w:rsidP="002510CB">
      <w:pPr>
        <w:spacing w:after="0" w:line="360" w:lineRule="auto"/>
        <w:jc w:val="both"/>
        <w:rPr>
          <w:rFonts w:ascii="Arial" w:hAnsi="Arial" w:cs="Arial"/>
          <w:sz w:val="25"/>
          <w:szCs w:val="25"/>
        </w:rPr>
      </w:pPr>
      <w:r w:rsidRPr="001B20C4">
        <w:rPr>
          <w:rFonts w:ascii="Arial" w:hAnsi="Arial" w:cs="Arial"/>
          <w:sz w:val="25"/>
          <w:szCs w:val="25"/>
        </w:rPr>
        <w:lastRenderedPageBreak/>
        <w:t xml:space="preserve">El apoyo </w:t>
      </w:r>
      <w:r w:rsidR="0042367D">
        <w:rPr>
          <w:rFonts w:ascii="Arial" w:hAnsi="Arial" w:cs="Arial"/>
          <w:sz w:val="25"/>
          <w:szCs w:val="25"/>
        </w:rPr>
        <w:t xml:space="preserve">a nuestras comunidades indígenas </w:t>
      </w:r>
      <w:r w:rsidRPr="001B20C4">
        <w:rPr>
          <w:rFonts w:ascii="Arial" w:hAnsi="Arial" w:cs="Arial"/>
          <w:sz w:val="25"/>
          <w:szCs w:val="25"/>
        </w:rPr>
        <w:t xml:space="preserve">se materializa, </w:t>
      </w:r>
      <w:r w:rsidR="00B72B1B">
        <w:rPr>
          <w:rFonts w:ascii="Arial" w:hAnsi="Arial" w:cs="Arial"/>
          <w:sz w:val="25"/>
          <w:szCs w:val="25"/>
        </w:rPr>
        <w:t xml:space="preserve">legislando para un trámite </w:t>
      </w:r>
      <w:r w:rsidRPr="001B20C4">
        <w:rPr>
          <w:rFonts w:ascii="Arial" w:hAnsi="Arial" w:cs="Arial"/>
          <w:sz w:val="25"/>
          <w:szCs w:val="25"/>
        </w:rPr>
        <w:t>más ágil.</w:t>
      </w:r>
    </w:p>
    <w:p w14:paraId="13B5E686" w14:textId="0E996958" w:rsidR="00481A83" w:rsidRPr="001B20C4" w:rsidRDefault="00481A83" w:rsidP="002510CB">
      <w:pPr>
        <w:spacing w:after="0" w:line="360" w:lineRule="auto"/>
        <w:jc w:val="both"/>
        <w:rPr>
          <w:rFonts w:ascii="Arial" w:hAnsi="Arial" w:cs="Arial"/>
          <w:sz w:val="25"/>
          <w:szCs w:val="25"/>
        </w:rPr>
      </w:pPr>
    </w:p>
    <w:p w14:paraId="2E6AFD5B" w14:textId="77777777" w:rsidR="00481A83" w:rsidRPr="001B20C4" w:rsidRDefault="00481A83" w:rsidP="002510CB">
      <w:pPr>
        <w:spacing w:after="0" w:line="360" w:lineRule="auto"/>
        <w:jc w:val="both"/>
        <w:rPr>
          <w:rFonts w:ascii="Arial" w:hAnsi="Arial" w:cs="Arial"/>
          <w:sz w:val="25"/>
          <w:szCs w:val="25"/>
        </w:rPr>
      </w:pPr>
    </w:p>
    <w:p w14:paraId="374F7FFE" w14:textId="682CD702" w:rsidR="00481A83" w:rsidRPr="00D3096D" w:rsidRDefault="00481A83" w:rsidP="00481A83">
      <w:pPr>
        <w:pStyle w:val="Prrafodelista"/>
        <w:numPr>
          <w:ilvl w:val="0"/>
          <w:numId w:val="5"/>
        </w:numPr>
        <w:spacing w:after="0" w:line="360" w:lineRule="auto"/>
        <w:jc w:val="both"/>
        <w:rPr>
          <w:rFonts w:ascii="Arial" w:hAnsi="Arial" w:cs="Arial"/>
          <w:sz w:val="25"/>
          <w:szCs w:val="25"/>
        </w:rPr>
      </w:pPr>
      <w:r w:rsidRPr="00D3096D">
        <w:rPr>
          <w:rFonts w:ascii="Arial" w:hAnsi="Arial" w:cs="Arial"/>
          <w:sz w:val="25"/>
          <w:szCs w:val="25"/>
        </w:rPr>
        <w:t xml:space="preserve">Se propone la implementación periódica de </w:t>
      </w:r>
      <w:r w:rsidR="00C22401" w:rsidRPr="00D3096D">
        <w:rPr>
          <w:rFonts w:ascii="Arial" w:hAnsi="Arial" w:cs="Arial"/>
          <w:sz w:val="25"/>
          <w:szCs w:val="25"/>
        </w:rPr>
        <w:t>programas</w:t>
      </w:r>
      <w:r w:rsidRPr="00D3096D">
        <w:rPr>
          <w:rFonts w:ascii="Arial" w:hAnsi="Arial" w:cs="Arial"/>
          <w:sz w:val="25"/>
          <w:szCs w:val="25"/>
        </w:rPr>
        <w:t xml:space="preserve"> al interior del Estado para brindar asesoría y apoyo en </w:t>
      </w:r>
      <w:r w:rsidR="00B72B1B" w:rsidRPr="00D3096D">
        <w:rPr>
          <w:rFonts w:ascii="Arial" w:hAnsi="Arial" w:cs="Arial"/>
          <w:sz w:val="25"/>
          <w:szCs w:val="25"/>
        </w:rPr>
        <w:t xml:space="preserve">la </w:t>
      </w:r>
      <w:r w:rsidRPr="00D3096D">
        <w:rPr>
          <w:rFonts w:ascii="Arial" w:hAnsi="Arial" w:cs="Arial"/>
          <w:sz w:val="25"/>
          <w:szCs w:val="25"/>
        </w:rPr>
        <w:t>aclaración de actas.</w:t>
      </w:r>
    </w:p>
    <w:p w14:paraId="6CABF4FB" w14:textId="679E70C2" w:rsidR="009C3E04" w:rsidRPr="00D3096D" w:rsidRDefault="009C3E04" w:rsidP="009C3E04">
      <w:pPr>
        <w:spacing w:after="0" w:line="360" w:lineRule="auto"/>
        <w:jc w:val="both"/>
        <w:rPr>
          <w:rFonts w:ascii="Arial" w:hAnsi="Arial" w:cs="Arial"/>
          <w:sz w:val="25"/>
          <w:szCs w:val="25"/>
        </w:rPr>
      </w:pPr>
      <w:r w:rsidRPr="00D3096D">
        <w:rPr>
          <w:rFonts w:ascii="Arial" w:hAnsi="Arial" w:cs="Arial"/>
          <w:sz w:val="25"/>
          <w:szCs w:val="25"/>
        </w:rPr>
        <w:t>Este punto es esencial</w:t>
      </w:r>
      <w:r w:rsidR="004B3F54" w:rsidRPr="00D3096D">
        <w:rPr>
          <w:rFonts w:ascii="Arial" w:hAnsi="Arial" w:cs="Arial"/>
          <w:sz w:val="25"/>
          <w:szCs w:val="25"/>
        </w:rPr>
        <w:t>.</w:t>
      </w:r>
    </w:p>
    <w:p w14:paraId="7407D7B3" w14:textId="1EEEFE2E" w:rsidR="004B3F54" w:rsidRPr="00D3096D" w:rsidRDefault="004B3F54" w:rsidP="009C3E04">
      <w:pPr>
        <w:spacing w:after="0" w:line="360" w:lineRule="auto"/>
        <w:jc w:val="both"/>
        <w:rPr>
          <w:rFonts w:ascii="Arial" w:hAnsi="Arial" w:cs="Arial"/>
          <w:sz w:val="25"/>
          <w:szCs w:val="25"/>
        </w:rPr>
      </w:pPr>
    </w:p>
    <w:p w14:paraId="5199DAAA" w14:textId="77777777" w:rsidR="00B72B1B" w:rsidRPr="00D3096D" w:rsidRDefault="00B72B1B" w:rsidP="009C3E04">
      <w:pPr>
        <w:spacing w:after="0" w:line="360" w:lineRule="auto"/>
        <w:jc w:val="both"/>
        <w:rPr>
          <w:rFonts w:ascii="Arial" w:hAnsi="Arial" w:cs="Arial"/>
          <w:sz w:val="25"/>
          <w:szCs w:val="25"/>
        </w:rPr>
      </w:pPr>
    </w:p>
    <w:p w14:paraId="2D4C6FFF" w14:textId="16668F31" w:rsidR="004B3F54" w:rsidRPr="00D3096D" w:rsidRDefault="004B3F54" w:rsidP="009C3E04">
      <w:pPr>
        <w:spacing w:after="0" w:line="360" w:lineRule="auto"/>
        <w:jc w:val="both"/>
        <w:rPr>
          <w:rFonts w:ascii="Arial" w:hAnsi="Arial" w:cs="Arial"/>
          <w:sz w:val="25"/>
          <w:szCs w:val="25"/>
        </w:rPr>
      </w:pPr>
      <w:r w:rsidRPr="00D3096D">
        <w:rPr>
          <w:rFonts w:ascii="Arial" w:hAnsi="Arial" w:cs="Arial"/>
          <w:sz w:val="25"/>
          <w:szCs w:val="25"/>
        </w:rPr>
        <w:t>Las caravanas que organiza la Secretaría de Gobernación al interior del estado deben ser permanentes.</w:t>
      </w:r>
    </w:p>
    <w:p w14:paraId="778FFFB2" w14:textId="77777777" w:rsidR="00B72B1B" w:rsidRPr="00D3096D" w:rsidRDefault="00B72B1B" w:rsidP="009C3E04">
      <w:pPr>
        <w:spacing w:after="0" w:line="360" w:lineRule="auto"/>
        <w:jc w:val="both"/>
        <w:rPr>
          <w:rFonts w:ascii="Arial" w:hAnsi="Arial" w:cs="Arial"/>
          <w:sz w:val="25"/>
          <w:szCs w:val="25"/>
        </w:rPr>
      </w:pPr>
    </w:p>
    <w:p w14:paraId="7887896C" w14:textId="02AFF304" w:rsidR="004B3F54" w:rsidRPr="00D3096D" w:rsidRDefault="004B3F54" w:rsidP="009C3E04">
      <w:pPr>
        <w:spacing w:after="0" w:line="360" w:lineRule="auto"/>
        <w:jc w:val="both"/>
        <w:rPr>
          <w:rFonts w:ascii="Arial" w:hAnsi="Arial" w:cs="Arial"/>
          <w:sz w:val="25"/>
          <w:szCs w:val="25"/>
        </w:rPr>
      </w:pPr>
    </w:p>
    <w:p w14:paraId="330AA0D1" w14:textId="42397B22" w:rsidR="004B3F54" w:rsidRPr="00D3096D" w:rsidRDefault="004B3F54" w:rsidP="009C3E04">
      <w:pPr>
        <w:spacing w:after="0" w:line="360" w:lineRule="auto"/>
        <w:jc w:val="both"/>
        <w:rPr>
          <w:rFonts w:ascii="Arial" w:hAnsi="Arial" w:cs="Arial"/>
          <w:sz w:val="25"/>
          <w:szCs w:val="25"/>
        </w:rPr>
      </w:pPr>
      <w:r w:rsidRPr="00D3096D">
        <w:rPr>
          <w:rFonts w:ascii="Arial" w:hAnsi="Arial" w:cs="Arial"/>
          <w:sz w:val="25"/>
          <w:szCs w:val="25"/>
        </w:rPr>
        <w:t>Uno de los principales problemas al interior del estado es la complejidad para iniciar los trámites de rectificación y aclaración de actas, ya sea por un trámite burocrático, por falta de desconocimiento y por la complejidad que en ocasiones representa.</w:t>
      </w:r>
    </w:p>
    <w:p w14:paraId="3235A623" w14:textId="6A515901" w:rsidR="004B3F54" w:rsidRPr="00D3096D" w:rsidRDefault="004B3F54" w:rsidP="009C3E04">
      <w:pPr>
        <w:spacing w:after="0" w:line="360" w:lineRule="auto"/>
        <w:jc w:val="both"/>
        <w:rPr>
          <w:rFonts w:ascii="Arial" w:hAnsi="Arial" w:cs="Arial"/>
          <w:sz w:val="25"/>
          <w:szCs w:val="25"/>
        </w:rPr>
      </w:pPr>
    </w:p>
    <w:p w14:paraId="4DD0799E" w14:textId="77777777" w:rsidR="00B72B1B" w:rsidRPr="00D3096D" w:rsidRDefault="00B72B1B" w:rsidP="009C3E04">
      <w:pPr>
        <w:spacing w:after="0" w:line="360" w:lineRule="auto"/>
        <w:jc w:val="both"/>
        <w:rPr>
          <w:rFonts w:ascii="Arial" w:hAnsi="Arial" w:cs="Arial"/>
          <w:sz w:val="25"/>
          <w:szCs w:val="25"/>
        </w:rPr>
      </w:pPr>
    </w:p>
    <w:p w14:paraId="00A79622" w14:textId="1B414C95" w:rsidR="004B3F54" w:rsidRPr="001B20C4" w:rsidRDefault="004B3F54" w:rsidP="009C3E04">
      <w:pPr>
        <w:spacing w:after="0" w:line="360" w:lineRule="auto"/>
        <w:jc w:val="both"/>
        <w:rPr>
          <w:rFonts w:ascii="Arial" w:hAnsi="Arial" w:cs="Arial"/>
          <w:sz w:val="25"/>
          <w:szCs w:val="25"/>
        </w:rPr>
      </w:pPr>
      <w:r w:rsidRPr="00D3096D">
        <w:rPr>
          <w:rFonts w:ascii="Arial" w:hAnsi="Arial" w:cs="Arial"/>
          <w:sz w:val="25"/>
          <w:szCs w:val="25"/>
        </w:rPr>
        <w:t>Las campañas de apoyo</w:t>
      </w:r>
      <w:r w:rsidR="00B72B1B" w:rsidRPr="00D3096D">
        <w:rPr>
          <w:rFonts w:ascii="Arial" w:hAnsi="Arial" w:cs="Arial"/>
          <w:sz w:val="25"/>
          <w:szCs w:val="25"/>
        </w:rPr>
        <w:t xml:space="preserve"> o “caravanas”</w:t>
      </w:r>
      <w:r w:rsidRPr="00D3096D">
        <w:rPr>
          <w:rFonts w:ascii="Arial" w:hAnsi="Arial" w:cs="Arial"/>
          <w:sz w:val="25"/>
          <w:szCs w:val="25"/>
        </w:rPr>
        <w:t xml:space="preserve"> han tenido</w:t>
      </w:r>
      <w:r w:rsidRPr="001B20C4">
        <w:rPr>
          <w:rFonts w:ascii="Arial" w:hAnsi="Arial" w:cs="Arial"/>
          <w:sz w:val="25"/>
          <w:szCs w:val="25"/>
        </w:rPr>
        <w:t xml:space="preserve"> muy buenos resultados en la Sierra Norte, Sierra Negra, Sierra Nororiental, en el Valle Serdán y Tehuacán.</w:t>
      </w:r>
    </w:p>
    <w:p w14:paraId="233C22B7" w14:textId="78FF3DF1" w:rsidR="004B3F54" w:rsidRDefault="004B3F54" w:rsidP="009C3E04">
      <w:pPr>
        <w:spacing w:after="0" w:line="360" w:lineRule="auto"/>
        <w:jc w:val="both"/>
        <w:rPr>
          <w:rFonts w:ascii="Arial" w:hAnsi="Arial" w:cs="Arial"/>
          <w:sz w:val="25"/>
          <w:szCs w:val="25"/>
        </w:rPr>
      </w:pPr>
    </w:p>
    <w:p w14:paraId="72F82C60" w14:textId="77777777" w:rsidR="00B72B1B" w:rsidRPr="001B20C4" w:rsidRDefault="00B72B1B" w:rsidP="009C3E04">
      <w:pPr>
        <w:spacing w:after="0" w:line="360" w:lineRule="auto"/>
        <w:jc w:val="both"/>
        <w:rPr>
          <w:rFonts w:ascii="Arial" w:hAnsi="Arial" w:cs="Arial"/>
          <w:sz w:val="25"/>
          <w:szCs w:val="25"/>
        </w:rPr>
      </w:pPr>
    </w:p>
    <w:p w14:paraId="37C8F3FF" w14:textId="03228804" w:rsidR="004B3F54" w:rsidRPr="001B20C4" w:rsidRDefault="004B3F54" w:rsidP="009C3E04">
      <w:pPr>
        <w:spacing w:after="0" w:line="360" w:lineRule="auto"/>
        <w:jc w:val="both"/>
        <w:rPr>
          <w:rFonts w:ascii="Arial" w:hAnsi="Arial" w:cs="Arial"/>
          <w:sz w:val="25"/>
          <w:szCs w:val="25"/>
        </w:rPr>
      </w:pPr>
      <w:r w:rsidRPr="001B20C4">
        <w:rPr>
          <w:rFonts w:ascii="Arial" w:hAnsi="Arial" w:cs="Arial"/>
          <w:sz w:val="25"/>
          <w:szCs w:val="25"/>
        </w:rPr>
        <w:t xml:space="preserve">Máxime si se considera </w:t>
      </w:r>
      <w:proofErr w:type="gramStart"/>
      <w:r w:rsidRPr="001B20C4">
        <w:rPr>
          <w:rFonts w:ascii="Arial" w:hAnsi="Arial" w:cs="Arial"/>
          <w:sz w:val="25"/>
          <w:szCs w:val="25"/>
        </w:rPr>
        <w:t>que</w:t>
      </w:r>
      <w:proofErr w:type="gramEnd"/>
      <w:r w:rsidRPr="001B20C4">
        <w:rPr>
          <w:rFonts w:ascii="Arial" w:hAnsi="Arial" w:cs="Arial"/>
          <w:sz w:val="25"/>
          <w:szCs w:val="25"/>
        </w:rPr>
        <w:t xml:space="preserve"> en el Estado, aún con el esfuerzo que ha realizado el actual gobierno, solo se cuenta con 23 mesas receptoras atendidas por jueces del Registro Civil</w:t>
      </w:r>
      <w:r w:rsidRPr="001B20C4">
        <w:rPr>
          <w:rStyle w:val="Refdenotaalpie"/>
          <w:rFonts w:ascii="Arial" w:hAnsi="Arial" w:cs="Arial"/>
          <w:sz w:val="25"/>
          <w:szCs w:val="25"/>
        </w:rPr>
        <w:footnoteReference w:id="3"/>
      </w:r>
      <w:r w:rsidRPr="001B20C4">
        <w:rPr>
          <w:rFonts w:ascii="Arial" w:hAnsi="Arial" w:cs="Arial"/>
          <w:sz w:val="25"/>
          <w:szCs w:val="25"/>
        </w:rPr>
        <w:t xml:space="preserve"> para los 217 Municipios.</w:t>
      </w:r>
    </w:p>
    <w:p w14:paraId="2165E2DB" w14:textId="4BEC3E4A" w:rsidR="009C3E04" w:rsidRPr="001B20C4" w:rsidRDefault="004B3F54" w:rsidP="009C3E04">
      <w:pPr>
        <w:spacing w:after="0" w:line="360" w:lineRule="auto"/>
        <w:jc w:val="both"/>
        <w:rPr>
          <w:rFonts w:ascii="Arial" w:hAnsi="Arial" w:cs="Arial"/>
          <w:sz w:val="25"/>
          <w:szCs w:val="25"/>
        </w:rPr>
      </w:pPr>
      <w:r w:rsidRPr="001B20C4">
        <w:rPr>
          <w:rFonts w:ascii="Arial" w:hAnsi="Arial" w:cs="Arial"/>
          <w:sz w:val="25"/>
          <w:szCs w:val="25"/>
        </w:rPr>
        <w:lastRenderedPageBreak/>
        <w:t xml:space="preserve">El apoyo debe llevarse a las comunidades más alejadas, con </w:t>
      </w:r>
      <w:r w:rsidR="00B72B1B">
        <w:rPr>
          <w:rFonts w:ascii="Arial" w:hAnsi="Arial" w:cs="Arial"/>
          <w:sz w:val="25"/>
          <w:szCs w:val="25"/>
        </w:rPr>
        <w:t xml:space="preserve">eventos periódicos en lugares públicos en donde acuda </w:t>
      </w:r>
      <w:r w:rsidRPr="001B20C4">
        <w:rPr>
          <w:rFonts w:ascii="Arial" w:hAnsi="Arial" w:cs="Arial"/>
          <w:sz w:val="25"/>
          <w:szCs w:val="25"/>
        </w:rPr>
        <w:t>personal capacitado del Registro Civil, que</w:t>
      </w:r>
      <w:r w:rsidR="00B72B1B">
        <w:rPr>
          <w:rFonts w:ascii="Arial" w:hAnsi="Arial" w:cs="Arial"/>
          <w:sz w:val="25"/>
          <w:szCs w:val="25"/>
        </w:rPr>
        <w:t xml:space="preserve"> atienda personalmente a los ciudadanos y que</w:t>
      </w:r>
      <w:r w:rsidRPr="001B20C4">
        <w:rPr>
          <w:rFonts w:ascii="Arial" w:hAnsi="Arial" w:cs="Arial"/>
          <w:sz w:val="25"/>
          <w:szCs w:val="25"/>
        </w:rPr>
        <w:t xml:space="preserve"> en ese mismo momento inicie el trámite de aclaración de a</w:t>
      </w:r>
      <w:r w:rsidR="00B72B1B">
        <w:rPr>
          <w:rFonts w:ascii="Arial" w:hAnsi="Arial" w:cs="Arial"/>
          <w:sz w:val="25"/>
          <w:szCs w:val="25"/>
        </w:rPr>
        <w:t>c</w:t>
      </w:r>
      <w:r w:rsidRPr="001B20C4">
        <w:rPr>
          <w:rFonts w:ascii="Arial" w:hAnsi="Arial" w:cs="Arial"/>
          <w:sz w:val="25"/>
          <w:szCs w:val="25"/>
        </w:rPr>
        <w:t>tas, le</w:t>
      </w:r>
      <w:r w:rsidR="00B72B1B">
        <w:rPr>
          <w:rFonts w:ascii="Arial" w:hAnsi="Arial" w:cs="Arial"/>
          <w:sz w:val="25"/>
          <w:szCs w:val="25"/>
        </w:rPr>
        <w:t>s</w:t>
      </w:r>
      <w:r w:rsidRPr="001B20C4">
        <w:rPr>
          <w:rFonts w:ascii="Arial" w:hAnsi="Arial" w:cs="Arial"/>
          <w:sz w:val="25"/>
          <w:szCs w:val="25"/>
        </w:rPr>
        <w:t xml:space="preserve"> explique los alcances de ese acto y que les facilite todo lo necesario para su culminación.</w:t>
      </w:r>
    </w:p>
    <w:p w14:paraId="404941BB" w14:textId="6B654A39" w:rsidR="004B3F54" w:rsidRPr="001B20C4" w:rsidRDefault="004B3F54" w:rsidP="009C3E04">
      <w:pPr>
        <w:spacing w:after="0" w:line="360" w:lineRule="auto"/>
        <w:jc w:val="both"/>
        <w:rPr>
          <w:rFonts w:ascii="Arial" w:hAnsi="Arial" w:cs="Arial"/>
          <w:sz w:val="25"/>
          <w:szCs w:val="25"/>
        </w:rPr>
      </w:pPr>
    </w:p>
    <w:p w14:paraId="27DD554F" w14:textId="77777777" w:rsidR="004B3F54" w:rsidRPr="00B72B1B" w:rsidRDefault="004B3F54" w:rsidP="009C3E04">
      <w:pPr>
        <w:spacing w:after="0" w:line="360" w:lineRule="auto"/>
        <w:jc w:val="both"/>
        <w:rPr>
          <w:rFonts w:ascii="Arial" w:hAnsi="Arial" w:cs="Arial"/>
          <w:sz w:val="12"/>
          <w:szCs w:val="12"/>
        </w:rPr>
      </w:pPr>
    </w:p>
    <w:p w14:paraId="4D3356AA" w14:textId="411E7513" w:rsidR="009C3E04" w:rsidRDefault="009D5AC8" w:rsidP="009C3E04">
      <w:pPr>
        <w:pStyle w:val="Prrafodelista"/>
        <w:numPr>
          <w:ilvl w:val="0"/>
          <w:numId w:val="5"/>
        </w:numPr>
        <w:spacing w:after="0" w:line="360" w:lineRule="auto"/>
        <w:jc w:val="both"/>
        <w:rPr>
          <w:rFonts w:ascii="Arial" w:hAnsi="Arial" w:cs="Arial"/>
          <w:sz w:val="25"/>
          <w:szCs w:val="25"/>
        </w:rPr>
      </w:pPr>
      <w:r w:rsidRPr="001B20C4">
        <w:rPr>
          <w:rFonts w:ascii="Arial" w:hAnsi="Arial" w:cs="Arial"/>
          <w:sz w:val="25"/>
          <w:szCs w:val="25"/>
        </w:rPr>
        <w:t xml:space="preserve">Establecer que </w:t>
      </w:r>
      <w:r w:rsidR="009C3E04" w:rsidRPr="001B20C4">
        <w:rPr>
          <w:rFonts w:ascii="Arial" w:hAnsi="Arial" w:cs="Arial"/>
          <w:sz w:val="25"/>
          <w:szCs w:val="25"/>
        </w:rPr>
        <w:t>la aclaración de acta</w:t>
      </w:r>
      <w:r w:rsidRPr="001B20C4">
        <w:rPr>
          <w:rFonts w:ascii="Arial" w:hAnsi="Arial" w:cs="Arial"/>
          <w:sz w:val="25"/>
          <w:szCs w:val="25"/>
        </w:rPr>
        <w:t xml:space="preserve"> </w:t>
      </w:r>
      <w:r w:rsidR="009C3E04" w:rsidRPr="001B20C4">
        <w:rPr>
          <w:rFonts w:ascii="Arial" w:hAnsi="Arial" w:cs="Arial"/>
          <w:sz w:val="25"/>
          <w:szCs w:val="25"/>
        </w:rPr>
        <w:t>realizada de manera fraudulenta provocará la nulidad absoluta, con independencia de la responsabilidad penal de quienes hayan intervenido en el acto.</w:t>
      </w:r>
    </w:p>
    <w:p w14:paraId="487E2BB9" w14:textId="599597EF" w:rsidR="00B72B1B" w:rsidRPr="00B72B1B" w:rsidRDefault="00B72B1B" w:rsidP="00B72B1B">
      <w:pPr>
        <w:spacing w:after="0" w:line="360" w:lineRule="auto"/>
        <w:jc w:val="both"/>
        <w:rPr>
          <w:rFonts w:ascii="Arial" w:hAnsi="Arial" w:cs="Arial"/>
          <w:sz w:val="12"/>
          <w:szCs w:val="12"/>
        </w:rPr>
      </w:pPr>
    </w:p>
    <w:p w14:paraId="5AF298D8" w14:textId="77777777" w:rsidR="00B72B1B" w:rsidRDefault="00B72B1B" w:rsidP="00B72B1B">
      <w:pPr>
        <w:spacing w:after="0" w:line="360" w:lineRule="auto"/>
        <w:jc w:val="both"/>
        <w:rPr>
          <w:rFonts w:ascii="Arial" w:hAnsi="Arial" w:cs="Arial"/>
          <w:sz w:val="25"/>
          <w:szCs w:val="25"/>
        </w:rPr>
      </w:pPr>
    </w:p>
    <w:p w14:paraId="2BB7A718" w14:textId="62DD29B3" w:rsidR="00B72B1B" w:rsidRPr="00B72B1B" w:rsidRDefault="00B72B1B" w:rsidP="00B72B1B">
      <w:pPr>
        <w:spacing w:after="0" w:line="360" w:lineRule="auto"/>
        <w:jc w:val="both"/>
        <w:rPr>
          <w:rFonts w:ascii="Arial" w:hAnsi="Arial" w:cs="Arial"/>
          <w:sz w:val="25"/>
          <w:szCs w:val="25"/>
        </w:rPr>
      </w:pPr>
      <w:r>
        <w:rPr>
          <w:rFonts w:ascii="Arial" w:hAnsi="Arial" w:cs="Arial"/>
          <w:sz w:val="25"/>
          <w:szCs w:val="25"/>
        </w:rPr>
        <w:t>Finalmente, se propone establecer que todo acto llevado de manera dolosa será nulo y se sancionará conforme a la legislación penal aplicable.</w:t>
      </w:r>
    </w:p>
    <w:p w14:paraId="30E87E1F" w14:textId="27DE7B53" w:rsidR="00481A83" w:rsidRPr="00B72B1B" w:rsidRDefault="00481A83" w:rsidP="00481A83">
      <w:pPr>
        <w:pStyle w:val="Prrafodelista"/>
        <w:spacing w:after="0" w:line="360" w:lineRule="auto"/>
        <w:jc w:val="both"/>
        <w:rPr>
          <w:rFonts w:ascii="Arial" w:hAnsi="Arial" w:cs="Arial"/>
          <w:sz w:val="12"/>
          <w:szCs w:val="12"/>
        </w:rPr>
      </w:pPr>
    </w:p>
    <w:p w14:paraId="1D2DE55D" w14:textId="77777777" w:rsidR="00B72B1B" w:rsidRPr="001B20C4" w:rsidRDefault="00B72B1B" w:rsidP="00481A83">
      <w:pPr>
        <w:pStyle w:val="Prrafodelista"/>
        <w:spacing w:after="0" w:line="360" w:lineRule="auto"/>
        <w:jc w:val="both"/>
        <w:rPr>
          <w:rFonts w:ascii="Arial" w:hAnsi="Arial" w:cs="Arial"/>
          <w:sz w:val="25"/>
          <w:szCs w:val="25"/>
        </w:rPr>
      </w:pPr>
    </w:p>
    <w:p w14:paraId="2D6B9CC8" w14:textId="6B91D3C2" w:rsidR="00FD40C8" w:rsidRDefault="009D5AC8" w:rsidP="00D232C5">
      <w:pPr>
        <w:spacing w:after="0" w:line="360" w:lineRule="auto"/>
        <w:jc w:val="both"/>
        <w:rPr>
          <w:rFonts w:ascii="Arial" w:hAnsi="Arial" w:cs="Arial"/>
          <w:sz w:val="25"/>
          <w:szCs w:val="25"/>
        </w:rPr>
      </w:pPr>
      <w:r w:rsidRPr="001B20C4">
        <w:rPr>
          <w:rFonts w:ascii="Arial" w:hAnsi="Arial" w:cs="Arial"/>
          <w:sz w:val="25"/>
          <w:szCs w:val="25"/>
        </w:rPr>
        <w:t>Estas acciones</w:t>
      </w:r>
      <w:r w:rsidR="007F5A6B" w:rsidRPr="001B20C4">
        <w:rPr>
          <w:rFonts w:ascii="Arial" w:hAnsi="Arial" w:cs="Arial"/>
          <w:sz w:val="25"/>
          <w:szCs w:val="25"/>
        </w:rPr>
        <w:t xml:space="preserve"> mejorarán la práctica</w:t>
      </w:r>
      <w:r w:rsidR="005D466B" w:rsidRPr="001B20C4">
        <w:rPr>
          <w:rFonts w:ascii="Arial" w:hAnsi="Arial" w:cs="Arial"/>
          <w:sz w:val="25"/>
          <w:szCs w:val="25"/>
        </w:rPr>
        <w:t xml:space="preserve"> de este procedimiento</w:t>
      </w:r>
      <w:r w:rsidR="00B72B1B">
        <w:rPr>
          <w:rFonts w:ascii="Arial" w:hAnsi="Arial" w:cs="Arial"/>
          <w:sz w:val="25"/>
          <w:szCs w:val="25"/>
        </w:rPr>
        <w:t xml:space="preserve"> en nuestro Estado.</w:t>
      </w:r>
    </w:p>
    <w:p w14:paraId="0F3232F4" w14:textId="77777777" w:rsidR="00B72B1B" w:rsidRPr="001B20C4" w:rsidRDefault="00B72B1B" w:rsidP="00D232C5">
      <w:pPr>
        <w:spacing w:after="0" w:line="360" w:lineRule="auto"/>
        <w:jc w:val="both"/>
        <w:rPr>
          <w:rFonts w:ascii="Arial" w:hAnsi="Arial" w:cs="Arial"/>
          <w:sz w:val="25"/>
          <w:szCs w:val="25"/>
        </w:rPr>
      </w:pPr>
    </w:p>
    <w:p w14:paraId="0AFC6B59" w14:textId="10AEDB40" w:rsidR="00374701" w:rsidRPr="00B72B1B" w:rsidRDefault="00374701" w:rsidP="00D232C5">
      <w:pPr>
        <w:spacing w:after="0" w:line="360" w:lineRule="auto"/>
        <w:jc w:val="both"/>
        <w:rPr>
          <w:rFonts w:ascii="Arial" w:hAnsi="Arial" w:cs="Arial"/>
          <w:sz w:val="2"/>
          <w:szCs w:val="2"/>
        </w:rPr>
      </w:pPr>
    </w:p>
    <w:p w14:paraId="75457D22" w14:textId="6F14B376" w:rsidR="00B72B1B" w:rsidRDefault="00374701" w:rsidP="00D232C5">
      <w:pPr>
        <w:spacing w:after="0" w:line="360" w:lineRule="auto"/>
        <w:jc w:val="both"/>
        <w:rPr>
          <w:rFonts w:ascii="Arial" w:hAnsi="Arial" w:cs="Arial"/>
          <w:sz w:val="25"/>
          <w:szCs w:val="25"/>
        </w:rPr>
      </w:pPr>
      <w:r w:rsidRPr="001B20C4">
        <w:rPr>
          <w:rFonts w:ascii="Arial" w:hAnsi="Arial" w:cs="Arial"/>
          <w:sz w:val="25"/>
          <w:szCs w:val="25"/>
        </w:rPr>
        <w:t>Tener seguridad jurídica en nuestra identidad es un derecho fundamental</w:t>
      </w:r>
      <w:r w:rsidR="00B72B1B">
        <w:rPr>
          <w:rFonts w:ascii="Arial" w:hAnsi="Arial" w:cs="Arial"/>
          <w:sz w:val="25"/>
          <w:szCs w:val="25"/>
        </w:rPr>
        <w:t>.</w:t>
      </w:r>
    </w:p>
    <w:p w14:paraId="182E5D64" w14:textId="77777777" w:rsidR="00B72B1B" w:rsidRPr="00B72B1B" w:rsidRDefault="00B72B1B" w:rsidP="00D232C5">
      <w:pPr>
        <w:spacing w:after="0" w:line="360" w:lineRule="auto"/>
        <w:jc w:val="both"/>
        <w:rPr>
          <w:rFonts w:ascii="Arial" w:hAnsi="Arial" w:cs="Arial"/>
          <w:sz w:val="18"/>
          <w:szCs w:val="18"/>
        </w:rPr>
      </w:pPr>
    </w:p>
    <w:p w14:paraId="01DD3336" w14:textId="77777777" w:rsidR="00374701" w:rsidRPr="00B72B1B" w:rsidRDefault="00374701" w:rsidP="00D232C5">
      <w:pPr>
        <w:spacing w:after="0" w:line="360" w:lineRule="auto"/>
        <w:jc w:val="both"/>
        <w:rPr>
          <w:rFonts w:ascii="Arial" w:hAnsi="Arial" w:cs="Arial"/>
          <w:sz w:val="12"/>
          <w:szCs w:val="12"/>
        </w:rPr>
      </w:pPr>
    </w:p>
    <w:p w14:paraId="146A5FC7" w14:textId="45C186AA" w:rsidR="00D232C5" w:rsidRDefault="00F043C3" w:rsidP="00D232C5">
      <w:pPr>
        <w:spacing w:after="0" w:line="360" w:lineRule="auto"/>
        <w:jc w:val="both"/>
        <w:rPr>
          <w:rFonts w:ascii="Arial" w:hAnsi="Arial" w:cs="Arial"/>
          <w:sz w:val="25"/>
          <w:szCs w:val="25"/>
        </w:rPr>
      </w:pPr>
      <w:r w:rsidRPr="001B20C4">
        <w:rPr>
          <w:rFonts w:ascii="Arial" w:hAnsi="Arial" w:cs="Arial"/>
          <w:sz w:val="25"/>
          <w:szCs w:val="25"/>
        </w:rPr>
        <w:t>Para mejor análisis de la reforma propuesta, ingreso</w:t>
      </w:r>
      <w:r w:rsidR="00D232C5" w:rsidRPr="001B20C4">
        <w:rPr>
          <w:rFonts w:ascii="Arial" w:hAnsi="Arial" w:cs="Arial"/>
          <w:sz w:val="25"/>
          <w:szCs w:val="25"/>
        </w:rPr>
        <w:t xml:space="preserve"> el siguiente cuadro comparativo:</w:t>
      </w:r>
    </w:p>
    <w:p w14:paraId="4FE914D5" w14:textId="11898F14" w:rsidR="00D232C5" w:rsidRDefault="00D232C5" w:rsidP="00D232C5">
      <w:pPr>
        <w:spacing w:after="0" w:line="360" w:lineRule="auto"/>
        <w:jc w:val="both"/>
        <w:rPr>
          <w:rFonts w:ascii="Arial" w:hAnsi="Arial" w:cs="Arial"/>
          <w:sz w:val="20"/>
          <w:szCs w:val="20"/>
        </w:rPr>
      </w:pPr>
    </w:p>
    <w:tbl>
      <w:tblPr>
        <w:tblStyle w:val="Tablaconcuadrcula"/>
        <w:tblW w:w="8926" w:type="dxa"/>
        <w:tblLook w:val="04A0" w:firstRow="1" w:lastRow="0" w:firstColumn="1" w:lastColumn="0" w:noHBand="0" w:noVBand="1"/>
      </w:tblPr>
      <w:tblGrid>
        <w:gridCol w:w="4531"/>
        <w:gridCol w:w="4395"/>
      </w:tblGrid>
      <w:tr w:rsidR="00D232C5" w:rsidRPr="00993A4D" w14:paraId="3E632CF0" w14:textId="77777777" w:rsidTr="00971240">
        <w:tc>
          <w:tcPr>
            <w:tcW w:w="8926" w:type="dxa"/>
            <w:gridSpan w:val="2"/>
          </w:tcPr>
          <w:p w14:paraId="3BD10A6B" w14:textId="77777777" w:rsidR="00C26630" w:rsidRDefault="00C26630" w:rsidP="00F043C3">
            <w:pPr>
              <w:spacing w:line="360" w:lineRule="auto"/>
              <w:jc w:val="center"/>
              <w:rPr>
                <w:rFonts w:ascii="Arial" w:hAnsi="Arial" w:cs="Arial"/>
                <w:b/>
                <w:bCs/>
                <w:caps/>
                <w:sz w:val="20"/>
                <w:szCs w:val="20"/>
              </w:rPr>
            </w:pPr>
            <w:bookmarkStart w:id="0" w:name="_Hlk1657921"/>
          </w:p>
          <w:p w14:paraId="5D8978F2" w14:textId="77777777" w:rsidR="00D232C5" w:rsidRDefault="00F043C3" w:rsidP="00F043C3">
            <w:pPr>
              <w:spacing w:line="360" w:lineRule="auto"/>
              <w:jc w:val="center"/>
              <w:rPr>
                <w:rFonts w:ascii="Arial" w:hAnsi="Arial" w:cs="Arial"/>
                <w:b/>
                <w:bCs/>
                <w:caps/>
                <w:sz w:val="20"/>
                <w:szCs w:val="20"/>
              </w:rPr>
            </w:pPr>
            <w:bookmarkStart w:id="1" w:name="_Hlk83744627"/>
            <w:r w:rsidRPr="00C26630">
              <w:rPr>
                <w:rFonts w:ascii="Arial" w:hAnsi="Arial" w:cs="Arial"/>
                <w:b/>
                <w:bCs/>
                <w:caps/>
                <w:sz w:val="20"/>
                <w:szCs w:val="20"/>
              </w:rPr>
              <w:t>Código Civil para el Estado Libre y Soberano de Puebla</w:t>
            </w:r>
          </w:p>
          <w:bookmarkEnd w:id="1"/>
          <w:p w14:paraId="7DF1C017" w14:textId="77777777" w:rsidR="00C26630" w:rsidRPr="00C26630" w:rsidRDefault="00C26630" w:rsidP="00F043C3">
            <w:pPr>
              <w:spacing w:line="360" w:lineRule="auto"/>
              <w:jc w:val="center"/>
              <w:rPr>
                <w:rFonts w:ascii="Arial" w:hAnsi="Arial" w:cs="Arial"/>
                <w:b/>
                <w:bCs/>
                <w:caps/>
                <w:sz w:val="20"/>
                <w:szCs w:val="20"/>
              </w:rPr>
            </w:pPr>
          </w:p>
        </w:tc>
      </w:tr>
      <w:tr w:rsidR="00D232C5" w:rsidRPr="00993A4D" w14:paraId="0C6C3CC7" w14:textId="77777777" w:rsidTr="00B9302D">
        <w:tc>
          <w:tcPr>
            <w:tcW w:w="4531" w:type="dxa"/>
          </w:tcPr>
          <w:p w14:paraId="7DBFD351" w14:textId="77777777" w:rsidR="00D232C5" w:rsidRDefault="00D232C5" w:rsidP="00971240">
            <w:pPr>
              <w:spacing w:line="360" w:lineRule="auto"/>
              <w:jc w:val="center"/>
              <w:rPr>
                <w:rFonts w:ascii="Arial" w:hAnsi="Arial" w:cs="Arial"/>
                <w:b/>
                <w:sz w:val="20"/>
                <w:szCs w:val="20"/>
              </w:rPr>
            </w:pPr>
          </w:p>
          <w:p w14:paraId="431ACC5A" w14:textId="77777777" w:rsidR="00D232C5" w:rsidRDefault="00D232C5" w:rsidP="00971240">
            <w:pPr>
              <w:spacing w:line="360" w:lineRule="auto"/>
              <w:jc w:val="center"/>
              <w:rPr>
                <w:rFonts w:ascii="Arial" w:hAnsi="Arial" w:cs="Arial"/>
                <w:b/>
                <w:sz w:val="20"/>
                <w:szCs w:val="20"/>
              </w:rPr>
            </w:pPr>
            <w:r>
              <w:rPr>
                <w:rFonts w:ascii="Arial" w:hAnsi="Arial" w:cs="Arial"/>
                <w:b/>
                <w:sz w:val="20"/>
                <w:szCs w:val="20"/>
              </w:rPr>
              <w:t>TEXTO VIGENTE</w:t>
            </w:r>
          </w:p>
          <w:p w14:paraId="761E7155" w14:textId="77777777" w:rsidR="00D232C5" w:rsidRPr="00993A4D" w:rsidRDefault="00D232C5" w:rsidP="00971240">
            <w:pPr>
              <w:spacing w:line="360" w:lineRule="auto"/>
              <w:jc w:val="center"/>
              <w:rPr>
                <w:rFonts w:ascii="Arial" w:hAnsi="Arial" w:cs="Arial"/>
                <w:b/>
                <w:sz w:val="20"/>
                <w:szCs w:val="20"/>
              </w:rPr>
            </w:pPr>
          </w:p>
        </w:tc>
        <w:tc>
          <w:tcPr>
            <w:tcW w:w="4395" w:type="dxa"/>
          </w:tcPr>
          <w:p w14:paraId="08EEC584" w14:textId="77777777" w:rsidR="00D232C5" w:rsidRDefault="00D232C5" w:rsidP="00971240">
            <w:pPr>
              <w:spacing w:line="360" w:lineRule="auto"/>
              <w:jc w:val="center"/>
              <w:rPr>
                <w:rFonts w:ascii="Arial" w:hAnsi="Arial" w:cs="Arial"/>
                <w:b/>
                <w:sz w:val="20"/>
                <w:szCs w:val="20"/>
              </w:rPr>
            </w:pPr>
          </w:p>
          <w:p w14:paraId="4B1C0157" w14:textId="77777777" w:rsidR="00D232C5" w:rsidRPr="00993A4D" w:rsidRDefault="00D232C5" w:rsidP="00971240">
            <w:pPr>
              <w:spacing w:line="360" w:lineRule="auto"/>
              <w:jc w:val="center"/>
              <w:rPr>
                <w:rFonts w:ascii="Arial" w:hAnsi="Arial" w:cs="Arial"/>
                <w:b/>
                <w:sz w:val="20"/>
                <w:szCs w:val="20"/>
              </w:rPr>
            </w:pPr>
            <w:r>
              <w:rPr>
                <w:rFonts w:ascii="Arial" w:hAnsi="Arial" w:cs="Arial"/>
                <w:b/>
                <w:sz w:val="20"/>
                <w:szCs w:val="20"/>
              </w:rPr>
              <w:t>TEXTO PROPUESTO</w:t>
            </w:r>
          </w:p>
        </w:tc>
      </w:tr>
      <w:tr w:rsidR="00D232C5" w:rsidRPr="00993A4D" w14:paraId="2C2BE3A2" w14:textId="77777777" w:rsidTr="00B9302D">
        <w:tc>
          <w:tcPr>
            <w:tcW w:w="4531" w:type="dxa"/>
          </w:tcPr>
          <w:p w14:paraId="2F644D6D" w14:textId="77777777" w:rsidR="001F5CE9" w:rsidRDefault="007348AE" w:rsidP="007348AE">
            <w:pPr>
              <w:spacing w:line="360" w:lineRule="auto"/>
              <w:jc w:val="both"/>
              <w:rPr>
                <w:rFonts w:ascii="Arial" w:hAnsi="Arial" w:cs="Arial"/>
              </w:rPr>
            </w:pPr>
            <w:r w:rsidRPr="007348AE">
              <w:rPr>
                <w:rFonts w:ascii="Arial" w:hAnsi="Arial" w:cs="Arial"/>
                <w:b/>
              </w:rPr>
              <w:t>Artículo 936.</w:t>
            </w:r>
            <w:r w:rsidRPr="007348AE">
              <w:rPr>
                <w:rFonts w:ascii="Arial" w:hAnsi="Arial" w:cs="Arial"/>
              </w:rPr>
              <w:t xml:space="preserve"> Cuando se trate de enmendar errores, yerros o defectos mecanográficos, </w:t>
            </w:r>
            <w:r w:rsidRPr="007348AE">
              <w:rPr>
                <w:rFonts w:ascii="Arial" w:hAnsi="Arial" w:cs="Arial"/>
              </w:rPr>
              <w:lastRenderedPageBreak/>
              <w:t xml:space="preserve">ortográficos, numéricos y otros meramente accidentales del acta asentada, procede su aclaración ante el </w:t>
            </w:r>
            <w:proofErr w:type="gramStart"/>
            <w:r w:rsidRPr="007348AE">
              <w:rPr>
                <w:rFonts w:ascii="Arial" w:hAnsi="Arial" w:cs="Arial"/>
              </w:rPr>
              <w:t>Director</w:t>
            </w:r>
            <w:proofErr w:type="gramEnd"/>
            <w:r w:rsidRPr="007348AE">
              <w:rPr>
                <w:rFonts w:ascii="Arial" w:hAnsi="Arial" w:cs="Arial"/>
              </w:rPr>
              <w:t xml:space="preserve"> del Registro del Estado Civil. </w:t>
            </w:r>
          </w:p>
          <w:p w14:paraId="35FB0BBD" w14:textId="77777777" w:rsidR="001F5CE9" w:rsidRDefault="001F5CE9" w:rsidP="007348AE">
            <w:pPr>
              <w:spacing w:line="360" w:lineRule="auto"/>
              <w:jc w:val="both"/>
              <w:rPr>
                <w:rFonts w:ascii="Arial" w:hAnsi="Arial" w:cs="Arial"/>
              </w:rPr>
            </w:pPr>
          </w:p>
          <w:p w14:paraId="7AFE33E3" w14:textId="77777777" w:rsidR="008C1D90" w:rsidRDefault="008C1D90" w:rsidP="007348AE">
            <w:pPr>
              <w:spacing w:line="360" w:lineRule="auto"/>
              <w:jc w:val="both"/>
              <w:rPr>
                <w:rFonts w:ascii="Arial" w:hAnsi="Arial" w:cs="Arial"/>
              </w:rPr>
            </w:pPr>
          </w:p>
          <w:p w14:paraId="051990B1" w14:textId="77777777" w:rsidR="008C1D90" w:rsidRDefault="008C1D90" w:rsidP="007348AE">
            <w:pPr>
              <w:spacing w:line="360" w:lineRule="auto"/>
              <w:jc w:val="both"/>
              <w:rPr>
                <w:rFonts w:ascii="Arial" w:hAnsi="Arial" w:cs="Arial"/>
              </w:rPr>
            </w:pPr>
          </w:p>
          <w:p w14:paraId="40D08847" w14:textId="77777777" w:rsidR="008C1D90" w:rsidRDefault="008C1D90" w:rsidP="007348AE">
            <w:pPr>
              <w:spacing w:line="360" w:lineRule="auto"/>
              <w:jc w:val="both"/>
              <w:rPr>
                <w:rFonts w:ascii="Arial" w:hAnsi="Arial" w:cs="Arial"/>
              </w:rPr>
            </w:pPr>
          </w:p>
          <w:p w14:paraId="1B08EB8E" w14:textId="77777777" w:rsidR="008C1D90" w:rsidRDefault="008C1D90" w:rsidP="007348AE">
            <w:pPr>
              <w:spacing w:line="360" w:lineRule="auto"/>
              <w:jc w:val="both"/>
              <w:rPr>
                <w:rFonts w:ascii="Arial" w:hAnsi="Arial" w:cs="Arial"/>
              </w:rPr>
            </w:pPr>
          </w:p>
          <w:p w14:paraId="40415F4F" w14:textId="77777777" w:rsidR="009C67EF" w:rsidRDefault="009C67EF" w:rsidP="007348AE">
            <w:pPr>
              <w:spacing w:line="360" w:lineRule="auto"/>
              <w:jc w:val="both"/>
              <w:rPr>
                <w:rFonts w:ascii="Arial" w:hAnsi="Arial" w:cs="Arial"/>
              </w:rPr>
            </w:pPr>
          </w:p>
          <w:p w14:paraId="26F2206F" w14:textId="77777777" w:rsidR="00B9302D" w:rsidRDefault="007348AE" w:rsidP="007348AE">
            <w:pPr>
              <w:spacing w:line="360" w:lineRule="auto"/>
              <w:jc w:val="both"/>
              <w:rPr>
                <w:rFonts w:ascii="Arial" w:hAnsi="Arial" w:cs="Arial"/>
              </w:rPr>
            </w:pPr>
            <w:r w:rsidRPr="007348AE">
              <w:rPr>
                <w:rFonts w:ascii="Arial" w:hAnsi="Arial" w:cs="Arial"/>
              </w:rPr>
              <w:t xml:space="preserve">De resultar procedente la aclaración, el </w:t>
            </w:r>
            <w:proofErr w:type="gramStart"/>
            <w:r w:rsidRPr="007348AE">
              <w:rPr>
                <w:rFonts w:ascii="Arial" w:hAnsi="Arial" w:cs="Arial"/>
              </w:rPr>
              <w:t>Director</w:t>
            </w:r>
            <w:proofErr w:type="gramEnd"/>
            <w:r w:rsidRPr="007348AE">
              <w:rPr>
                <w:rFonts w:ascii="Arial" w:hAnsi="Arial" w:cs="Arial"/>
              </w:rPr>
              <w:t xml:space="preserve"> del Registro del Estado Civil remitirá una copia certificada de la resolución al Archivo Estatal a efecto de hacer las anotaciones que correspondan al libro duplicado, y otra al Juzgado del Registro del Estado Civil en el que fue expedida, para que se proceda a realizar las anotaciones en el libro original de actas. </w:t>
            </w:r>
          </w:p>
          <w:p w14:paraId="31D307C9" w14:textId="77777777" w:rsidR="00B9302D" w:rsidRDefault="00B9302D" w:rsidP="007348AE">
            <w:pPr>
              <w:spacing w:line="360" w:lineRule="auto"/>
              <w:jc w:val="both"/>
              <w:rPr>
                <w:rFonts w:ascii="Arial" w:hAnsi="Arial" w:cs="Arial"/>
              </w:rPr>
            </w:pPr>
          </w:p>
          <w:p w14:paraId="07DE6C1C" w14:textId="77777777" w:rsidR="00F85EE8" w:rsidRDefault="00F85EE8" w:rsidP="007348AE">
            <w:pPr>
              <w:spacing w:line="360" w:lineRule="auto"/>
              <w:jc w:val="both"/>
              <w:rPr>
                <w:rFonts w:ascii="Arial" w:hAnsi="Arial" w:cs="Arial"/>
              </w:rPr>
            </w:pPr>
          </w:p>
          <w:p w14:paraId="7AE62996" w14:textId="77777777" w:rsidR="00757193" w:rsidRDefault="00757193" w:rsidP="007348AE">
            <w:pPr>
              <w:spacing w:line="360" w:lineRule="auto"/>
              <w:jc w:val="both"/>
              <w:rPr>
                <w:rFonts w:ascii="Arial" w:hAnsi="Arial" w:cs="Arial"/>
              </w:rPr>
            </w:pPr>
          </w:p>
          <w:p w14:paraId="6AD66144" w14:textId="77777777" w:rsidR="00757193" w:rsidRDefault="00757193" w:rsidP="007348AE">
            <w:pPr>
              <w:spacing w:line="360" w:lineRule="auto"/>
              <w:jc w:val="both"/>
              <w:rPr>
                <w:rFonts w:ascii="Arial" w:hAnsi="Arial" w:cs="Arial"/>
              </w:rPr>
            </w:pPr>
          </w:p>
          <w:p w14:paraId="3D5E5E9F" w14:textId="77777777" w:rsidR="008C1D90" w:rsidRDefault="008C1D90" w:rsidP="007348AE">
            <w:pPr>
              <w:spacing w:line="360" w:lineRule="auto"/>
              <w:jc w:val="both"/>
              <w:rPr>
                <w:rFonts w:ascii="Arial" w:hAnsi="Arial" w:cs="Arial"/>
              </w:rPr>
            </w:pPr>
          </w:p>
          <w:p w14:paraId="6860C969" w14:textId="77777777" w:rsidR="00757193" w:rsidRDefault="00757193" w:rsidP="007348AE">
            <w:pPr>
              <w:spacing w:line="360" w:lineRule="auto"/>
              <w:jc w:val="both"/>
              <w:rPr>
                <w:rFonts w:ascii="Arial" w:hAnsi="Arial" w:cs="Arial"/>
              </w:rPr>
            </w:pPr>
          </w:p>
          <w:p w14:paraId="641B9E34" w14:textId="77777777" w:rsidR="007348AE" w:rsidRDefault="007348AE" w:rsidP="007348AE">
            <w:pPr>
              <w:spacing w:line="360" w:lineRule="auto"/>
              <w:jc w:val="both"/>
              <w:rPr>
                <w:rFonts w:ascii="Arial" w:hAnsi="Arial" w:cs="Arial"/>
              </w:rPr>
            </w:pPr>
            <w:r w:rsidRPr="007348AE">
              <w:rPr>
                <w:rFonts w:ascii="Arial" w:hAnsi="Arial" w:cs="Arial"/>
              </w:rPr>
              <w:t xml:space="preserve">Tratándose de personas adultas mayores, la persona que ocupe la Dirección del Registro del Estado Civil resolverá lo que proceda con relación a la solicitud de aclaración, en un término que no deberá exceder de tres días hábiles contados a partir del momento en el </w:t>
            </w:r>
            <w:r w:rsidRPr="007348AE">
              <w:rPr>
                <w:rFonts w:ascii="Arial" w:hAnsi="Arial" w:cs="Arial"/>
              </w:rPr>
              <w:lastRenderedPageBreak/>
              <w:t>que ésta fue turnada para su conocimiento. Por su parte, en los casos donde se acredite la existencia de una emergencia, independientemente de quien solicite la aclaración, el término para resolver lo procedente no deberá exceder de un día hábil a partir del</w:t>
            </w:r>
            <w:r w:rsidR="00B9302D">
              <w:rPr>
                <w:rFonts w:ascii="Arial" w:hAnsi="Arial" w:cs="Arial"/>
              </w:rPr>
              <w:t xml:space="preserve"> </w:t>
            </w:r>
            <w:r w:rsidRPr="007348AE">
              <w:rPr>
                <w:rFonts w:ascii="Arial" w:hAnsi="Arial" w:cs="Arial"/>
              </w:rPr>
              <w:t xml:space="preserve">momento en el que ésta fue turnada para su conocimiento. </w:t>
            </w:r>
          </w:p>
          <w:p w14:paraId="129121A9" w14:textId="77777777" w:rsidR="00B9302D" w:rsidRDefault="00B9302D" w:rsidP="007348AE">
            <w:pPr>
              <w:spacing w:line="360" w:lineRule="auto"/>
              <w:jc w:val="both"/>
              <w:rPr>
                <w:rFonts w:ascii="Arial" w:hAnsi="Arial" w:cs="Arial"/>
              </w:rPr>
            </w:pPr>
          </w:p>
          <w:p w14:paraId="64C51208" w14:textId="77777777" w:rsidR="00B9302D" w:rsidRDefault="00B9302D" w:rsidP="007348AE">
            <w:pPr>
              <w:spacing w:line="360" w:lineRule="auto"/>
              <w:jc w:val="both"/>
              <w:rPr>
                <w:rFonts w:ascii="Arial" w:hAnsi="Arial" w:cs="Arial"/>
              </w:rPr>
            </w:pPr>
          </w:p>
          <w:p w14:paraId="77519B3D" w14:textId="77777777" w:rsidR="009C67EF" w:rsidRPr="007348AE" w:rsidRDefault="009C67EF" w:rsidP="007348AE">
            <w:pPr>
              <w:spacing w:line="360" w:lineRule="auto"/>
              <w:jc w:val="both"/>
              <w:rPr>
                <w:rFonts w:ascii="Arial" w:hAnsi="Arial" w:cs="Arial"/>
              </w:rPr>
            </w:pPr>
          </w:p>
          <w:p w14:paraId="10BD674D" w14:textId="77777777" w:rsidR="00D232C5" w:rsidRPr="007348AE" w:rsidRDefault="007348AE" w:rsidP="007348AE">
            <w:pPr>
              <w:spacing w:line="360" w:lineRule="auto"/>
              <w:jc w:val="both"/>
              <w:rPr>
                <w:rFonts w:ascii="Arial" w:hAnsi="Arial" w:cs="Arial"/>
                <w:b/>
                <w:bCs/>
                <w:sz w:val="20"/>
                <w:szCs w:val="20"/>
              </w:rPr>
            </w:pPr>
            <w:r w:rsidRPr="007348AE">
              <w:rPr>
                <w:rFonts w:ascii="Arial" w:hAnsi="Arial" w:cs="Arial"/>
              </w:rPr>
              <w:t>En caso de que las solicitudes referidas en el párrafo anterior sean</w:t>
            </w:r>
            <w:r w:rsidR="00B9302D">
              <w:rPr>
                <w:rFonts w:ascii="Arial" w:hAnsi="Arial" w:cs="Arial"/>
              </w:rPr>
              <w:t xml:space="preserve"> </w:t>
            </w:r>
            <w:r w:rsidRPr="007348AE">
              <w:rPr>
                <w:rFonts w:ascii="Arial" w:hAnsi="Arial" w:cs="Arial"/>
              </w:rPr>
              <w:t>presentadas ante la persona que ocupe la titularidad del Juzgado del</w:t>
            </w:r>
            <w:r w:rsidR="00B9302D">
              <w:rPr>
                <w:rFonts w:ascii="Arial" w:hAnsi="Arial" w:cs="Arial"/>
              </w:rPr>
              <w:t xml:space="preserve"> </w:t>
            </w:r>
            <w:r w:rsidRPr="007348AE">
              <w:rPr>
                <w:rFonts w:ascii="Arial" w:hAnsi="Arial" w:cs="Arial"/>
              </w:rPr>
              <w:t>Registro Civil, éste deberá turnarlo de manera inmediata a la</w:t>
            </w:r>
            <w:r w:rsidR="00B9302D">
              <w:rPr>
                <w:rFonts w:ascii="Arial" w:hAnsi="Arial" w:cs="Arial"/>
              </w:rPr>
              <w:t xml:space="preserve"> </w:t>
            </w:r>
            <w:r w:rsidRPr="007348AE">
              <w:rPr>
                <w:rFonts w:ascii="Arial" w:hAnsi="Arial" w:cs="Arial"/>
              </w:rPr>
              <w:t>Dirección del Registro del Estado Civil.</w:t>
            </w:r>
          </w:p>
          <w:p w14:paraId="4D30BD6E" w14:textId="77777777" w:rsidR="00D232C5" w:rsidRPr="00B153F2" w:rsidRDefault="00D232C5" w:rsidP="00971240">
            <w:pPr>
              <w:spacing w:line="360" w:lineRule="auto"/>
              <w:jc w:val="both"/>
              <w:rPr>
                <w:rFonts w:ascii="Arial" w:hAnsi="Arial" w:cs="Arial"/>
                <w:sz w:val="20"/>
                <w:szCs w:val="20"/>
              </w:rPr>
            </w:pPr>
          </w:p>
        </w:tc>
        <w:tc>
          <w:tcPr>
            <w:tcW w:w="4395" w:type="dxa"/>
          </w:tcPr>
          <w:p w14:paraId="61DFF13C" w14:textId="77777777" w:rsidR="00B9302D" w:rsidRDefault="00B9302D" w:rsidP="00B9302D">
            <w:pPr>
              <w:spacing w:line="360" w:lineRule="auto"/>
              <w:jc w:val="both"/>
              <w:rPr>
                <w:rFonts w:ascii="Arial" w:hAnsi="Arial" w:cs="Arial"/>
              </w:rPr>
            </w:pPr>
            <w:bookmarkStart w:id="2" w:name="_Hlk83726784"/>
            <w:bookmarkStart w:id="3" w:name="_Hlk35451141"/>
            <w:r w:rsidRPr="007348AE">
              <w:rPr>
                <w:rFonts w:ascii="Arial" w:hAnsi="Arial" w:cs="Arial"/>
                <w:b/>
              </w:rPr>
              <w:lastRenderedPageBreak/>
              <w:t>Artículo 936.</w:t>
            </w:r>
            <w:r w:rsidRPr="007348AE">
              <w:rPr>
                <w:rFonts w:ascii="Arial" w:hAnsi="Arial" w:cs="Arial"/>
              </w:rPr>
              <w:t xml:space="preserve"> Cuando se trate de enmendar errores, yerros o defectos </w:t>
            </w:r>
            <w:r w:rsidRPr="007348AE">
              <w:rPr>
                <w:rFonts w:ascii="Arial" w:hAnsi="Arial" w:cs="Arial"/>
              </w:rPr>
              <w:lastRenderedPageBreak/>
              <w:t xml:space="preserve">mecanográficos, ortográficos, numéricos y otros meramente accidentales del acta asentada, </w:t>
            </w:r>
            <w:r w:rsidRPr="00B9302D">
              <w:rPr>
                <w:rFonts w:ascii="Arial" w:hAnsi="Arial" w:cs="Arial"/>
                <w:color w:val="FF0000"/>
              </w:rPr>
              <w:t>sin alterar en forma alguna la filiación</w:t>
            </w:r>
            <w:r>
              <w:rPr>
                <w:rFonts w:ascii="Arial" w:hAnsi="Arial" w:cs="Arial"/>
              </w:rPr>
              <w:t xml:space="preserve">, </w:t>
            </w:r>
            <w:r w:rsidRPr="007348AE">
              <w:rPr>
                <w:rFonts w:ascii="Arial" w:hAnsi="Arial" w:cs="Arial"/>
              </w:rPr>
              <w:t xml:space="preserve">procede su aclaración ante el </w:t>
            </w:r>
            <w:proofErr w:type="gramStart"/>
            <w:r w:rsidRPr="007348AE">
              <w:rPr>
                <w:rFonts w:ascii="Arial" w:hAnsi="Arial" w:cs="Arial"/>
              </w:rPr>
              <w:t>Director</w:t>
            </w:r>
            <w:proofErr w:type="gramEnd"/>
            <w:r w:rsidRPr="007348AE">
              <w:rPr>
                <w:rFonts w:ascii="Arial" w:hAnsi="Arial" w:cs="Arial"/>
              </w:rPr>
              <w:t xml:space="preserve"> del Registro del Estado Civil. </w:t>
            </w:r>
          </w:p>
          <w:p w14:paraId="6736878D" w14:textId="77777777" w:rsidR="00506A13" w:rsidRDefault="00506A13" w:rsidP="00B9302D">
            <w:pPr>
              <w:spacing w:line="360" w:lineRule="auto"/>
              <w:jc w:val="both"/>
              <w:rPr>
                <w:rFonts w:ascii="Arial" w:hAnsi="Arial" w:cs="Arial"/>
              </w:rPr>
            </w:pPr>
          </w:p>
          <w:p w14:paraId="31FB169F" w14:textId="77777777" w:rsidR="00506A13" w:rsidRPr="008C1D90" w:rsidRDefault="008C1D90" w:rsidP="008C1D90">
            <w:pPr>
              <w:spacing w:line="360" w:lineRule="auto"/>
              <w:jc w:val="both"/>
              <w:rPr>
                <w:rFonts w:ascii="Arial" w:hAnsi="Arial" w:cs="Arial"/>
                <w:color w:val="FF0000"/>
              </w:rPr>
            </w:pPr>
            <w:r>
              <w:rPr>
                <w:rFonts w:ascii="Arial" w:hAnsi="Arial" w:cs="Arial"/>
                <w:color w:val="FF0000"/>
              </w:rPr>
              <w:t>La aclaración s</w:t>
            </w:r>
            <w:r w:rsidRPr="008C1D90">
              <w:rPr>
                <w:rFonts w:ascii="Arial" w:hAnsi="Arial" w:cs="Arial"/>
                <w:color w:val="FF0000"/>
              </w:rPr>
              <w:t>e iniciará con la sola comparecencia del interesado de manera verbal o por escrito</w:t>
            </w:r>
            <w:r>
              <w:rPr>
                <w:rFonts w:ascii="Arial" w:hAnsi="Arial" w:cs="Arial"/>
                <w:color w:val="FF0000"/>
              </w:rPr>
              <w:t>.</w:t>
            </w:r>
          </w:p>
          <w:p w14:paraId="089FA8E8" w14:textId="77777777" w:rsidR="00B9302D" w:rsidRDefault="00B9302D" w:rsidP="00B9302D">
            <w:pPr>
              <w:spacing w:line="360" w:lineRule="auto"/>
              <w:jc w:val="both"/>
              <w:rPr>
                <w:rFonts w:ascii="Arial" w:hAnsi="Arial" w:cs="Arial"/>
              </w:rPr>
            </w:pPr>
          </w:p>
          <w:p w14:paraId="701F8945" w14:textId="77777777" w:rsidR="00F85EE8" w:rsidRDefault="00B9302D" w:rsidP="00B9302D">
            <w:pPr>
              <w:spacing w:line="360" w:lineRule="auto"/>
              <w:jc w:val="both"/>
              <w:rPr>
                <w:rFonts w:ascii="Arial" w:hAnsi="Arial" w:cs="Arial"/>
              </w:rPr>
            </w:pPr>
            <w:r w:rsidRPr="007348AE">
              <w:rPr>
                <w:rFonts w:ascii="Arial" w:hAnsi="Arial" w:cs="Arial"/>
              </w:rPr>
              <w:t xml:space="preserve">De resultar procedente </w:t>
            </w:r>
            <w:r w:rsidRPr="008C1D90">
              <w:rPr>
                <w:rFonts w:ascii="Arial" w:hAnsi="Arial" w:cs="Arial"/>
              </w:rPr>
              <w:t>la aclaración,</w:t>
            </w:r>
            <w:r w:rsidRPr="007348AE">
              <w:rPr>
                <w:rFonts w:ascii="Arial" w:hAnsi="Arial" w:cs="Arial"/>
              </w:rPr>
              <w:t xml:space="preserve"> el </w:t>
            </w:r>
            <w:proofErr w:type="gramStart"/>
            <w:r w:rsidRPr="007348AE">
              <w:rPr>
                <w:rFonts w:ascii="Arial" w:hAnsi="Arial" w:cs="Arial"/>
              </w:rPr>
              <w:t>Director</w:t>
            </w:r>
            <w:proofErr w:type="gramEnd"/>
            <w:r w:rsidRPr="007348AE">
              <w:rPr>
                <w:rFonts w:ascii="Arial" w:hAnsi="Arial" w:cs="Arial"/>
              </w:rPr>
              <w:t xml:space="preserve"> del Registro del Estado Civil remitirá una copia certificada de la resolución al Archivo Estatal a efecto de hacer las anotaciones que correspondan al libro duplicado, y otra al Juzgado del Registro del Estado Civil en el que fue </w:t>
            </w:r>
            <w:bookmarkEnd w:id="2"/>
            <w:r w:rsidRPr="007348AE">
              <w:rPr>
                <w:rFonts w:ascii="Arial" w:hAnsi="Arial" w:cs="Arial"/>
              </w:rPr>
              <w:t>expedida, para que se proceda a realizar las anotaciones en el libro original de actas.</w:t>
            </w:r>
          </w:p>
          <w:p w14:paraId="04E216BA" w14:textId="77777777" w:rsidR="00F85EE8" w:rsidRDefault="00F85EE8" w:rsidP="00B9302D">
            <w:pPr>
              <w:spacing w:line="360" w:lineRule="auto"/>
              <w:jc w:val="both"/>
              <w:rPr>
                <w:rFonts w:ascii="Arial" w:hAnsi="Arial" w:cs="Arial"/>
              </w:rPr>
            </w:pPr>
          </w:p>
          <w:p w14:paraId="708E9E61" w14:textId="77777777" w:rsidR="00B9302D" w:rsidRPr="00757193" w:rsidRDefault="00F85EE8" w:rsidP="00B9302D">
            <w:pPr>
              <w:spacing w:line="360" w:lineRule="auto"/>
              <w:jc w:val="both"/>
              <w:rPr>
                <w:rFonts w:ascii="Arial" w:hAnsi="Arial" w:cs="Arial"/>
                <w:color w:val="FF0000"/>
              </w:rPr>
            </w:pPr>
            <w:r w:rsidRPr="00757193">
              <w:rPr>
                <w:rFonts w:ascii="Arial" w:hAnsi="Arial" w:cs="Arial"/>
                <w:color w:val="FF0000"/>
              </w:rPr>
              <w:t xml:space="preserve">La aclaración </w:t>
            </w:r>
            <w:r w:rsidR="00757193" w:rsidRPr="00757193">
              <w:rPr>
                <w:rFonts w:ascii="Arial" w:hAnsi="Arial" w:cs="Arial"/>
                <w:color w:val="FF0000"/>
              </w:rPr>
              <w:t xml:space="preserve">se </w:t>
            </w:r>
            <w:r w:rsidR="00757193">
              <w:rPr>
                <w:rFonts w:ascii="Arial" w:hAnsi="Arial" w:cs="Arial"/>
                <w:color w:val="FF0000"/>
              </w:rPr>
              <w:t>resolverá</w:t>
            </w:r>
            <w:r w:rsidR="00757193" w:rsidRPr="00757193">
              <w:rPr>
                <w:rFonts w:ascii="Arial" w:hAnsi="Arial" w:cs="Arial"/>
                <w:color w:val="FF0000"/>
              </w:rPr>
              <w:t xml:space="preserve"> en un plazo no mayor a 10 días hábiles.</w:t>
            </w:r>
            <w:r w:rsidR="00B9302D" w:rsidRPr="00757193">
              <w:rPr>
                <w:rFonts w:ascii="Arial" w:hAnsi="Arial" w:cs="Arial"/>
                <w:color w:val="FF0000"/>
              </w:rPr>
              <w:t xml:space="preserve"> </w:t>
            </w:r>
          </w:p>
          <w:p w14:paraId="2A5EF403" w14:textId="77777777" w:rsidR="00B9302D" w:rsidRDefault="00B9302D" w:rsidP="00B9302D">
            <w:pPr>
              <w:spacing w:line="360" w:lineRule="auto"/>
              <w:jc w:val="both"/>
              <w:rPr>
                <w:rFonts w:ascii="Arial" w:hAnsi="Arial" w:cs="Arial"/>
              </w:rPr>
            </w:pPr>
          </w:p>
          <w:p w14:paraId="17C3EBD6" w14:textId="4F2D9B96" w:rsidR="009C67EF" w:rsidRDefault="009C67EF" w:rsidP="00B9302D">
            <w:pPr>
              <w:spacing w:line="360" w:lineRule="auto"/>
              <w:jc w:val="both"/>
              <w:rPr>
                <w:rFonts w:ascii="Arial" w:hAnsi="Arial" w:cs="Arial"/>
              </w:rPr>
            </w:pPr>
          </w:p>
          <w:p w14:paraId="23B6A030" w14:textId="77777777" w:rsidR="00141474" w:rsidRDefault="00141474" w:rsidP="00B9302D">
            <w:pPr>
              <w:spacing w:line="360" w:lineRule="auto"/>
              <w:jc w:val="both"/>
              <w:rPr>
                <w:rFonts w:ascii="Arial" w:hAnsi="Arial" w:cs="Arial"/>
              </w:rPr>
            </w:pPr>
          </w:p>
          <w:p w14:paraId="523B34ED" w14:textId="77777777" w:rsidR="00B9302D" w:rsidRDefault="00B9302D" w:rsidP="00B9302D">
            <w:pPr>
              <w:spacing w:line="360" w:lineRule="auto"/>
              <w:jc w:val="both"/>
              <w:rPr>
                <w:rFonts w:ascii="Arial" w:hAnsi="Arial" w:cs="Arial"/>
              </w:rPr>
            </w:pPr>
            <w:r w:rsidRPr="007348AE">
              <w:rPr>
                <w:rFonts w:ascii="Arial" w:hAnsi="Arial" w:cs="Arial"/>
              </w:rPr>
              <w:t>Tratándose de personas adultas mayores</w:t>
            </w:r>
            <w:r w:rsidR="00F85EE8">
              <w:rPr>
                <w:rFonts w:ascii="Arial" w:hAnsi="Arial" w:cs="Arial"/>
              </w:rPr>
              <w:t xml:space="preserve"> </w:t>
            </w:r>
            <w:r w:rsidR="00F85EE8" w:rsidRPr="00F85EE8">
              <w:rPr>
                <w:rFonts w:ascii="Arial" w:hAnsi="Arial" w:cs="Arial"/>
                <w:color w:val="FF0000"/>
              </w:rPr>
              <w:t>e</w:t>
            </w:r>
            <w:r w:rsidR="00F85EE8">
              <w:rPr>
                <w:rFonts w:ascii="Arial" w:hAnsi="Arial" w:cs="Arial"/>
              </w:rPr>
              <w:t xml:space="preserve"> </w:t>
            </w:r>
            <w:r w:rsidR="00F85EE8" w:rsidRPr="00F85EE8">
              <w:rPr>
                <w:rFonts w:ascii="Arial" w:hAnsi="Arial" w:cs="Arial"/>
                <w:color w:val="FF0000"/>
              </w:rPr>
              <w:t>indígenas</w:t>
            </w:r>
            <w:r w:rsidR="00F85EE8">
              <w:rPr>
                <w:rFonts w:ascii="Arial" w:hAnsi="Arial" w:cs="Arial"/>
              </w:rPr>
              <w:t>,</w:t>
            </w:r>
            <w:r w:rsidRPr="007348AE">
              <w:rPr>
                <w:rFonts w:ascii="Arial" w:hAnsi="Arial" w:cs="Arial"/>
              </w:rPr>
              <w:t xml:space="preserve"> la persona que ocupe la Dirección del Registro del Estado Civil resolverá lo que proceda con relación a la solicitud de aclaración, en un término que no deberá exceder de tres días hábiles </w:t>
            </w:r>
            <w:r w:rsidRPr="007348AE">
              <w:rPr>
                <w:rFonts w:ascii="Arial" w:hAnsi="Arial" w:cs="Arial"/>
              </w:rPr>
              <w:lastRenderedPageBreak/>
              <w:t>contados a partir del momento en el que ésta fue turnada para su conocimiento. Por su parte, en los casos donde se acredite la existencia de una emergencia, independientemente de quien solicite la aclaración, el término para resolver lo procedente no deberá exceder de un día hábil a partir del</w:t>
            </w:r>
            <w:r>
              <w:rPr>
                <w:rFonts w:ascii="Arial" w:hAnsi="Arial" w:cs="Arial"/>
              </w:rPr>
              <w:t xml:space="preserve"> </w:t>
            </w:r>
            <w:r w:rsidRPr="007348AE">
              <w:rPr>
                <w:rFonts w:ascii="Arial" w:hAnsi="Arial" w:cs="Arial"/>
              </w:rPr>
              <w:t xml:space="preserve">momento en el que ésta fue turnada para su conocimiento. </w:t>
            </w:r>
          </w:p>
          <w:p w14:paraId="446A4D2D" w14:textId="77777777" w:rsidR="00B9302D" w:rsidRDefault="00B9302D" w:rsidP="00B9302D">
            <w:pPr>
              <w:spacing w:line="360" w:lineRule="auto"/>
              <w:jc w:val="both"/>
              <w:rPr>
                <w:rFonts w:ascii="Arial" w:hAnsi="Arial" w:cs="Arial"/>
              </w:rPr>
            </w:pPr>
          </w:p>
          <w:p w14:paraId="3D1F9276" w14:textId="77777777" w:rsidR="0061650D" w:rsidRPr="007348AE" w:rsidRDefault="0061650D" w:rsidP="00B9302D">
            <w:pPr>
              <w:spacing w:line="360" w:lineRule="auto"/>
              <w:jc w:val="both"/>
              <w:rPr>
                <w:rFonts w:ascii="Arial" w:hAnsi="Arial" w:cs="Arial"/>
              </w:rPr>
            </w:pPr>
          </w:p>
          <w:p w14:paraId="7F428DE8" w14:textId="77777777" w:rsidR="00B9302D" w:rsidRPr="007348AE" w:rsidRDefault="00B9302D" w:rsidP="00B9302D">
            <w:pPr>
              <w:spacing w:line="360" w:lineRule="auto"/>
              <w:jc w:val="both"/>
              <w:rPr>
                <w:rFonts w:ascii="Arial" w:hAnsi="Arial" w:cs="Arial"/>
                <w:b/>
                <w:bCs/>
                <w:sz w:val="20"/>
                <w:szCs w:val="20"/>
              </w:rPr>
            </w:pPr>
            <w:r w:rsidRPr="007348AE">
              <w:rPr>
                <w:rFonts w:ascii="Arial" w:hAnsi="Arial" w:cs="Arial"/>
              </w:rPr>
              <w:t>En caso de que las solicitudes referidas en el párrafo anterior sean</w:t>
            </w:r>
            <w:r>
              <w:rPr>
                <w:rFonts w:ascii="Arial" w:hAnsi="Arial" w:cs="Arial"/>
              </w:rPr>
              <w:t xml:space="preserve"> </w:t>
            </w:r>
            <w:r w:rsidRPr="007348AE">
              <w:rPr>
                <w:rFonts w:ascii="Arial" w:hAnsi="Arial" w:cs="Arial"/>
              </w:rPr>
              <w:t>presentadas ante la persona que ocupe la titularidad del Juzgado del</w:t>
            </w:r>
            <w:r>
              <w:rPr>
                <w:rFonts w:ascii="Arial" w:hAnsi="Arial" w:cs="Arial"/>
              </w:rPr>
              <w:t xml:space="preserve"> </w:t>
            </w:r>
            <w:r w:rsidRPr="007348AE">
              <w:rPr>
                <w:rFonts w:ascii="Arial" w:hAnsi="Arial" w:cs="Arial"/>
              </w:rPr>
              <w:t>Registro Civil, éste deberá turnarlo de manera inmediata a la</w:t>
            </w:r>
            <w:r>
              <w:rPr>
                <w:rFonts w:ascii="Arial" w:hAnsi="Arial" w:cs="Arial"/>
              </w:rPr>
              <w:t xml:space="preserve"> </w:t>
            </w:r>
            <w:r w:rsidRPr="007348AE">
              <w:rPr>
                <w:rFonts w:ascii="Arial" w:hAnsi="Arial" w:cs="Arial"/>
              </w:rPr>
              <w:t>Dirección del Registro del Estado Civil.</w:t>
            </w:r>
          </w:p>
          <w:p w14:paraId="374B03B4" w14:textId="77777777" w:rsidR="00D232C5" w:rsidRPr="00B153F2" w:rsidRDefault="00D232C5" w:rsidP="00971240">
            <w:pPr>
              <w:spacing w:line="360" w:lineRule="auto"/>
              <w:jc w:val="both"/>
              <w:rPr>
                <w:rFonts w:ascii="Arial" w:hAnsi="Arial" w:cs="Arial"/>
                <w:b/>
                <w:bCs/>
                <w:caps/>
                <w:sz w:val="20"/>
                <w:szCs w:val="20"/>
              </w:rPr>
            </w:pPr>
          </w:p>
          <w:bookmarkEnd w:id="3"/>
          <w:p w14:paraId="53D9E522" w14:textId="77777777" w:rsidR="00D232C5" w:rsidRPr="00B153F2" w:rsidRDefault="00D232C5" w:rsidP="00971240">
            <w:pPr>
              <w:spacing w:line="360" w:lineRule="auto"/>
              <w:jc w:val="both"/>
              <w:rPr>
                <w:rFonts w:ascii="Arial" w:hAnsi="Arial" w:cs="Arial"/>
                <w:sz w:val="20"/>
                <w:szCs w:val="20"/>
              </w:rPr>
            </w:pPr>
          </w:p>
          <w:p w14:paraId="693833E6" w14:textId="77777777" w:rsidR="00D232C5" w:rsidRPr="00B153F2" w:rsidRDefault="00D232C5" w:rsidP="00971240">
            <w:pPr>
              <w:spacing w:line="360" w:lineRule="auto"/>
              <w:jc w:val="both"/>
              <w:rPr>
                <w:rFonts w:ascii="Arial" w:hAnsi="Arial" w:cs="Arial"/>
                <w:sz w:val="20"/>
                <w:szCs w:val="20"/>
              </w:rPr>
            </w:pPr>
          </w:p>
        </w:tc>
      </w:tr>
      <w:tr w:rsidR="007348AE" w:rsidRPr="00993A4D" w14:paraId="7AA3326D" w14:textId="77777777" w:rsidTr="00B9302D">
        <w:tc>
          <w:tcPr>
            <w:tcW w:w="4531" w:type="dxa"/>
          </w:tcPr>
          <w:p w14:paraId="2AC898F7" w14:textId="77777777" w:rsidR="007348AE" w:rsidRDefault="007348AE" w:rsidP="00971240">
            <w:pPr>
              <w:spacing w:line="360" w:lineRule="auto"/>
              <w:jc w:val="both"/>
              <w:rPr>
                <w:rFonts w:ascii="Arial" w:hAnsi="Arial" w:cs="Arial"/>
                <w:b/>
                <w:bCs/>
                <w:sz w:val="20"/>
                <w:szCs w:val="20"/>
              </w:rPr>
            </w:pPr>
          </w:p>
          <w:p w14:paraId="6CA110C6" w14:textId="77777777" w:rsidR="009C67EF" w:rsidRDefault="009C67EF" w:rsidP="00971240">
            <w:pPr>
              <w:spacing w:line="360" w:lineRule="auto"/>
              <w:jc w:val="both"/>
              <w:rPr>
                <w:rFonts w:ascii="Arial" w:hAnsi="Arial" w:cs="Arial"/>
                <w:b/>
                <w:bCs/>
                <w:sz w:val="20"/>
                <w:szCs w:val="20"/>
              </w:rPr>
            </w:pPr>
          </w:p>
          <w:p w14:paraId="7A0D5BFC" w14:textId="77777777" w:rsidR="009C67EF" w:rsidRDefault="009C67EF" w:rsidP="00971240">
            <w:pPr>
              <w:spacing w:line="360" w:lineRule="auto"/>
              <w:jc w:val="both"/>
              <w:rPr>
                <w:rFonts w:ascii="Arial" w:hAnsi="Arial" w:cs="Arial"/>
                <w:b/>
                <w:bCs/>
                <w:sz w:val="20"/>
                <w:szCs w:val="20"/>
              </w:rPr>
            </w:pPr>
          </w:p>
          <w:p w14:paraId="6D8ECDA7" w14:textId="77777777" w:rsidR="00757193" w:rsidRPr="009C67EF" w:rsidRDefault="00757193" w:rsidP="00971240">
            <w:pPr>
              <w:spacing w:line="360" w:lineRule="auto"/>
              <w:jc w:val="both"/>
              <w:rPr>
                <w:rFonts w:ascii="Arial" w:hAnsi="Arial" w:cs="Arial"/>
                <w:b/>
                <w:bCs/>
              </w:rPr>
            </w:pPr>
            <w:r w:rsidRPr="009C67EF">
              <w:rPr>
                <w:rFonts w:ascii="Arial" w:hAnsi="Arial" w:cs="Arial"/>
                <w:b/>
                <w:bCs/>
              </w:rPr>
              <w:t>Sin correlativo</w:t>
            </w:r>
          </w:p>
          <w:p w14:paraId="1A746A4B" w14:textId="77777777" w:rsidR="00757193" w:rsidRPr="00B153F2" w:rsidRDefault="00757193" w:rsidP="00971240">
            <w:pPr>
              <w:spacing w:line="360" w:lineRule="auto"/>
              <w:jc w:val="both"/>
              <w:rPr>
                <w:rFonts w:ascii="Arial" w:hAnsi="Arial" w:cs="Arial"/>
                <w:b/>
                <w:bCs/>
                <w:sz w:val="20"/>
                <w:szCs w:val="20"/>
              </w:rPr>
            </w:pPr>
          </w:p>
        </w:tc>
        <w:tc>
          <w:tcPr>
            <w:tcW w:w="4395" w:type="dxa"/>
          </w:tcPr>
          <w:p w14:paraId="7F1E8500" w14:textId="77777777" w:rsidR="009C67EF" w:rsidRPr="00E14723" w:rsidRDefault="009C67EF" w:rsidP="00971240">
            <w:pPr>
              <w:spacing w:line="360" w:lineRule="auto"/>
              <w:jc w:val="both"/>
              <w:rPr>
                <w:rFonts w:ascii="Arial" w:hAnsi="Arial" w:cs="Arial"/>
                <w:bCs/>
                <w:caps/>
                <w:color w:val="FF0000"/>
                <w:sz w:val="20"/>
                <w:szCs w:val="20"/>
              </w:rPr>
            </w:pPr>
          </w:p>
          <w:p w14:paraId="50E15553" w14:textId="0D7CD5B7" w:rsidR="007348AE" w:rsidRPr="00E14723" w:rsidRDefault="00757193" w:rsidP="00971240">
            <w:pPr>
              <w:spacing w:line="360" w:lineRule="auto"/>
              <w:jc w:val="both"/>
              <w:rPr>
                <w:rFonts w:ascii="Arial" w:hAnsi="Arial" w:cs="Arial"/>
                <w:bCs/>
                <w:color w:val="FF0000"/>
              </w:rPr>
            </w:pPr>
            <w:bookmarkStart w:id="4" w:name="_Hlk83726846"/>
            <w:r w:rsidRPr="00E14723">
              <w:rPr>
                <w:rFonts w:ascii="Arial" w:hAnsi="Arial" w:cs="Arial"/>
                <w:b/>
                <w:bCs/>
                <w:caps/>
                <w:color w:val="FF0000"/>
              </w:rPr>
              <w:t>A</w:t>
            </w:r>
            <w:r w:rsidRPr="00E14723">
              <w:rPr>
                <w:rFonts w:ascii="Arial" w:hAnsi="Arial" w:cs="Arial"/>
                <w:b/>
                <w:bCs/>
                <w:color w:val="FF0000"/>
              </w:rPr>
              <w:t>rtículo</w:t>
            </w:r>
            <w:r w:rsidRPr="00E14723">
              <w:rPr>
                <w:rFonts w:ascii="Arial" w:hAnsi="Arial" w:cs="Arial"/>
                <w:b/>
                <w:bCs/>
                <w:caps/>
                <w:color w:val="FF0000"/>
              </w:rPr>
              <w:t xml:space="preserve"> 937 Bis.</w:t>
            </w:r>
            <w:r w:rsidR="00275729" w:rsidRPr="00E14723">
              <w:rPr>
                <w:rFonts w:ascii="Arial" w:hAnsi="Arial" w:cs="Arial"/>
                <w:bCs/>
                <w:caps/>
                <w:color w:val="FF0000"/>
              </w:rPr>
              <w:t xml:space="preserve"> </w:t>
            </w:r>
            <w:bookmarkStart w:id="5" w:name="_Hlk83745718"/>
            <w:r w:rsidR="00275729" w:rsidRPr="00E14723">
              <w:rPr>
                <w:rFonts w:ascii="Arial" w:hAnsi="Arial" w:cs="Arial"/>
                <w:bCs/>
                <w:color w:val="FF0000"/>
              </w:rPr>
              <w:t xml:space="preserve">La Dirección </w:t>
            </w:r>
            <w:r w:rsidR="00D541F7" w:rsidRPr="00E14723">
              <w:rPr>
                <w:rFonts w:ascii="Arial" w:hAnsi="Arial" w:cs="Arial"/>
                <w:bCs/>
                <w:color w:val="FF0000"/>
              </w:rPr>
              <w:t>de Re</w:t>
            </w:r>
            <w:r w:rsidR="00E3640A" w:rsidRPr="00E14723">
              <w:rPr>
                <w:rFonts w:ascii="Arial" w:hAnsi="Arial" w:cs="Arial"/>
                <w:bCs/>
                <w:color w:val="FF0000"/>
              </w:rPr>
              <w:t>gistro Civil deberá instrumentar</w:t>
            </w:r>
            <w:r w:rsidR="009C67EF" w:rsidRPr="00E14723">
              <w:rPr>
                <w:rFonts w:ascii="Arial" w:hAnsi="Arial" w:cs="Arial"/>
                <w:bCs/>
                <w:color w:val="FF0000"/>
              </w:rPr>
              <w:t xml:space="preserve"> de manera periódica</w:t>
            </w:r>
            <w:r w:rsidR="00E3640A" w:rsidRPr="00E14723">
              <w:rPr>
                <w:rFonts w:ascii="Arial" w:hAnsi="Arial" w:cs="Arial"/>
                <w:bCs/>
                <w:color w:val="FF0000"/>
              </w:rPr>
              <w:t xml:space="preserve"> programas para brindar</w:t>
            </w:r>
            <w:r w:rsidR="009C67EF" w:rsidRPr="00E14723">
              <w:rPr>
                <w:rFonts w:ascii="Arial" w:hAnsi="Arial" w:cs="Arial"/>
                <w:bCs/>
                <w:color w:val="FF0000"/>
              </w:rPr>
              <w:t xml:space="preserve"> a la población asesoría y apoyo en la tramitación </w:t>
            </w:r>
            <w:r w:rsidR="00E3640A" w:rsidRPr="00E14723">
              <w:rPr>
                <w:rFonts w:ascii="Arial" w:hAnsi="Arial" w:cs="Arial"/>
                <w:bCs/>
                <w:color w:val="FF0000"/>
              </w:rPr>
              <w:t>de</w:t>
            </w:r>
            <w:r w:rsidR="009C67EF" w:rsidRPr="00E14723">
              <w:rPr>
                <w:rFonts w:ascii="Arial" w:hAnsi="Arial" w:cs="Arial"/>
                <w:bCs/>
                <w:color w:val="FF0000"/>
              </w:rPr>
              <w:t xml:space="preserve"> la</w:t>
            </w:r>
            <w:r w:rsidR="00E3640A" w:rsidRPr="00E14723">
              <w:rPr>
                <w:rFonts w:ascii="Arial" w:hAnsi="Arial" w:cs="Arial"/>
                <w:bCs/>
                <w:color w:val="FF0000"/>
              </w:rPr>
              <w:t xml:space="preserve"> aclaración de actas.</w:t>
            </w:r>
            <w:bookmarkEnd w:id="5"/>
          </w:p>
          <w:bookmarkEnd w:id="4"/>
          <w:p w14:paraId="6F932299" w14:textId="77777777" w:rsidR="009C67EF" w:rsidRPr="00E14723" w:rsidRDefault="009C67EF" w:rsidP="00971240">
            <w:pPr>
              <w:spacing w:line="360" w:lineRule="auto"/>
              <w:jc w:val="both"/>
              <w:rPr>
                <w:rFonts w:ascii="Arial" w:hAnsi="Arial" w:cs="Arial"/>
                <w:bCs/>
                <w:color w:val="FF0000"/>
                <w:sz w:val="20"/>
                <w:szCs w:val="20"/>
              </w:rPr>
            </w:pPr>
          </w:p>
        </w:tc>
      </w:tr>
      <w:tr w:rsidR="007348AE" w:rsidRPr="00993A4D" w14:paraId="10185807" w14:textId="77777777" w:rsidTr="00B9302D">
        <w:tc>
          <w:tcPr>
            <w:tcW w:w="4531" w:type="dxa"/>
          </w:tcPr>
          <w:p w14:paraId="61D280B3" w14:textId="77777777" w:rsidR="007348AE" w:rsidRPr="009C67EF" w:rsidRDefault="007348AE" w:rsidP="00971240">
            <w:pPr>
              <w:spacing w:line="360" w:lineRule="auto"/>
              <w:jc w:val="both"/>
              <w:rPr>
                <w:rFonts w:ascii="Arial" w:hAnsi="Arial" w:cs="Arial"/>
                <w:b/>
                <w:bCs/>
              </w:rPr>
            </w:pPr>
          </w:p>
          <w:p w14:paraId="63A02BAA" w14:textId="77777777" w:rsidR="00757193" w:rsidRPr="009C67EF" w:rsidRDefault="00757193" w:rsidP="00971240">
            <w:pPr>
              <w:spacing w:line="360" w:lineRule="auto"/>
              <w:jc w:val="both"/>
              <w:rPr>
                <w:rFonts w:ascii="Arial" w:hAnsi="Arial" w:cs="Arial"/>
                <w:b/>
                <w:bCs/>
              </w:rPr>
            </w:pPr>
            <w:r w:rsidRPr="009C67EF">
              <w:rPr>
                <w:rFonts w:ascii="Arial" w:hAnsi="Arial" w:cs="Arial"/>
                <w:b/>
                <w:bCs/>
              </w:rPr>
              <w:t xml:space="preserve">Sin correlativo </w:t>
            </w:r>
          </w:p>
          <w:p w14:paraId="12B81465" w14:textId="77777777" w:rsidR="00757193" w:rsidRPr="00B153F2" w:rsidRDefault="00757193" w:rsidP="00971240">
            <w:pPr>
              <w:spacing w:line="360" w:lineRule="auto"/>
              <w:jc w:val="both"/>
              <w:rPr>
                <w:rFonts w:ascii="Arial" w:hAnsi="Arial" w:cs="Arial"/>
                <w:b/>
                <w:bCs/>
                <w:sz w:val="20"/>
                <w:szCs w:val="20"/>
              </w:rPr>
            </w:pPr>
          </w:p>
        </w:tc>
        <w:tc>
          <w:tcPr>
            <w:tcW w:w="4395" w:type="dxa"/>
          </w:tcPr>
          <w:p w14:paraId="3AF30EEE" w14:textId="77777777" w:rsidR="009C67EF" w:rsidRPr="00E14723" w:rsidRDefault="009C67EF" w:rsidP="00971240">
            <w:pPr>
              <w:spacing w:line="360" w:lineRule="auto"/>
              <w:jc w:val="both"/>
              <w:rPr>
                <w:rFonts w:ascii="Arial" w:hAnsi="Arial" w:cs="Arial"/>
                <w:b/>
                <w:bCs/>
                <w:caps/>
                <w:color w:val="FF0000"/>
                <w:sz w:val="20"/>
                <w:szCs w:val="20"/>
              </w:rPr>
            </w:pPr>
          </w:p>
          <w:p w14:paraId="199088B2" w14:textId="77777777" w:rsidR="007348AE" w:rsidRPr="00E14723" w:rsidRDefault="00757193" w:rsidP="00971240">
            <w:pPr>
              <w:spacing w:line="360" w:lineRule="auto"/>
              <w:jc w:val="both"/>
              <w:rPr>
                <w:rFonts w:ascii="Arial" w:hAnsi="Arial" w:cs="Arial"/>
                <w:bCs/>
                <w:color w:val="FF0000"/>
              </w:rPr>
            </w:pPr>
            <w:r w:rsidRPr="00E14723">
              <w:rPr>
                <w:rFonts w:ascii="Arial" w:hAnsi="Arial" w:cs="Arial"/>
                <w:b/>
                <w:bCs/>
                <w:caps/>
                <w:color w:val="FF0000"/>
              </w:rPr>
              <w:t>A</w:t>
            </w:r>
            <w:r w:rsidRPr="00E14723">
              <w:rPr>
                <w:rFonts w:ascii="Arial" w:hAnsi="Arial" w:cs="Arial"/>
                <w:b/>
                <w:bCs/>
                <w:color w:val="FF0000"/>
              </w:rPr>
              <w:t>rtículo</w:t>
            </w:r>
            <w:r w:rsidRPr="00E14723">
              <w:rPr>
                <w:rFonts w:ascii="Arial" w:hAnsi="Arial" w:cs="Arial"/>
                <w:b/>
                <w:bCs/>
                <w:caps/>
                <w:color w:val="FF0000"/>
              </w:rPr>
              <w:t xml:space="preserve"> 937 TER.</w:t>
            </w:r>
            <w:r w:rsidR="009C67EF" w:rsidRPr="00E14723">
              <w:rPr>
                <w:rFonts w:ascii="Arial" w:hAnsi="Arial" w:cs="Arial"/>
                <w:bCs/>
                <w:caps/>
                <w:color w:val="FF0000"/>
              </w:rPr>
              <w:t xml:space="preserve"> </w:t>
            </w:r>
            <w:r w:rsidR="009C67EF" w:rsidRPr="00E14723">
              <w:rPr>
                <w:rFonts w:ascii="Arial" w:hAnsi="Arial" w:cs="Arial"/>
                <w:bCs/>
                <w:color w:val="FF0000"/>
              </w:rPr>
              <w:t xml:space="preserve">La tramitación de la aclaración de actas del Registro Civil realizada de manera fraudulenta provocará la nulidad absoluta, con independencia de </w:t>
            </w:r>
            <w:r w:rsidR="009C67EF" w:rsidRPr="00E14723">
              <w:rPr>
                <w:rFonts w:ascii="Arial" w:hAnsi="Arial" w:cs="Arial"/>
                <w:bCs/>
                <w:color w:val="FF0000"/>
              </w:rPr>
              <w:lastRenderedPageBreak/>
              <w:t xml:space="preserve">la responsabilidad penal de quienes hayan intervenido </w:t>
            </w:r>
            <w:proofErr w:type="spellStart"/>
            <w:r w:rsidR="009C67EF" w:rsidRPr="00E14723">
              <w:rPr>
                <w:rFonts w:ascii="Arial" w:hAnsi="Arial" w:cs="Arial"/>
                <w:bCs/>
                <w:color w:val="FF0000"/>
              </w:rPr>
              <w:t>dolosamene</w:t>
            </w:r>
            <w:proofErr w:type="spellEnd"/>
            <w:r w:rsidR="009C67EF" w:rsidRPr="00E14723">
              <w:rPr>
                <w:rFonts w:ascii="Arial" w:hAnsi="Arial" w:cs="Arial"/>
                <w:bCs/>
                <w:color w:val="FF0000"/>
              </w:rPr>
              <w:t xml:space="preserve"> en el acto.</w:t>
            </w:r>
          </w:p>
          <w:p w14:paraId="58D8CC09" w14:textId="77777777" w:rsidR="009C67EF" w:rsidRPr="00E14723" w:rsidRDefault="009C67EF" w:rsidP="00971240">
            <w:pPr>
              <w:spacing w:line="360" w:lineRule="auto"/>
              <w:jc w:val="both"/>
              <w:rPr>
                <w:rFonts w:ascii="Arial" w:hAnsi="Arial" w:cs="Arial"/>
                <w:bCs/>
                <w:color w:val="FF0000"/>
              </w:rPr>
            </w:pPr>
          </w:p>
        </w:tc>
      </w:tr>
      <w:bookmarkEnd w:id="0"/>
    </w:tbl>
    <w:p w14:paraId="7DC391A2" w14:textId="77777777" w:rsidR="00834EE3" w:rsidRDefault="00834EE3" w:rsidP="003007A5">
      <w:pPr>
        <w:spacing w:after="0" w:line="360" w:lineRule="auto"/>
        <w:jc w:val="center"/>
        <w:rPr>
          <w:rFonts w:ascii="Arial" w:hAnsi="Arial" w:cs="Arial"/>
          <w:b/>
          <w:sz w:val="24"/>
          <w:szCs w:val="24"/>
        </w:rPr>
      </w:pPr>
    </w:p>
    <w:p w14:paraId="4D78E8F5" w14:textId="77777777" w:rsidR="00834EE3" w:rsidRDefault="00834EE3" w:rsidP="003007A5">
      <w:pPr>
        <w:spacing w:after="0" w:line="360" w:lineRule="auto"/>
        <w:jc w:val="center"/>
        <w:rPr>
          <w:rFonts w:ascii="Arial" w:hAnsi="Arial" w:cs="Arial"/>
          <w:b/>
          <w:sz w:val="24"/>
          <w:szCs w:val="24"/>
        </w:rPr>
      </w:pPr>
    </w:p>
    <w:p w14:paraId="38EABDD1" w14:textId="77777777" w:rsidR="00E21A3B" w:rsidRPr="001B20C4" w:rsidRDefault="00E21A3B" w:rsidP="00E21A3B">
      <w:pPr>
        <w:spacing w:after="0" w:line="360" w:lineRule="auto"/>
        <w:jc w:val="both"/>
        <w:rPr>
          <w:rFonts w:ascii="Arial" w:hAnsi="Arial" w:cs="Arial"/>
          <w:bCs/>
          <w:sz w:val="25"/>
          <w:szCs w:val="25"/>
        </w:rPr>
      </w:pPr>
      <w:r w:rsidRPr="001B20C4">
        <w:rPr>
          <w:rFonts w:ascii="Arial" w:hAnsi="Arial" w:cs="Arial"/>
          <w:bCs/>
          <w:sz w:val="25"/>
          <w:szCs w:val="25"/>
        </w:rPr>
        <w:t>Por lo anteriormente expuesto, someto a consideración de esta Soberanía la siguiente iniciativa con proyecto de Decreto bajo este tenor:</w:t>
      </w:r>
    </w:p>
    <w:p w14:paraId="2080D37E" w14:textId="77777777" w:rsidR="00E21A3B" w:rsidRPr="001B20C4" w:rsidRDefault="00E21A3B" w:rsidP="00E21A3B">
      <w:pPr>
        <w:spacing w:after="0" w:line="360" w:lineRule="auto"/>
        <w:jc w:val="both"/>
        <w:rPr>
          <w:rFonts w:ascii="Arial" w:hAnsi="Arial" w:cs="Arial"/>
          <w:bCs/>
          <w:sz w:val="25"/>
          <w:szCs w:val="25"/>
        </w:rPr>
      </w:pPr>
    </w:p>
    <w:p w14:paraId="093E5714" w14:textId="77777777" w:rsidR="00E21A3B" w:rsidRPr="001B20C4" w:rsidRDefault="00E21A3B" w:rsidP="00E21A3B">
      <w:pPr>
        <w:spacing w:after="0" w:line="360" w:lineRule="auto"/>
        <w:jc w:val="both"/>
        <w:rPr>
          <w:rFonts w:ascii="Arial" w:hAnsi="Arial" w:cs="Arial"/>
          <w:b/>
          <w:sz w:val="25"/>
          <w:szCs w:val="25"/>
        </w:rPr>
      </w:pPr>
    </w:p>
    <w:p w14:paraId="379F46A0" w14:textId="003D0D97" w:rsidR="00E21A3B" w:rsidRPr="001B20C4" w:rsidRDefault="00E21A3B" w:rsidP="00E21A3B">
      <w:pPr>
        <w:spacing w:after="0" w:line="360" w:lineRule="auto"/>
        <w:jc w:val="both"/>
        <w:rPr>
          <w:rFonts w:ascii="Arial" w:hAnsi="Arial" w:cs="Arial"/>
          <w:b/>
          <w:sz w:val="25"/>
          <w:szCs w:val="25"/>
        </w:rPr>
      </w:pPr>
      <w:r w:rsidRPr="001B20C4">
        <w:rPr>
          <w:rFonts w:ascii="Arial" w:hAnsi="Arial" w:cs="Arial"/>
          <w:b/>
          <w:sz w:val="25"/>
          <w:szCs w:val="25"/>
        </w:rPr>
        <w:t xml:space="preserve">ÚNICO: </w:t>
      </w:r>
      <w:r w:rsidRPr="001B20C4">
        <w:rPr>
          <w:rFonts w:ascii="Arial" w:hAnsi="Arial" w:cs="Arial"/>
          <w:bCs/>
          <w:sz w:val="25"/>
          <w:szCs w:val="25"/>
        </w:rPr>
        <w:t>Se reforma el artículo 936 y se adicionan los diversos 937 BIS y 937 TER del Código Civil para el Estado Libre y Soberano de Puebla, para quedar como sigue:</w:t>
      </w:r>
    </w:p>
    <w:p w14:paraId="216A3A3C" w14:textId="461404CD" w:rsidR="00834EE3" w:rsidRDefault="00834EE3" w:rsidP="00E21A3B">
      <w:pPr>
        <w:spacing w:after="0" w:line="360" w:lineRule="auto"/>
        <w:jc w:val="both"/>
        <w:rPr>
          <w:rFonts w:ascii="Arial" w:hAnsi="Arial" w:cs="Arial"/>
          <w:b/>
          <w:sz w:val="25"/>
          <w:szCs w:val="25"/>
        </w:rPr>
      </w:pPr>
    </w:p>
    <w:p w14:paraId="0908F515" w14:textId="77777777" w:rsidR="00B72B1B" w:rsidRPr="001B20C4" w:rsidRDefault="00B72B1B" w:rsidP="00E21A3B">
      <w:pPr>
        <w:spacing w:after="0" w:line="360" w:lineRule="auto"/>
        <w:jc w:val="both"/>
        <w:rPr>
          <w:rFonts w:ascii="Arial" w:hAnsi="Arial" w:cs="Arial"/>
          <w:b/>
          <w:sz w:val="25"/>
          <w:szCs w:val="25"/>
        </w:rPr>
      </w:pPr>
    </w:p>
    <w:p w14:paraId="532FA8B6" w14:textId="77777777" w:rsidR="007742C3" w:rsidRPr="001B20C4" w:rsidRDefault="007742C3" w:rsidP="007742C3">
      <w:pPr>
        <w:spacing w:line="360" w:lineRule="auto"/>
        <w:jc w:val="both"/>
        <w:rPr>
          <w:rFonts w:ascii="Arial" w:hAnsi="Arial" w:cs="Arial"/>
          <w:sz w:val="25"/>
          <w:szCs w:val="25"/>
        </w:rPr>
      </w:pPr>
      <w:r w:rsidRPr="001B20C4">
        <w:rPr>
          <w:rFonts w:ascii="Arial" w:hAnsi="Arial" w:cs="Arial"/>
          <w:b/>
          <w:sz w:val="25"/>
          <w:szCs w:val="25"/>
        </w:rPr>
        <w:t>Artículo 936.</w:t>
      </w:r>
      <w:r w:rsidRPr="001B20C4">
        <w:rPr>
          <w:rFonts w:ascii="Arial" w:hAnsi="Arial" w:cs="Arial"/>
          <w:sz w:val="25"/>
          <w:szCs w:val="25"/>
        </w:rPr>
        <w:t xml:space="preserve"> Cuando se trate de enmendar errores, yerros o defectos mecanográficos, ortográficos, numéricos y otros meramente accidentales del acta asentada, </w:t>
      </w:r>
      <w:r w:rsidRPr="001B20C4">
        <w:rPr>
          <w:rFonts w:ascii="Arial" w:hAnsi="Arial" w:cs="Arial"/>
          <w:b/>
          <w:bCs/>
          <w:sz w:val="25"/>
          <w:szCs w:val="25"/>
        </w:rPr>
        <w:t>sin alterar en forma alguna la filiación</w:t>
      </w:r>
      <w:r w:rsidRPr="001B20C4">
        <w:rPr>
          <w:rFonts w:ascii="Arial" w:hAnsi="Arial" w:cs="Arial"/>
          <w:sz w:val="25"/>
          <w:szCs w:val="25"/>
        </w:rPr>
        <w:t xml:space="preserve">, procede su aclaración ante el </w:t>
      </w:r>
      <w:proofErr w:type="gramStart"/>
      <w:r w:rsidRPr="001B20C4">
        <w:rPr>
          <w:rFonts w:ascii="Arial" w:hAnsi="Arial" w:cs="Arial"/>
          <w:sz w:val="25"/>
          <w:szCs w:val="25"/>
        </w:rPr>
        <w:t>Director</w:t>
      </w:r>
      <w:proofErr w:type="gramEnd"/>
      <w:r w:rsidRPr="001B20C4">
        <w:rPr>
          <w:rFonts w:ascii="Arial" w:hAnsi="Arial" w:cs="Arial"/>
          <w:sz w:val="25"/>
          <w:szCs w:val="25"/>
        </w:rPr>
        <w:t xml:space="preserve"> del Registro del Estado Civil. </w:t>
      </w:r>
    </w:p>
    <w:p w14:paraId="6668234F" w14:textId="77777777" w:rsidR="007742C3" w:rsidRPr="001B20C4" w:rsidRDefault="007742C3" w:rsidP="007742C3">
      <w:pPr>
        <w:spacing w:line="360" w:lineRule="auto"/>
        <w:jc w:val="both"/>
        <w:rPr>
          <w:rFonts w:ascii="Arial" w:hAnsi="Arial" w:cs="Arial"/>
          <w:sz w:val="25"/>
          <w:szCs w:val="25"/>
        </w:rPr>
      </w:pPr>
    </w:p>
    <w:p w14:paraId="441F7BB2" w14:textId="77777777" w:rsidR="007742C3" w:rsidRPr="001B20C4" w:rsidRDefault="007742C3" w:rsidP="007742C3">
      <w:pPr>
        <w:spacing w:line="360" w:lineRule="auto"/>
        <w:jc w:val="both"/>
        <w:rPr>
          <w:rFonts w:ascii="Arial" w:hAnsi="Arial" w:cs="Arial"/>
          <w:b/>
          <w:bCs/>
          <w:sz w:val="25"/>
          <w:szCs w:val="25"/>
        </w:rPr>
      </w:pPr>
      <w:r w:rsidRPr="001B20C4">
        <w:rPr>
          <w:rFonts w:ascii="Arial" w:hAnsi="Arial" w:cs="Arial"/>
          <w:b/>
          <w:bCs/>
          <w:sz w:val="25"/>
          <w:szCs w:val="25"/>
        </w:rPr>
        <w:t>La aclaración se iniciará con la sola comparecencia del interesado de manera verbal o por escrito.</w:t>
      </w:r>
    </w:p>
    <w:p w14:paraId="5B208A5C" w14:textId="5D89C7B9" w:rsidR="007742C3" w:rsidRPr="001B20C4" w:rsidRDefault="007742C3" w:rsidP="007742C3">
      <w:pPr>
        <w:spacing w:after="0" w:line="360" w:lineRule="auto"/>
        <w:jc w:val="both"/>
        <w:rPr>
          <w:rFonts w:ascii="Arial" w:hAnsi="Arial" w:cs="Arial"/>
          <w:sz w:val="25"/>
          <w:szCs w:val="25"/>
        </w:rPr>
      </w:pPr>
      <w:r w:rsidRPr="001B20C4">
        <w:rPr>
          <w:rFonts w:ascii="Arial" w:hAnsi="Arial" w:cs="Arial"/>
          <w:sz w:val="25"/>
          <w:szCs w:val="25"/>
        </w:rPr>
        <w:t>…</w:t>
      </w:r>
    </w:p>
    <w:p w14:paraId="09BFD967" w14:textId="77777777" w:rsidR="007742C3" w:rsidRPr="001B20C4" w:rsidRDefault="007742C3" w:rsidP="007742C3">
      <w:pPr>
        <w:spacing w:after="0" w:line="360" w:lineRule="auto"/>
        <w:jc w:val="both"/>
        <w:rPr>
          <w:rFonts w:ascii="Arial" w:hAnsi="Arial" w:cs="Arial"/>
          <w:sz w:val="25"/>
          <w:szCs w:val="25"/>
        </w:rPr>
      </w:pPr>
    </w:p>
    <w:p w14:paraId="0A68D107" w14:textId="77777777" w:rsidR="007742C3" w:rsidRPr="001B20C4" w:rsidRDefault="007742C3" w:rsidP="007742C3">
      <w:pPr>
        <w:spacing w:after="0" w:line="360" w:lineRule="auto"/>
        <w:jc w:val="both"/>
        <w:rPr>
          <w:rFonts w:ascii="Arial" w:hAnsi="Arial" w:cs="Arial"/>
          <w:b/>
          <w:bCs/>
          <w:sz w:val="25"/>
          <w:szCs w:val="25"/>
        </w:rPr>
      </w:pPr>
      <w:r w:rsidRPr="001B20C4">
        <w:rPr>
          <w:rFonts w:ascii="Arial" w:hAnsi="Arial" w:cs="Arial"/>
          <w:b/>
          <w:bCs/>
          <w:sz w:val="25"/>
          <w:szCs w:val="25"/>
        </w:rPr>
        <w:t xml:space="preserve">La aclaración se resolverá en un plazo no mayor a 10 días hábiles. </w:t>
      </w:r>
    </w:p>
    <w:p w14:paraId="7227B8B4" w14:textId="77777777" w:rsidR="007742C3" w:rsidRPr="001B20C4" w:rsidRDefault="007742C3" w:rsidP="007742C3">
      <w:pPr>
        <w:spacing w:after="0" w:line="360" w:lineRule="auto"/>
        <w:jc w:val="both"/>
        <w:rPr>
          <w:rFonts w:ascii="Arial" w:hAnsi="Arial" w:cs="Arial"/>
          <w:color w:val="FF0000"/>
          <w:sz w:val="25"/>
          <w:szCs w:val="25"/>
        </w:rPr>
      </w:pPr>
    </w:p>
    <w:p w14:paraId="78E5D64F" w14:textId="77777777" w:rsidR="007742C3" w:rsidRPr="001B20C4" w:rsidRDefault="007742C3" w:rsidP="007742C3">
      <w:pPr>
        <w:spacing w:after="0" w:line="360" w:lineRule="auto"/>
        <w:jc w:val="both"/>
        <w:rPr>
          <w:rFonts w:ascii="Arial" w:hAnsi="Arial" w:cs="Arial"/>
          <w:sz w:val="25"/>
          <w:szCs w:val="25"/>
        </w:rPr>
      </w:pPr>
    </w:p>
    <w:p w14:paraId="245B9DE5" w14:textId="77777777" w:rsidR="007742C3" w:rsidRPr="001B20C4" w:rsidRDefault="007742C3" w:rsidP="007742C3">
      <w:pPr>
        <w:spacing w:after="0" w:line="360" w:lineRule="auto"/>
        <w:jc w:val="both"/>
        <w:rPr>
          <w:rFonts w:ascii="Arial" w:hAnsi="Arial" w:cs="Arial"/>
          <w:sz w:val="25"/>
          <w:szCs w:val="25"/>
        </w:rPr>
      </w:pPr>
      <w:r w:rsidRPr="001B20C4">
        <w:rPr>
          <w:rFonts w:ascii="Arial" w:hAnsi="Arial" w:cs="Arial"/>
          <w:sz w:val="25"/>
          <w:szCs w:val="25"/>
        </w:rPr>
        <w:lastRenderedPageBreak/>
        <w:t xml:space="preserve">Tratándose de personas adultas mayores e </w:t>
      </w:r>
      <w:r w:rsidRPr="001B20C4">
        <w:rPr>
          <w:rFonts w:ascii="Arial" w:hAnsi="Arial" w:cs="Arial"/>
          <w:b/>
          <w:bCs/>
          <w:sz w:val="25"/>
          <w:szCs w:val="25"/>
        </w:rPr>
        <w:t>indígenas,</w:t>
      </w:r>
      <w:r w:rsidRPr="001B20C4">
        <w:rPr>
          <w:rFonts w:ascii="Arial" w:hAnsi="Arial" w:cs="Arial"/>
          <w:sz w:val="25"/>
          <w:szCs w:val="25"/>
        </w:rPr>
        <w:t xml:space="preserve"> la persona que ocupe la Dirección del Registro del Estado Civil resolverá lo que proceda con relación a la solicitud de aclaración, en un término que no deberá exceder de tres días hábiles contados a partir del momento en el que ésta fue turnada para su conocimiento. Por su parte, en los casos donde se acredite la existencia de una emergencia, independientemente de quien solicite la aclaración, el término para resolver lo procedente no deberá exceder de un día hábil a partir del momento en el que ésta fue turnada para su conocimiento. </w:t>
      </w:r>
    </w:p>
    <w:p w14:paraId="69C52425" w14:textId="77777777" w:rsidR="007742C3" w:rsidRPr="001B20C4" w:rsidRDefault="007742C3" w:rsidP="007742C3">
      <w:pPr>
        <w:spacing w:after="0" w:line="360" w:lineRule="auto"/>
        <w:jc w:val="both"/>
        <w:rPr>
          <w:rFonts w:ascii="Arial" w:hAnsi="Arial" w:cs="Arial"/>
          <w:sz w:val="25"/>
          <w:szCs w:val="25"/>
        </w:rPr>
      </w:pPr>
    </w:p>
    <w:p w14:paraId="1DF8D23F" w14:textId="212EEDD8" w:rsidR="00834EE3" w:rsidRPr="001B20C4" w:rsidRDefault="007742C3" w:rsidP="007742C3">
      <w:pPr>
        <w:spacing w:after="0" w:line="360" w:lineRule="auto"/>
        <w:jc w:val="both"/>
        <w:rPr>
          <w:rFonts w:ascii="Arial" w:hAnsi="Arial" w:cs="Arial"/>
          <w:bCs/>
          <w:sz w:val="25"/>
          <w:szCs w:val="25"/>
        </w:rPr>
      </w:pPr>
      <w:r w:rsidRPr="001B20C4">
        <w:rPr>
          <w:rFonts w:ascii="Arial" w:hAnsi="Arial" w:cs="Arial"/>
          <w:bCs/>
          <w:sz w:val="25"/>
          <w:szCs w:val="25"/>
        </w:rPr>
        <w:t>…</w:t>
      </w:r>
    </w:p>
    <w:p w14:paraId="20673729" w14:textId="567EDD7D" w:rsidR="007742C3" w:rsidRPr="001B20C4" w:rsidRDefault="007742C3" w:rsidP="007742C3">
      <w:pPr>
        <w:spacing w:after="0" w:line="360" w:lineRule="auto"/>
        <w:jc w:val="both"/>
        <w:rPr>
          <w:rFonts w:ascii="Arial" w:hAnsi="Arial" w:cs="Arial"/>
          <w:b/>
          <w:sz w:val="25"/>
          <w:szCs w:val="25"/>
        </w:rPr>
      </w:pPr>
    </w:p>
    <w:p w14:paraId="746BBA8B" w14:textId="091F81DC" w:rsidR="007742C3" w:rsidRPr="001B20C4" w:rsidRDefault="007742C3" w:rsidP="007742C3">
      <w:pPr>
        <w:spacing w:line="360" w:lineRule="auto"/>
        <w:jc w:val="both"/>
        <w:rPr>
          <w:rFonts w:ascii="Arial" w:hAnsi="Arial" w:cs="Arial"/>
          <w:b/>
          <w:bCs/>
          <w:sz w:val="25"/>
          <w:szCs w:val="25"/>
        </w:rPr>
      </w:pPr>
      <w:r w:rsidRPr="001B20C4">
        <w:rPr>
          <w:rFonts w:ascii="Arial" w:hAnsi="Arial" w:cs="Arial"/>
          <w:b/>
          <w:bCs/>
          <w:caps/>
          <w:sz w:val="25"/>
          <w:szCs w:val="25"/>
        </w:rPr>
        <w:t>A</w:t>
      </w:r>
      <w:r w:rsidRPr="001B20C4">
        <w:rPr>
          <w:rFonts w:ascii="Arial" w:hAnsi="Arial" w:cs="Arial"/>
          <w:b/>
          <w:bCs/>
          <w:sz w:val="25"/>
          <w:szCs w:val="25"/>
        </w:rPr>
        <w:t>rtículo</w:t>
      </w:r>
      <w:r w:rsidRPr="001B20C4">
        <w:rPr>
          <w:rFonts w:ascii="Arial" w:hAnsi="Arial" w:cs="Arial"/>
          <w:b/>
          <w:bCs/>
          <w:caps/>
          <w:sz w:val="25"/>
          <w:szCs w:val="25"/>
        </w:rPr>
        <w:t xml:space="preserve"> 937 Bis. </w:t>
      </w:r>
      <w:r w:rsidRPr="001B20C4">
        <w:rPr>
          <w:rFonts w:ascii="Arial" w:hAnsi="Arial" w:cs="Arial"/>
          <w:b/>
          <w:bCs/>
          <w:sz w:val="25"/>
          <w:szCs w:val="25"/>
        </w:rPr>
        <w:t>La Dirección de Registro Civil deberá instrumentar de manera periódica programas para brindar a la población asesoría y apoyo en la tramitación de la aclaración de actas.</w:t>
      </w:r>
    </w:p>
    <w:p w14:paraId="5C03E8AA" w14:textId="3588D7AF" w:rsidR="007742C3" w:rsidRPr="001B20C4" w:rsidRDefault="007742C3" w:rsidP="007742C3">
      <w:pPr>
        <w:spacing w:after="0" w:line="360" w:lineRule="auto"/>
        <w:jc w:val="both"/>
        <w:rPr>
          <w:rFonts w:ascii="Arial" w:hAnsi="Arial" w:cs="Arial"/>
          <w:b/>
          <w:sz w:val="25"/>
          <w:szCs w:val="25"/>
        </w:rPr>
      </w:pPr>
    </w:p>
    <w:p w14:paraId="5DC71B88" w14:textId="77777777" w:rsidR="007742C3" w:rsidRPr="001B20C4" w:rsidRDefault="007742C3" w:rsidP="007742C3">
      <w:pPr>
        <w:spacing w:after="0" w:line="360" w:lineRule="auto"/>
        <w:jc w:val="both"/>
        <w:rPr>
          <w:rFonts w:ascii="Arial" w:hAnsi="Arial" w:cs="Arial"/>
          <w:b/>
          <w:bCs/>
          <w:sz w:val="25"/>
          <w:szCs w:val="25"/>
        </w:rPr>
      </w:pPr>
    </w:p>
    <w:p w14:paraId="09015D37" w14:textId="77777777" w:rsidR="007742C3" w:rsidRPr="001B20C4" w:rsidRDefault="007742C3" w:rsidP="007742C3">
      <w:pPr>
        <w:spacing w:line="360" w:lineRule="auto"/>
        <w:jc w:val="both"/>
        <w:rPr>
          <w:rFonts w:ascii="Arial" w:hAnsi="Arial" w:cs="Arial"/>
          <w:b/>
          <w:bCs/>
          <w:sz w:val="25"/>
          <w:szCs w:val="25"/>
        </w:rPr>
      </w:pPr>
      <w:r w:rsidRPr="001B20C4">
        <w:rPr>
          <w:rFonts w:ascii="Arial" w:hAnsi="Arial" w:cs="Arial"/>
          <w:b/>
          <w:bCs/>
          <w:caps/>
          <w:sz w:val="25"/>
          <w:szCs w:val="25"/>
        </w:rPr>
        <w:t>A</w:t>
      </w:r>
      <w:r w:rsidRPr="001B20C4">
        <w:rPr>
          <w:rFonts w:ascii="Arial" w:hAnsi="Arial" w:cs="Arial"/>
          <w:b/>
          <w:bCs/>
          <w:sz w:val="25"/>
          <w:szCs w:val="25"/>
        </w:rPr>
        <w:t>rtículo</w:t>
      </w:r>
      <w:r w:rsidRPr="001B20C4">
        <w:rPr>
          <w:rFonts w:ascii="Arial" w:hAnsi="Arial" w:cs="Arial"/>
          <w:b/>
          <w:bCs/>
          <w:caps/>
          <w:sz w:val="25"/>
          <w:szCs w:val="25"/>
        </w:rPr>
        <w:t xml:space="preserve"> 937 TER. </w:t>
      </w:r>
      <w:r w:rsidRPr="001B20C4">
        <w:rPr>
          <w:rFonts w:ascii="Arial" w:hAnsi="Arial" w:cs="Arial"/>
          <w:b/>
          <w:bCs/>
          <w:sz w:val="25"/>
          <w:szCs w:val="25"/>
        </w:rPr>
        <w:t xml:space="preserve">La tramitación de la aclaración de actas del Registro Civil realizada de manera fraudulenta provocará la nulidad absoluta, con independencia de la responsabilidad penal de quienes hayan intervenido </w:t>
      </w:r>
      <w:proofErr w:type="spellStart"/>
      <w:r w:rsidRPr="001B20C4">
        <w:rPr>
          <w:rFonts w:ascii="Arial" w:hAnsi="Arial" w:cs="Arial"/>
          <w:b/>
          <w:bCs/>
          <w:sz w:val="25"/>
          <w:szCs w:val="25"/>
        </w:rPr>
        <w:t>dolosamene</w:t>
      </w:r>
      <w:proofErr w:type="spellEnd"/>
      <w:r w:rsidRPr="001B20C4">
        <w:rPr>
          <w:rFonts w:ascii="Arial" w:hAnsi="Arial" w:cs="Arial"/>
          <w:b/>
          <w:bCs/>
          <w:sz w:val="25"/>
          <w:szCs w:val="25"/>
        </w:rPr>
        <w:t xml:space="preserve"> en el acto.</w:t>
      </w:r>
    </w:p>
    <w:p w14:paraId="6CED5B0F" w14:textId="77B75570" w:rsidR="007742C3" w:rsidRDefault="007742C3" w:rsidP="007742C3">
      <w:pPr>
        <w:spacing w:after="0" w:line="360" w:lineRule="auto"/>
        <w:jc w:val="both"/>
        <w:rPr>
          <w:rFonts w:ascii="Arial" w:hAnsi="Arial" w:cs="Arial"/>
          <w:b/>
          <w:sz w:val="25"/>
          <w:szCs w:val="25"/>
        </w:rPr>
      </w:pPr>
    </w:p>
    <w:p w14:paraId="4F55B368" w14:textId="77777777" w:rsidR="00E517CE" w:rsidRPr="001B20C4" w:rsidRDefault="00E517CE" w:rsidP="007742C3">
      <w:pPr>
        <w:spacing w:after="0" w:line="360" w:lineRule="auto"/>
        <w:jc w:val="both"/>
        <w:rPr>
          <w:rFonts w:ascii="Arial" w:hAnsi="Arial" w:cs="Arial"/>
          <w:b/>
          <w:sz w:val="25"/>
          <w:szCs w:val="25"/>
        </w:rPr>
      </w:pPr>
    </w:p>
    <w:p w14:paraId="3101EF47" w14:textId="0348E153" w:rsidR="003007A5" w:rsidRPr="001B20C4" w:rsidRDefault="003007A5" w:rsidP="003007A5">
      <w:pPr>
        <w:spacing w:after="0" w:line="360" w:lineRule="auto"/>
        <w:jc w:val="center"/>
        <w:rPr>
          <w:rFonts w:ascii="Arial" w:hAnsi="Arial" w:cs="Arial"/>
          <w:b/>
          <w:sz w:val="25"/>
          <w:szCs w:val="25"/>
        </w:rPr>
      </w:pPr>
      <w:r w:rsidRPr="001B20C4">
        <w:rPr>
          <w:rFonts w:ascii="Arial" w:hAnsi="Arial" w:cs="Arial"/>
          <w:b/>
          <w:sz w:val="25"/>
          <w:szCs w:val="25"/>
        </w:rPr>
        <w:t>TRANSITORIOS</w:t>
      </w:r>
    </w:p>
    <w:p w14:paraId="32454578" w14:textId="77777777" w:rsidR="00CC2D6F" w:rsidRPr="001B20C4" w:rsidRDefault="00CC2D6F" w:rsidP="003007A5">
      <w:pPr>
        <w:spacing w:after="0" w:line="360" w:lineRule="auto"/>
        <w:jc w:val="center"/>
        <w:rPr>
          <w:rFonts w:ascii="Arial" w:hAnsi="Arial" w:cs="Arial"/>
          <w:b/>
          <w:sz w:val="25"/>
          <w:szCs w:val="25"/>
        </w:rPr>
      </w:pPr>
    </w:p>
    <w:p w14:paraId="2686DBCB" w14:textId="77777777" w:rsidR="00CC0353" w:rsidRPr="001B20C4" w:rsidRDefault="00CC0353" w:rsidP="00CC0353">
      <w:pPr>
        <w:pStyle w:val="Textoindependiente"/>
        <w:spacing w:before="1" w:line="360" w:lineRule="auto"/>
        <w:ind w:left="102" w:right="110"/>
        <w:jc w:val="both"/>
        <w:rPr>
          <w:rFonts w:ascii="Arial" w:hAnsi="Arial" w:cs="Arial"/>
          <w:b/>
          <w:sz w:val="25"/>
          <w:szCs w:val="25"/>
        </w:rPr>
      </w:pPr>
      <w:r w:rsidRPr="001B20C4">
        <w:rPr>
          <w:rFonts w:ascii="Arial" w:hAnsi="Arial" w:cs="Arial"/>
          <w:b/>
          <w:sz w:val="25"/>
          <w:szCs w:val="25"/>
        </w:rPr>
        <w:t xml:space="preserve">PRIMERO. - </w:t>
      </w:r>
      <w:r w:rsidRPr="001B20C4">
        <w:rPr>
          <w:rFonts w:ascii="Arial" w:hAnsi="Arial" w:cs="Arial"/>
          <w:sz w:val="25"/>
          <w:szCs w:val="25"/>
        </w:rPr>
        <w:t>El presente Decreto entrará en vigor al día siguiente de su publicación en el Periódico Oficial del Estado.</w:t>
      </w:r>
    </w:p>
    <w:p w14:paraId="1EAAD45D" w14:textId="77777777" w:rsidR="00CC0353" w:rsidRPr="001B20C4" w:rsidRDefault="00CC0353" w:rsidP="00CC0353">
      <w:pPr>
        <w:pStyle w:val="Textoindependiente"/>
        <w:spacing w:before="1" w:line="360" w:lineRule="auto"/>
        <w:ind w:left="102" w:right="110"/>
        <w:jc w:val="both"/>
        <w:rPr>
          <w:rFonts w:ascii="Arial" w:hAnsi="Arial" w:cs="Arial"/>
          <w:b/>
          <w:sz w:val="25"/>
          <w:szCs w:val="25"/>
        </w:rPr>
      </w:pPr>
    </w:p>
    <w:p w14:paraId="1AA1B08E" w14:textId="5EC8B680" w:rsidR="00CC0353" w:rsidRDefault="00CC0353" w:rsidP="00CC0353">
      <w:pPr>
        <w:pStyle w:val="Textoindependiente"/>
        <w:spacing w:before="1" w:line="360" w:lineRule="auto"/>
        <w:ind w:left="102" w:right="110"/>
        <w:jc w:val="both"/>
        <w:rPr>
          <w:rFonts w:ascii="Arial" w:hAnsi="Arial" w:cs="Arial"/>
          <w:sz w:val="25"/>
          <w:szCs w:val="25"/>
        </w:rPr>
      </w:pPr>
      <w:r w:rsidRPr="001B20C4">
        <w:rPr>
          <w:rFonts w:ascii="Arial" w:hAnsi="Arial" w:cs="Arial"/>
          <w:b/>
          <w:sz w:val="25"/>
          <w:szCs w:val="25"/>
        </w:rPr>
        <w:lastRenderedPageBreak/>
        <w:t xml:space="preserve">SEGUNDO. - </w:t>
      </w:r>
      <w:r w:rsidRPr="001B20C4">
        <w:rPr>
          <w:rFonts w:ascii="Arial" w:hAnsi="Arial" w:cs="Arial"/>
          <w:sz w:val="25"/>
          <w:szCs w:val="25"/>
        </w:rPr>
        <w:t>Se derogan todas las disposiciones que se opongan al presente Decreto.</w:t>
      </w:r>
    </w:p>
    <w:p w14:paraId="550E3D6B" w14:textId="77777777" w:rsidR="00B72B1B" w:rsidRPr="001B20C4" w:rsidRDefault="00B72B1B" w:rsidP="00CC0353">
      <w:pPr>
        <w:pStyle w:val="Textoindependiente"/>
        <w:spacing w:before="1" w:line="360" w:lineRule="auto"/>
        <w:ind w:left="102" w:right="110"/>
        <w:jc w:val="both"/>
        <w:rPr>
          <w:rFonts w:ascii="Arial" w:hAnsi="Arial" w:cs="Arial"/>
          <w:sz w:val="25"/>
          <w:szCs w:val="25"/>
        </w:rPr>
      </w:pPr>
    </w:p>
    <w:p w14:paraId="47FEF6FA" w14:textId="77777777" w:rsidR="003007A5" w:rsidRPr="001B20C4" w:rsidRDefault="003007A5" w:rsidP="00B72B1B">
      <w:pPr>
        <w:spacing w:line="240" w:lineRule="auto"/>
        <w:jc w:val="center"/>
        <w:rPr>
          <w:rFonts w:ascii="Arial" w:hAnsi="Arial" w:cs="Arial"/>
          <w:b/>
          <w:sz w:val="25"/>
          <w:szCs w:val="25"/>
        </w:rPr>
      </w:pPr>
      <w:r w:rsidRPr="001B20C4">
        <w:rPr>
          <w:rFonts w:ascii="Arial" w:hAnsi="Arial" w:cs="Arial"/>
          <w:b/>
          <w:sz w:val="25"/>
          <w:szCs w:val="25"/>
        </w:rPr>
        <w:t>A T E N T A M E N T E</w:t>
      </w:r>
    </w:p>
    <w:p w14:paraId="1B55A1ED" w14:textId="77777777" w:rsidR="003007A5" w:rsidRPr="001B20C4" w:rsidRDefault="003007A5" w:rsidP="00B72B1B">
      <w:pPr>
        <w:spacing w:line="240" w:lineRule="auto"/>
        <w:jc w:val="center"/>
        <w:rPr>
          <w:rFonts w:ascii="Arial" w:hAnsi="Arial" w:cs="Arial"/>
          <w:b/>
          <w:sz w:val="25"/>
          <w:szCs w:val="25"/>
        </w:rPr>
      </w:pPr>
      <w:r w:rsidRPr="001B20C4">
        <w:rPr>
          <w:rFonts w:ascii="Arial" w:hAnsi="Arial" w:cs="Arial"/>
          <w:b/>
          <w:sz w:val="25"/>
          <w:szCs w:val="25"/>
        </w:rPr>
        <w:t xml:space="preserve"> CUATRO VECES HEROICA PUEBLA DE ZARAGOZA, </w:t>
      </w:r>
    </w:p>
    <w:p w14:paraId="3F31B10D" w14:textId="02D40AB9" w:rsidR="003007A5" w:rsidRPr="001B20C4" w:rsidRDefault="003007A5" w:rsidP="00B72B1B">
      <w:pPr>
        <w:spacing w:line="240" w:lineRule="auto"/>
        <w:jc w:val="center"/>
        <w:rPr>
          <w:rFonts w:ascii="Arial" w:hAnsi="Arial" w:cs="Arial"/>
          <w:b/>
          <w:sz w:val="25"/>
          <w:szCs w:val="25"/>
        </w:rPr>
      </w:pPr>
      <w:r w:rsidRPr="001B20C4">
        <w:rPr>
          <w:rFonts w:ascii="Arial" w:hAnsi="Arial" w:cs="Arial"/>
          <w:b/>
          <w:sz w:val="25"/>
          <w:szCs w:val="25"/>
        </w:rPr>
        <w:t xml:space="preserve">A </w:t>
      </w:r>
      <w:r w:rsidR="000027F0" w:rsidRPr="001B20C4">
        <w:rPr>
          <w:rFonts w:ascii="Arial" w:hAnsi="Arial" w:cs="Arial"/>
          <w:b/>
          <w:sz w:val="25"/>
          <w:szCs w:val="25"/>
        </w:rPr>
        <w:t>2</w:t>
      </w:r>
      <w:r w:rsidR="007742C3" w:rsidRPr="001B20C4">
        <w:rPr>
          <w:rFonts w:ascii="Arial" w:hAnsi="Arial" w:cs="Arial"/>
          <w:b/>
          <w:sz w:val="25"/>
          <w:szCs w:val="25"/>
        </w:rPr>
        <w:t>8</w:t>
      </w:r>
      <w:r w:rsidRPr="001B20C4">
        <w:rPr>
          <w:rFonts w:ascii="Arial" w:hAnsi="Arial" w:cs="Arial"/>
          <w:b/>
          <w:sz w:val="25"/>
          <w:szCs w:val="25"/>
        </w:rPr>
        <w:t xml:space="preserve"> DE </w:t>
      </w:r>
      <w:r w:rsidR="00893EBE" w:rsidRPr="001B20C4">
        <w:rPr>
          <w:rFonts w:ascii="Arial" w:hAnsi="Arial" w:cs="Arial"/>
          <w:b/>
          <w:sz w:val="25"/>
          <w:szCs w:val="25"/>
        </w:rPr>
        <w:t>SEPTIEMBRE</w:t>
      </w:r>
      <w:r w:rsidRPr="001B20C4">
        <w:rPr>
          <w:rFonts w:ascii="Arial" w:hAnsi="Arial" w:cs="Arial"/>
          <w:b/>
          <w:sz w:val="25"/>
          <w:szCs w:val="25"/>
        </w:rPr>
        <w:t xml:space="preserve"> DE 20</w:t>
      </w:r>
      <w:r w:rsidR="00E904E0" w:rsidRPr="001B20C4">
        <w:rPr>
          <w:rFonts w:ascii="Arial" w:hAnsi="Arial" w:cs="Arial"/>
          <w:b/>
          <w:sz w:val="25"/>
          <w:szCs w:val="25"/>
        </w:rPr>
        <w:t>21</w:t>
      </w:r>
    </w:p>
    <w:p w14:paraId="70622326" w14:textId="77777777" w:rsidR="00893EBE" w:rsidRPr="001B20C4" w:rsidRDefault="00893EBE" w:rsidP="00B72B1B">
      <w:pPr>
        <w:spacing w:line="240" w:lineRule="auto"/>
        <w:jc w:val="center"/>
        <w:rPr>
          <w:rFonts w:ascii="Arial" w:hAnsi="Arial" w:cs="Arial"/>
          <w:b/>
          <w:sz w:val="25"/>
          <w:szCs w:val="25"/>
        </w:rPr>
      </w:pPr>
      <w:r w:rsidRPr="001B20C4">
        <w:rPr>
          <w:rFonts w:ascii="Arial" w:hAnsi="Arial" w:cs="Arial"/>
          <w:b/>
          <w:sz w:val="25"/>
          <w:szCs w:val="25"/>
        </w:rPr>
        <w:t>DIPUTADO CARLOS FROYLÁN NAVARRO CORRO</w:t>
      </w:r>
    </w:p>
    <w:p w14:paraId="7FEB6A6D" w14:textId="33AA1D2A" w:rsidR="00893EBE" w:rsidRDefault="00893EBE" w:rsidP="00B72B1B">
      <w:pPr>
        <w:spacing w:line="240" w:lineRule="auto"/>
        <w:jc w:val="center"/>
        <w:rPr>
          <w:rFonts w:ascii="Arial" w:hAnsi="Arial" w:cs="Arial"/>
          <w:b/>
          <w:sz w:val="25"/>
          <w:szCs w:val="25"/>
        </w:rPr>
      </w:pPr>
    </w:p>
    <w:p w14:paraId="202DA256" w14:textId="11B97B10" w:rsidR="00B72B1B" w:rsidRDefault="00B72B1B" w:rsidP="00B72B1B">
      <w:pPr>
        <w:spacing w:line="240" w:lineRule="auto"/>
        <w:jc w:val="center"/>
        <w:rPr>
          <w:rFonts w:ascii="Arial" w:hAnsi="Arial" w:cs="Arial"/>
          <w:b/>
          <w:sz w:val="25"/>
          <w:szCs w:val="25"/>
        </w:rPr>
      </w:pPr>
    </w:p>
    <w:p w14:paraId="13B2C2AC" w14:textId="77777777" w:rsidR="00B72B1B" w:rsidRPr="001B20C4" w:rsidRDefault="00B72B1B" w:rsidP="00B72B1B">
      <w:pPr>
        <w:spacing w:line="240" w:lineRule="auto"/>
        <w:jc w:val="center"/>
        <w:rPr>
          <w:rFonts w:ascii="Arial" w:hAnsi="Arial" w:cs="Arial"/>
          <w:b/>
          <w:sz w:val="25"/>
          <w:szCs w:val="25"/>
        </w:rPr>
      </w:pPr>
    </w:p>
    <w:p w14:paraId="055EE118" w14:textId="77777777" w:rsidR="00893EBE" w:rsidRPr="001B20C4" w:rsidRDefault="00893EBE" w:rsidP="00B72B1B">
      <w:pPr>
        <w:spacing w:line="240" w:lineRule="auto"/>
        <w:jc w:val="center"/>
        <w:rPr>
          <w:rFonts w:ascii="Arial" w:hAnsi="Arial" w:cs="Arial"/>
          <w:b/>
          <w:sz w:val="25"/>
          <w:szCs w:val="25"/>
        </w:rPr>
      </w:pPr>
      <w:r w:rsidRPr="001B20C4">
        <w:rPr>
          <w:rFonts w:ascii="Arial" w:hAnsi="Arial" w:cs="Arial"/>
          <w:b/>
          <w:sz w:val="25"/>
          <w:szCs w:val="25"/>
        </w:rPr>
        <w:t>REPRESENTANTE DEL PARTIDO POLÍTICO PACTO SOCIAL DE INTEGRACIÓN</w:t>
      </w:r>
    </w:p>
    <w:p w14:paraId="23EE152F" w14:textId="77777777" w:rsidR="00893EBE" w:rsidRPr="001B20C4" w:rsidRDefault="00893EBE" w:rsidP="003007A5">
      <w:pPr>
        <w:spacing w:line="360" w:lineRule="auto"/>
        <w:jc w:val="center"/>
        <w:rPr>
          <w:rFonts w:ascii="Arial" w:hAnsi="Arial" w:cs="Arial"/>
          <w:b/>
          <w:sz w:val="25"/>
          <w:szCs w:val="25"/>
        </w:rPr>
      </w:pPr>
    </w:p>
    <w:sectPr w:rsidR="00893EBE" w:rsidRPr="001B20C4" w:rsidSect="0055081D">
      <w:headerReference w:type="default" r:id="rId8"/>
      <w:footerReference w:type="default" r:id="rId9"/>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CEE60" w14:textId="77777777" w:rsidR="00A51147" w:rsidRDefault="00A51147" w:rsidP="00843EE7">
      <w:pPr>
        <w:spacing w:after="0" w:line="240" w:lineRule="auto"/>
      </w:pPr>
      <w:r>
        <w:separator/>
      </w:r>
    </w:p>
  </w:endnote>
  <w:endnote w:type="continuationSeparator" w:id="0">
    <w:p w14:paraId="24F2944B" w14:textId="77777777" w:rsidR="00A51147" w:rsidRDefault="00A51147" w:rsidP="00843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871486"/>
      <w:docPartObj>
        <w:docPartGallery w:val="Page Numbers (Bottom of Page)"/>
        <w:docPartUnique/>
      </w:docPartObj>
    </w:sdtPr>
    <w:sdtEndPr/>
    <w:sdtContent>
      <w:p w14:paraId="6E997623" w14:textId="77777777" w:rsidR="000C592F" w:rsidRDefault="00E51E4A">
        <w:pPr>
          <w:pStyle w:val="Piedepgina"/>
          <w:jc w:val="center"/>
        </w:pPr>
        <w:r>
          <w:rPr>
            <w:noProof/>
          </w:rPr>
          <w:fldChar w:fldCharType="begin"/>
        </w:r>
        <w:r w:rsidR="00BC0E78">
          <w:rPr>
            <w:noProof/>
          </w:rPr>
          <w:instrText xml:space="preserve"> PAGE   \* MERGEFORMAT </w:instrText>
        </w:r>
        <w:r>
          <w:rPr>
            <w:noProof/>
          </w:rPr>
          <w:fldChar w:fldCharType="separate"/>
        </w:r>
        <w:r w:rsidR="00A71790">
          <w:rPr>
            <w:noProof/>
          </w:rPr>
          <w:t>15</w:t>
        </w:r>
        <w:r>
          <w:rPr>
            <w:noProof/>
          </w:rPr>
          <w:fldChar w:fldCharType="end"/>
        </w:r>
      </w:p>
    </w:sdtContent>
  </w:sdt>
  <w:p w14:paraId="10560338" w14:textId="77777777" w:rsidR="000C592F" w:rsidRDefault="000C59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2281A" w14:textId="77777777" w:rsidR="00A51147" w:rsidRDefault="00A51147" w:rsidP="00843EE7">
      <w:pPr>
        <w:spacing w:after="0" w:line="240" w:lineRule="auto"/>
      </w:pPr>
      <w:r>
        <w:separator/>
      </w:r>
    </w:p>
  </w:footnote>
  <w:footnote w:type="continuationSeparator" w:id="0">
    <w:p w14:paraId="355F524B" w14:textId="77777777" w:rsidR="00A51147" w:rsidRDefault="00A51147" w:rsidP="00843EE7">
      <w:pPr>
        <w:spacing w:after="0" w:line="240" w:lineRule="auto"/>
      </w:pPr>
      <w:r>
        <w:continuationSeparator/>
      </w:r>
    </w:p>
  </w:footnote>
  <w:footnote w:id="1">
    <w:p w14:paraId="05D428DD" w14:textId="2111ABA0" w:rsidR="00B93568" w:rsidRDefault="00B93568">
      <w:pPr>
        <w:pStyle w:val="Textonotapie"/>
      </w:pPr>
      <w:r>
        <w:rPr>
          <w:rStyle w:val="Refdenotaalpie"/>
        </w:rPr>
        <w:footnoteRef/>
      </w:r>
      <w:r>
        <w:t xml:space="preserve"> </w:t>
      </w:r>
      <w:hyperlink r:id="rId1" w:history="1">
        <w:r w:rsidRPr="001930FE">
          <w:rPr>
            <w:rStyle w:val="Hipervnculo"/>
          </w:rPr>
          <w:t>https://mexico.leyderecho.org/registro-civil/</w:t>
        </w:r>
      </w:hyperlink>
      <w:r>
        <w:t>. Registro Civil. Enciclopedia Jurídica Online.</w:t>
      </w:r>
    </w:p>
    <w:p w14:paraId="3DF1E94C" w14:textId="77777777" w:rsidR="00903F68" w:rsidRDefault="00903F68">
      <w:pPr>
        <w:pStyle w:val="Textonotapie"/>
      </w:pPr>
    </w:p>
  </w:footnote>
  <w:footnote w:id="2">
    <w:p w14:paraId="11734F38" w14:textId="661A35DA" w:rsidR="00903F68" w:rsidRDefault="00903F68" w:rsidP="00903F68">
      <w:pPr>
        <w:pStyle w:val="Textonotapie"/>
        <w:jc w:val="both"/>
      </w:pPr>
      <w:r>
        <w:rPr>
          <w:rStyle w:val="Refdenotaalpie"/>
        </w:rPr>
        <w:footnoteRef/>
      </w:r>
      <w:r>
        <w:t xml:space="preserve"> CIS XICOTEPEC, HOSPITAL INTEGRAL HUACHINANGO, CIS ZACATLAN, HOSPITAL INTEGRAL HUEHUETLA, HOSPITAL INTEGRAL ZACAPOAXTLA, CIS TEZIUTLAN, UNIS TETELA DE OCAMPO, HOSPITAL GENERAL DE LIBRES, CIS SEP XACAXOMULCO, HOSPITAL INTEGRAL DE ACATZINGO, CIS CIUDAD SERDAN. HOSPITAL TLACOTEPEC DE BENITO JUAREZ, HOSPITAL GENERAL DE TEHUACAN, CIS SEP SAN SEBASTIAN </w:t>
      </w:r>
      <w:r>
        <w:t xml:space="preserve">ALCOMUNGA,  CIS IZUCAR DE MATAMOROS, PRESIDENCIA CHIAUTLA, CIS SEP ACATLAN DE OSORIO, HOSPITAL INTEGRAL IXCAQUIXTLA, CIS ATLIXCO, HOSPITAL DE SAN MARTIN TEXMELUCAN, CESSA AMOZOC, PRESIDENCIA MUNICIPAL DE TEPEACA, </w:t>
      </w:r>
    </w:p>
    <w:p w14:paraId="705806DA" w14:textId="62C303CF" w:rsidR="00903F68" w:rsidRDefault="00903F68" w:rsidP="00903F68">
      <w:pPr>
        <w:pStyle w:val="Textonotapie"/>
        <w:jc w:val="both"/>
      </w:pPr>
      <w:r>
        <w:t>CIS DE SAN ANDRES CHOLULA.</w:t>
      </w:r>
    </w:p>
  </w:footnote>
  <w:footnote w:id="3">
    <w:p w14:paraId="606C683B" w14:textId="0CDDBFEC" w:rsidR="004B3F54" w:rsidRDefault="004B3F54">
      <w:pPr>
        <w:pStyle w:val="Textonotapie"/>
      </w:pPr>
      <w:r>
        <w:rPr>
          <w:rStyle w:val="Refdenotaalpie"/>
        </w:rPr>
        <w:footnoteRef/>
      </w:r>
      <w:r>
        <w:t xml:space="preserve"> </w:t>
      </w:r>
      <w:hyperlink r:id="rId2" w:history="1">
        <w:r w:rsidRPr="00475B30">
          <w:rPr>
            <w:rStyle w:val="Hipervnculo"/>
          </w:rPr>
          <w:t>https://atencionenlinea.puebla.gob.mx/registrocivil/RC_Mas_Cerca.pdf</w:t>
        </w:r>
      </w:hyperlink>
      <w:r>
        <w:t>. Gobierno de Puebla.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0E4F" w14:textId="77777777" w:rsidR="00CF24AD" w:rsidRDefault="00CF24AD">
    <w:pPr>
      <w:pStyle w:val="Encabezado"/>
    </w:pPr>
    <w:r>
      <w:rPr>
        <w:noProof/>
      </w:rPr>
      <w:drawing>
        <wp:inline distT="0" distB="0" distL="0" distR="0" wp14:anchorId="5CE4EEA4" wp14:editId="55A3E7FD">
          <wp:extent cx="1074716" cy="80079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196" cy="80263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65FE3"/>
    <w:multiLevelType w:val="hybridMultilevel"/>
    <w:tmpl w:val="8B1EA85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DC7D95"/>
    <w:multiLevelType w:val="hybridMultilevel"/>
    <w:tmpl w:val="F6B07A6A"/>
    <w:lvl w:ilvl="0" w:tplc="C59EB9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134099"/>
    <w:multiLevelType w:val="hybridMultilevel"/>
    <w:tmpl w:val="FC969D96"/>
    <w:lvl w:ilvl="0" w:tplc="15084C1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F744C1F"/>
    <w:multiLevelType w:val="hybridMultilevel"/>
    <w:tmpl w:val="9378FE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BC526D8"/>
    <w:multiLevelType w:val="hybridMultilevel"/>
    <w:tmpl w:val="E10AE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C45"/>
    <w:rsid w:val="000027F0"/>
    <w:rsid w:val="00003084"/>
    <w:rsid w:val="00017F3D"/>
    <w:rsid w:val="00024730"/>
    <w:rsid w:val="0003082E"/>
    <w:rsid w:val="000310A1"/>
    <w:rsid w:val="000351D1"/>
    <w:rsid w:val="0004238A"/>
    <w:rsid w:val="00043DD1"/>
    <w:rsid w:val="000473CA"/>
    <w:rsid w:val="0005404E"/>
    <w:rsid w:val="00055022"/>
    <w:rsid w:val="0005655D"/>
    <w:rsid w:val="000568BE"/>
    <w:rsid w:val="00072E5E"/>
    <w:rsid w:val="00075C4E"/>
    <w:rsid w:val="00080D43"/>
    <w:rsid w:val="000A1240"/>
    <w:rsid w:val="000A144A"/>
    <w:rsid w:val="000B094A"/>
    <w:rsid w:val="000C3BAD"/>
    <w:rsid w:val="000C592F"/>
    <w:rsid w:val="000D3D70"/>
    <w:rsid w:val="00103621"/>
    <w:rsid w:val="001071E8"/>
    <w:rsid w:val="00113C66"/>
    <w:rsid w:val="00123F70"/>
    <w:rsid w:val="00127DA3"/>
    <w:rsid w:val="001302CC"/>
    <w:rsid w:val="00141474"/>
    <w:rsid w:val="001523AD"/>
    <w:rsid w:val="00170137"/>
    <w:rsid w:val="001705C5"/>
    <w:rsid w:val="0017227A"/>
    <w:rsid w:val="00174351"/>
    <w:rsid w:val="00194BBF"/>
    <w:rsid w:val="001A6CDF"/>
    <w:rsid w:val="001A7763"/>
    <w:rsid w:val="001B20C4"/>
    <w:rsid w:val="001C63A6"/>
    <w:rsid w:val="001D0FED"/>
    <w:rsid w:val="001E5C48"/>
    <w:rsid w:val="001F2680"/>
    <w:rsid w:val="001F3218"/>
    <w:rsid w:val="001F3C5A"/>
    <w:rsid w:val="001F5CE9"/>
    <w:rsid w:val="00207E14"/>
    <w:rsid w:val="0021330D"/>
    <w:rsid w:val="00223C42"/>
    <w:rsid w:val="00241404"/>
    <w:rsid w:val="00244CA5"/>
    <w:rsid w:val="002510CB"/>
    <w:rsid w:val="00267DC1"/>
    <w:rsid w:val="00275729"/>
    <w:rsid w:val="002808FC"/>
    <w:rsid w:val="002817D5"/>
    <w:rsid w:val="00292783"/>
    <w:rsid w:val="002C2565"/>
    <w:rsid w:val="002C3294"/>
    <w:rsid w:val="002C51E4"/>
    <w:rsid w:val="002C68AA"/>
    <w:rsid w:val="002E4E74"/>
    <w:rsid w:val="003007A5"/>
    <w:rsid w:val="00303D55"/>
    <w:rsid w:val="00332EC1"/>
    <w:rsid w:val="00333619"/>
    <w:rsid w:val="00374539"/>
    <w:rsid w:val="00374701"/>
    <w:rsid w:val="00393359"/>
    <w:rsid w:val="00394949"/>
    <w:rsid w:val="00396B30"/>
    <w:rsid w:val="003A26BE"/>
    <w:rsid w:val="003C393C"/>
    <w:rsid w:val="003C3D1F"/>
    <w:rsid w:val="003C6259"/>
    <w:rsid w:val="003D62B4"/>
    <w:rsid w:val="003E1C44"/>
    <w:rsid w:val="00414846"/>
    <w:rsid w:val="004164E8"/>
    <w:rsid w:val="00423527"/>
    <w:rsid w:val="0042367D"/>
    <w:rsid w:val="00424BBB"/>
    <w:rsid w:val="0043236E"/>
    <w:rsid w:val="004546D7"/>
    <w:rsid w:val="004610AA"/>
    <w:rsid w:val="00466110"/>
    <w:rsid w:val="004742FE"/>
    <w:rsid w:val="004769A3"/>
    <w:rsid w:val="00480396"/>
    <w:rsid w:val="0048071C"/>
    <w:rsid w:val="00481A83"/>
    <w:rsid w:val="004859E2"/>
    <w:rsid w:val="004A65C2"/>
    <w:rsid w:val="004A6D14"/>
    <w:rsid w:val="004B13EB"/>
    <w:rsid w:val="004B3F54"/>
    <w:rsid w:val="004B5667"/>
    <w:rsid w:val="00506A13"/>
    <w:rsid w:val="005173A7"/>
    <w:rsid w:val="00535968"/>
    <w:rsid w:val="0055081D"/>
    <w:rsid w:val="005547B3"/>
    <w:rsid w:val="00555785"/>
    <w:rsid w:val="00560DDA"/>
    <w:rsid w:val="00561F80"/>
    <w:rsid w:val="0058290F"/>
    <w:rsid w:val="0059089F"/>
    <w:rsid w:val="00591AC6"/>
    <w:rsid w:val="00597677"/>
    <w:rsid w:val="005C0C3A"/>
    <w:rsid w:val="005C34B1"/>
    <w:rsid w:val="005D0136"/>
    <w:rsid w:val="005D466B"/>
    <w:rsid w:val="005D5194"/>
    <w:rsid w:val="005E363F"/>
    <w:rsid w:val="005E3E21"/>
    <w:rsid w:val="005E7B29"/>
    <w:rsid w:val="005F2B6D"/>
    <w:rsid w:val="0061650D"/>
    <w:rsid w:val="006218C5"/>
    <w:rsid w:val="00632AC4"/>
    <w:rsid w:val="00633406"/>
    <w:rsid w:val="00640DF8"/>
    <w:rsid w:val="0067573E"/>
    <w:rsid w:val="006766C9"/>
    <w:rsid w:val="006838E0"/>
    <w:rsid w:val="006A612E"/>
    <w:rsid w:val="006A660B"/>
    <w:rsid w:val="006B2A2B"/>
    <w:rsid w:val="006B49DF"/>
    <w:rsid w:val="006C533E"/>
    <w:rsid w:val="006D3DE2"/>
    <w:rsid w:val="006F1BEB"/>
    <w:rsid w:val="00701906"/>
    <w:rsid w:val="007254AD"/>
    <w:rsid w:val="007348AE"/>
    <w:rsid w:val="007366BE"/>
    <w:rsid w:val="007376C9"/>
    <w:rsid w:val="0074492D"/>
    <w:rsid w:val="00745CC1"/>
    <w:rsid w:val="00757193"/>
    <w:rsid w:val="007742C3"/>
    <w:rsid w:val="00791653"/>
    <w:rsid w:val="00793361"/>
    <w:rsid w:val="007A2F02"/>
    <w:rsid w:val="007A6781"/>
    <w:rsid w:val="007B20D5"/>
    <w:rsid w:val="007B2294"/>
    <w:rsid w:val="007E3189"/>
    <w:rsid w:val="007F5A6B"/>
    <w:rsid w:val="008014B9"/>
    <w:rsid w:val="0080761F"/>
    <w:rsid w:val="0082793B"/>
    <w:rsid w:val="00834EE3"/>
    <w:rsid w:val="00843EE7"/>
    <w:rsid w:val="00893EBE"/>
    <w:rsid w:val="0089454E"/>
    <w:rsid w:val="008C188B"/>
    <w:rsid w:val="008C1D90"/>
    <w:rsid w:val="008F0DA7"/>
    <w:rsid w:val="00903F68"/>
    <w:rsid w:val="00906528"/>
    <w:rsid w:val="00906BE6"/>
    <w:rsid w:val="009128F0"/>
    <w:rsid w:val="009243B6"/>
    <w:rsid w:val="00946358"/>
    <w:rsid w:val="0096472D"/>
    <w:rsid w:val="00977887"/>
    <w:rsid w:val="00982AF8"/>
    <w:rsid w:val="00985F02"/>
    <w:rsid w:val="009B3FCF"/>
    <w:rsid w:val="009B6419"/>
    <w:rsid w:val="009C3E04"/>
    <w:rsid w:val="009C67EF"/>
    <w:rsid w:val="009D593B"/>
    <w:rsid w:val="009D5AC8"/>
    <w:rsid w:val="00A047F1"/>
    <w:rsid w:val="00A04AC7"/>
    <w:rsid w:val="00A27550"/>
    <w:rsid w:val="00A35217"/>
    <w:rsid w:val="00A51147"/>
    <w:rsid w:val="00A71790"/>
    <w:rsid w:val="00A8111D"/>
    <w:rsid w:val="00A8721A"/>
    <w:rsid w:val="00A937BF"/>
    <w:rsid w:val="00A96291"/>
    <w:rsid w:val="00AA2A7C"/>
    <w:rsid w:val="00AB0B51"/>
    <w:rsid w:val="00AB53CF"/>
    <w:rsid w:val="00AE4CC5"/>
    <w:rsid w:val="00B4300B"/>
    <w:rsid w:val="00B63762"/>
    <w:rsid w:val="00B71AC0"/>
    <w:rsid w:val="00B72B1B"/>
    <w:rsid w:val="00B8175D"/>
    <w:rsid w:val="00B823BA"/>
    <w:rsid w:val="00B829F7"/>
    <w:rsid w:val="00B8636D"/>
    <w:rsid w:val="00B9302D"/>
    <w:rsid w:val="00B93568"/>
    <w:rsid w:val="00B95B77"/>
    <w:rsid w:val="00BC0E78"/>
    <w:rsid w:val="00BC270E"/>
    <w:rsid w:val="00BF166D"/>
    <w:rsid w:val="00C22401"/>
    <w:rsid w:val="00C26630"/>
    <w:rsid w:val="00C305EE"/>
    <w:rsid w:val="00C33727"/>
    <w:rsid w:val="00C6072E"/>
    <w:rsid w:val="00C644D2"/>
    <w:rsid w:val="00C761F6"/>
    <w:rsid w:val="00C95C45"/>
    <w:rsid w:val="00C97F1A"/>
    <w:rsid w:val="00CA41B4"/>
    <w:rsid w:val="00CA74C8"/>
    <w:rsid w:val="00CB56AE"/>
    <w:rsid w:val="00CC0353"/>
    <w:rsid w:val="00CC2D6F"/>
    <w:rsid w:val="00CE5F16"/>
    <w:rsid w:val="00CF24AD"/>
    <w:rsid w:val="00D15409"/>
    <w:rsid w:val="00D232C5"/>
    <w:rsid w:val="00D3096D"/>
    <w:rsid w:val="00D30E8B"/>
    <w:rsid w:val="00D33347"/>
    <w:rsid w:val="00D541F7"/>
    <w:rsid w:val="00D543DA"/>
    <w:rsid w:val="00D56718"/>
    <w:rsid w:val="00D57F3A"/>
    <w:rsid w:val="00D66563"/>
    <w:rsid w:val="00D66928"/>
    <w:rsid w:val="00D72791"/>
    <w:rsid w:val="00D8210B"/>
    <w:rsid w:val="00D9497C"/>
    <w:rsid w:val="00DB0AB2"/>
    <w:rsid w:val="00DB1B45"/>
    <w:rsid w:val="00DB3710"/>
    <w:rsid w:val="00DE31D7"/>
    <w:rsid w:val="00DE5A0F"/>
    <w:rsid w:val="00E127CB"/>
    <w:rsid w:val="00E14043"/>
    <w:rsid w:val="00E14723"/>
    <w:rsid w:val="00E21A3B"/>
    <w:rsid w:val="00E3640A"/>
    <w:rsid w:val="00E40FCA"/>
    <w:rsid w:val="00E4204E"/>
    <w:rsid w:val="00E517CE"/>
    <w:rsid w:val="00E51E4A"/>
    <w:rsid w:val="00E84D87"/>
    <w:rsid w:val="00E904E0"/>
    <w:rsid w:val="00EA4EB4"/>
    <w:rsid w:val="00EB1C38"/>
    <w:rsid w:val="00EC31F0"/>
    <w:rsid w:val="00EC5EDC"/>
    <w:rsid w:val="00ED5803"/>
    <w:rsid w:val="00ED6915"/>
    <w:rsid w:val="00F043C3"/>
    <w:rsid w:val="00F20EA3"/>
    <w:rsid w:val="00F42745"/>
    <w:rsid w:val="00F527D9"/>
    <w:rsid w:val="00F72088"/>
    <w:rsid w:val="00F7257A"/>
    <w:rsid w:val="00F819F3"/>
    <w:rsid w:val="00F82E75"/>
    <w:rsid w:val="00F85EE8"/>
    <w:rsid w:val="00FA10A9"/>
    <w:rsid w:val="00FA3F6E"/>
    <w:rsid w:val="00FB2A7C"/>
    <w:rsid w:val="00FC0A98"/>
    <w:rsid w:val="00FD1FFC"/>
    <w:rsid w:val="00FD40C8"/>
    <w:rsid w:val="00FD7A11"/>
    <w:rsid w:val="00FD7D0F"/>
    <w:rsid w:val="00FE2DC1"/>
    <w:rsid w:val="00FF15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45638"/>
  <w15:docId w15:val="{AF38DFB1-06A8-4F05-9D2E-A202A7EE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2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95C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843E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3EE7"/>
  </w:style>
  <w:style w:type="paragraph" w:styleId="Piedepgina">
    <w:name w:val="footer"/>
    <w:basedOn w:val="Normal"/>
    <w:link w:val="PiedepginaCar"/>
    <w:uiPriority w:val="99"/>
    <w:unhideWhenUsed/>
    <w:rsid w:val="00843E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3EE7"/>
  </w:style>
  <w:style w:type="paragraph" w:styleId="Textonotapie">
    <w:name w:val="footnote text"/>
    <w:basedOn w:val="Normal"/>
    <w:link w:val="TextonotapieCar"/>
    <w:uiPriority w:val="99"/>
    <w:semiHidden/>
    <w:unhideWhenUsed/>
    <w:rsid w:val="005173A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173A7"/>
    <w:rPr>
      <w:sz w:val="20"/>
      <w:szCs w:val="20"/>
    </w:rPr>
  </w:style>
  <w:style w:type="character" w:styleId="Refdenotaalpie">
    <w:name w:val="footnote reference"/>
    <w:basedOn w:val="Fuentedeprrafopredeter"/>
    <w:uiPriority w:val="99"/>
    <w:semiHidden/>
    <w:unhideWhenUsed/>
    <w:rsid w:val="005173A7"/>
    <w:rPr>
      <w:vertAlign w:val="superscript"/>
    </w:rPr>
  </w:style>
  <w:style w:type="character" w:styleId="Hipervnculo">
    <w:name w:val="Hyperlink"/>
    <w:basedOn w:val="Fuentedeprrafopredeter"/>
    <w:uiPriority w:val="99"/>
    <w:unhideWhenUsed/>
    <w:rsid w:val="005173A7"/>
    <w:rPr>
      <w:color w:val="0000FF" w:themeColor="hyperlink"/>
      <w:u w:val="single"/>
    </w:rPr>
  </w:style>
  <w:style w:type="table" w:customStyle="1" w:styleId="Tablaconcuadrcula1">
    <w:name w:val="Tabla con cuadrícula1"/>
    <w:basedOn w:val="Tablanormal"/>
    <w:next w:val="Tablaconcuadrcula"/>
    <w:uiPriority w:val="39"/>
    <w:rsid w:val="0015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725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257A"/>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AB53CF"/>
    <w:rPr>
      <w:color w:val="605E5C"/>
      <w:shd w:val="clear" w:color="auto" w:fill="E1DFDD"/>
    </w:rPr>
  </w:style>
  <w:style w:type="paragraph" w:styleId="Prrafodelista">
    <w:name w:val="List Paragraph"/>
    <w:basedOn w:val="Normal"/>
    <w:uiPriority w:val="34"/>
    <w:qFormat/>
    <w:rsid w:val="008F0DA7"/>
    <w:pPr>
      <w:ind w:left="720"/>
      <w:contextualSpacing/>
    </w:pPr>
  </w:style>
  <w:style w:type="table" w:styleId="Tablaconcuadrcula1clara-nfasis3">
    <w:name w:val="Grid Table 1 Light Accent 3"/>
    <w:basedOn w:val="Tablanormal"/>
    <w:uiPriority w:val="46"/>
    <w:rsid w:val="005F2B6D"/>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CA41B4"/>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normal3">
    <w:name w:val="Plain Table 3"/>
    <w:basedOn w:val="Tablanormal"/>
    <w:uiPriority w:val="43"/>
    <w:rsid w:val="00CA41B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1">
    <w:name w:val="Plain Table 1"/>
    <w:basedOn w:val="Tablanormal"/>
    <w:uiPriority w:val="41"/>
    <w:rsid w:val="00CA41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1F2680"/>
    <w:rPr>
      <w:color w:val="605E5C"/>
      <w:shd w:val="clear" w:color="auto" w:fill="E1DFDD"/>
    </w:rPr>
  </w:style>
  <w:style w:type="paragraph" w:styleId="Textoindependiente">
    <w:name w:val="Body Text"/>
    <w:basedOn w:val="Normal"/>
    <w:link w:val="TextoindependienteCar"/>
    <w:uiPriority w:val="1"/>
    <w:qFormat/>
    <w:rsid w:val="00055022"/>
    <w:pPr>
      <w:widowControl w:val="0"/>
      <w:autoSpaceDE w:val="0"/>
      <w:autoSpaceDN w:val="0"/>
      <w:spacing w:after="0" w:line="240" w:lineRule="auto"/>
    </w:pPr>
    <w:rPr>
      <w:rFonts w:ascii="Century Gothic" w:eastAsia="Century Gothic" w:hAnsi="Century Gothic" w:cs="Century Gothic"/>
      <w:lang w:val="es-ES" w:eastAsia="es-ES" w:bidi="es-ES"/>
    </w:rPr>
  </w:style>
  <w:style w:type="character" w:customStyle="1" w:styleId="TextoindependienteCar">
    <w:name w:val="Texto independiente Car"/>
    <w:basedOn w:val="Fuentedeprrafopredeter"/>
    <w:link w:val="Textoindependiente"/>
    <w:uiPriority w:val="1"/>
    <w:rsid w:val="00055022"/>
    <w:rPr>
      <w:rFonts w:ascii="Century Gothic" w:eastAsia="Century Gothic" w:hAnsi="Century Gothic" w:cs="Century Gothic"/>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atencionenlinea.puebla.gob.mx/registrocivil/RC_Mas_Cerca.pdf" TargetMode="External"/><Relationship Id="rId1" Type="http://schemas.openxmlformats.org/officeDocument/2006/relationships/hyperlink" Target="https://mexico.leyderecho.org/registro-ci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C2A23-8E3B-4187-9022-5F267C03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2172</Words>
  <Characters>11952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Ivvy</dc:creator>
  <cp:keywords/>
  <dc:description/>
  <cp:lastModifiedBy>Silvia Pérez Pérez</cp:lastModifiedBy>
  <cp:revision>2</cp:revision>
  <cp:lastPrinted>2021-09-29T00:01:00Z</cp:lastPrinted>
  <dcterms:created xsi:type="dcterms:W3CDTF">2021-10-04T20:48:00Z</dcterms:created>
  <dcterms:modified xsi:type="dcterms:W3CDTF">2021-10-04T20:48:00Z</dcterms:modified>
</cp:coreProperties>
</file>