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57ED" w14:textId="77777777" w:rsidR="006C715D" w:rsidRPr="009266E9" w:rsidRDefault="006C715D" w:rsidP="006C715D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9266E9">
        <w:rPr>
          <w:rFonts w:ascii="Arial" w:hAnsi="Arial" w:cs="Arial"/>
          <w:b/>
        </w:rPr>
        <w:t>DIPUTADAS Y DIPUTADOS INTEGRANTES DE LA MESA DIRECTIVA DE LA LXI LEGISLATURA DEL HONORABLE CONGRESO DEL ESTADO LIBRE Y SOBERANO DE PUEBLA</w:t>
      </w:r>
    </w:p>
    <w:p w14:paraId="6757073F" w14:textId="77777777" w:rsidR="006C715D" w:rsidRPr="009266E9" w:rsidRDefault="006C715D" w:rsidP="006C715D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9266E9">
        <w:rPr>
          <w:rFonts w:ascii="Arial" w:hAnsi="Arial" w:cs="Arial"/>
          <w:b/>
        </w:rPr>
        <w:t>P R E S E N T E</w:t>
      </w:r>
    </w:p>
    <w:p w14:paraId="10BDE850" w14:textId="77777777" w:rsidR="006C715D" w:rsidRPr="009266E9" w:rsidRDefault="006C715D" w:rsidP="006C715D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6085F22B" w14:textId="7C948146" w:rsidR="006C715D" w:rsidRDefault="006C715D" w:rsidP="006C715D">
      <w:pPr>
        <w:pStyle w:val="Sinespaciado"/>
        <w:spacing w:line="360" w:lineRule="auto"/>
        <w:jc w:val="both"/>
        <w:rPr>
          <w:rFonts w:ascii="Arial" w:hAnsi="Arial" w:cs="Arial"/>
        </w:rPr>
      </w:pPr>
      <w:r w:rsidRPr="009266E9">
        <w:rPr>
          <w:rFonts w:ascii="Arial" w:hAnsi="Arial" w:cs="Arial"/>
          <w:b/>
        </w:rPr>
        <w:t>Diputado Eduardo Castillo</w:t>
      </w:r>
      <w:r>
        <w:rPr>
          <w:rFonts w:ascii="Arial" w:hAnsi="Arial" w:cs="Arial"/>
        </w:rPr>
        <w:t xml:space="preserve"> </w:t>
      </w:r>
      <w:r w:rsidRPr="002422C8">
        <w:rPr>
          <w:rFonts w:ascii="Arial" w:hAnsi="Arial" w:cs="Arial"/>
          <w:b/>
        </w:rPr>
        <w:t>López</w:t>
      </w:r>
      <w:r w:rsidRPr="009266E9">
        <w:rPr>
          <w:rFonts w:ascii="Arial" w:hAnsi="Arial" w:cs="Arial"/>
        </w:rPr>
        <w:t>, integrante del Grupo Legislativo del Partido Morena de la LXI Legislatura del Honorable Congreso del Estado, con fundamento en lo dispuesto por los artículos</w:t>
      </w:r>
      <w:r>
        <w:rPr>
          <w:rFonts w:ascii="Arial" w:hAnsi="Arial" w:cs="Arial"/>
        </w:rPr>
        <w:t xml:space="preserve"> </w:t>
      </w:r>
      <w:r w:rsidRPr="009266E9">
        <w:rPr>
          <w:rFonts w:ascii="Arial" w:hAnsi="Arial" w:cs="Arial"/>
        </w:rPr>
        <w:t xml:space="preserve">44 fracción II, </w:t>
      </w:r>
      <w:r>
        <w:rPr>
          <w:rFonts w:ascii="Arial" w:hAnsi="Arial" w:cs="Arial"/>
        </w:rPr>
        <w:t xml:space="preserve">134, 135 </w:t>
      </w:r>
      <w:r w:rsidRPr="009266E9">
        <w:rPr>
          <w:rFonts w:ascii="Arial" w:hAnsi="Arial" w:cs="Arial"/>
        </w:rPr>
        <w:t>de la Ley Orgánica del Poder Legislativo del Estado Libre y Soberano de Puebla; y 120 fracción VI del Reglamento Interior del Honorable Congreso del Estado</w:t>
      </w:r>
      <w:r w:rsidR="00D915D9">
        <w:rPr>
          <w:rFonts w:ascii="Arial" w:hAnsi="Arial" w:cs="Arial"/>
        </w:rPr>
        <w:t xml:space="preserve"> Libre y Soberano de Puebla</w:t>
      </w:r>
      <w:r w:rsidRPr="009266E9">
        <w:rPr>
          <w:rFonts w:ascii="Arial" w:hAnsi="Arial" w:cs="Arial"/>
        </w:rPr>
        <w:t xml:space="preserve">, someto a consideración de este Cuerpo Colegiado </w:t>
      </w:r>
      <w:r>
        <w:rPr>
          <w:rFonts w:ascii="Arial" w:hAnsi="Arial" w:cs="Arial"/>
        </w:rPr>
        <w:t xml:space="preserve">el </w:t>
      </w:r>
      <w:r w:rsidRPr="009266E9">
        <w:rPr>
          <w:rFonts w:ascii="Arial" w:hAnsi="Arial" w:cs="Arial"/>
        </w:rPr>
        <w:t xml:space="preserve">presente </w:t>
      </w:r>
      <w:r>
        <w:rPr>
          <w:rFonts w:ascii="Arial" w:hAnsi="Arial" w:cs="Arial"/>
        </w:rPr>
        <w:t>Punto de Acuerdo, al tenor de los siguientes:</w:t>
      </w:r>
    </w:p>
    <w:p w14:paraId="0DA842CD" w14:textId="77777777" w:rsidR="006C715D" w:rsidRPr="009266E9" w:rsidRDefault="006C715D" w:rsidP="006C715D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B176A86" w14:textId="15B64BA8" w:rsidR="006C715D" w:rsidRDefault="006C715D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9266E9">
        <w:rPr>
          <w:rFonts w:ascii="Arial" w:hAnsi="Arial" w:cs="Arial"/>
          <w:b/>
        </w:rPr>
        <w:t>C O N S I D E R A N D O S</w:t>
      </w:r>
    </w:p>
    <w:p w14:paraId="0D8122BB" w14:textId="102C7DC0" w:rsidR="004D423A" w:rsidRPr="00DB1D73" w:rsidRDefault="0067561D" w:rsidP="0067561D">
      <w:pPr>
        <w:pStyle w:val="Sinespaciado"/>
        <w:spacing w:line="36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B1D73">
        <w:rPr>
          <w:rFonts w:ascii="Arial" w:hAnsi="Arial" w:cs="Arial"/>
          <w:bCs/>
          <w:i/>
          <w:iCs/>
          <w:sz w:val="20"/>
          <w:szCs w:val="20"/>
        </w:rPr>
        <w:t>“</w:t>
      </w:r>
      <w:proofErr w:type="gramStart"/>
      <w:r w:rsidRPr="00DB1D73">
        <w:rPr>
          <w:rFonts w:ascii="Arial" w:hAnsi="Arial" w:cs="Arial"/>
          <w:bCs/>
          <w:i/>
          <w:iCs/>
          <w:sz w:val="20"/>
          <w:szCs w:val="20"/>
        </w:rPr>
        <w:t>-¿</w:t>
      </w:r>
      <w:proofErr w:type="gramEnd"/>
      <w:r w:rsidRPr="00DB1D73">
        <w:rPr>
          <w:rFonts w:ascii="Arial" w:hAnsi="Arial" w:cs="Arial"/>
          <w:bCs/>
          <w:i/>
          <w:iCs/>
          <w:sz w:val="20"/>
          <w:szCs w:val="20"/>
        </w:rPr>
        <w:t>Ya murió? ¿Y de qué?</w:t>
      </w:r>
    </w:p>
    <w:p w14:paraId="15E0E6E0" w14:textId="227FB48F" w:rsidR="0067561D" w:rsidRPr="00DB1D73" w:rsidRDefault="0067561D" w:rsidP="0067561D">
      <w:pPr>
        <w:pStyle w:val="Sinespaciado"/>
        <w:spacing w:line="36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B1D73">
        <w:rPr>
          <w:rFonts w:ascii="Arial" w:hAnsi="Arial" w:cs="Arial"/>
          <w:bCs/>
          <w:i/>
          <w:iCs/>
          <w:sz w:val="20"/>
          <w:szCs w:val="20"/>
        </w:rPr>
        <w:t>-No supe de qué. Tal vez de tristeza. Suspiraba mucho.</w:t>
      </w:r>
    </w:p>
    <w:p w14:paraId="183E92D7" w14:textId="7BF8612A" w:rsidR="0067561D" w:rsidRDefault="00DB1D73" w:rsidP="0067561D">
      <w:pPr>
        <w:pStyle w:val="Sinespaciado"/>
        <w:spacing w:line="36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B1D73">
        <w:rPr>
          <w:rFonts w:ascii="Arial" w:hAnsi="Arial" w:cs="Arial"/>
          <w:bCs/>
          <w:i/>
          <w:iCs/>
          <w:sz w:val="20"/>
          <w:szCs w:val="20"/>
        </w:rPr>
        <w:t>-Eso es malo. Cada suspiro es como un sorbo de vida del que uno se deshace.”</w:t>
      </w:r>
    </w:p>
    <w:p w14:paraId="02B47FEC" w14:textId="2A66AB1D" w:rsidR="00DB1D73" w:rsidRPr="00DB1D73" w:rsidRDefault="00DB1D73" w:rsidP="0067561D">
      <w:pPr>
        <w:pStyle w:val="Sinespaciado"/>
        <w:spacing w:line="36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B1D73">
        <w:rPr>
          <w:rFonts w:ascii="Arial" w:hAnsi="Arial" w:cs="Arial"/>
          <w:bCs/>
          <w:sz w:val="20"/>
          <w:szCs w:val="20"/>
        </w:rPr>
        <w:t>Juan Rulfo</w:t>
      </w:r>
      <w:r>
        <w:rPr>
          <w:rFonts w:ascii="Arial" w:hAnsi="Arial" w:cs="Arial"/>
          <w:bCs/>
          <w:i/>
          <w:iCs/>
          <w:sz w:val="20"/>
          <w:szCs w:val="20"/>
        </w:rPr>
        <w:t>, Pedro Páramo, 1955.</w:t>
      </w:r>
    </w:p>
    <w:p w14:paraId="2A007D48" w14:textId="77777777" w:rsidR="00DB1D73" w:rsidRDefault="00DB1D73" w:rsidP="004D423A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B229865" w14:textId="3FBF53D9" w:rsidR="004D423A" w:rsidRDefault="004D423A" w:rsidP="004D423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D423A">
        <w:rPr>
          <w:rFonts w:ascii="Arial" w:hAnsi="Arial" w:cs="Arial"/>
        </w:rPr>
        <w:t>En nuestro país existen costumbres y tradiciones que se han mantenido y preservado a través del tiempo, lo cual ha permitido mantener la esencia que nos distingue como nación ante el mundo. México es un país con amplia riqueza cultural, natural, arquitectónica, gastronómica e histórica.</w:t>
      </w:r>
    </w:p>
    <w:p w14:paraId="564B0D3E" w14:textId="77777777" w:rsidR="004D423A" w:rsidRPr="004D423A" w:rsidRDefault="004D423A" w:rsidP="00C939C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5C2D6E4" w14:textId="5E5206E1" w:rsidR="004D423A" w:rsidRDefault="004D423A" w:rsidP="00C939C3">
      <w:pPr>
        <w:pStyle w:val="Sinespaciado"/>
        <w:spacing w:line="360" w:lineRule="auto"/>
        <w:jc w:val="both"/>
        <w:rPr>
          <w:rFonts w:ascii="Arial" w:hAnsi="Arial" w:cs="Arial"/>
        </w:rPr>
      </w:pPr>
      <w:r w:rsidRPr="004D423A">
        <w:rPr>
          <w:rFonts w:ascii="Arial" w:hAnsi="Arial" w:cs="Arial"/>
        </w:rPr>
        <w:t xml:space="preserve">En relación a las tradiciones y costumbres que caracterizan a nuestro país, sobresale </w:t>
      </w:r>
      <w:r w:rsidR="00EE47BB">
        <w:rPr>
          <w:rFonts w:ascii="Arial" w:hAnsi="Arial" w:cs="Arial"/>
        </w:rPr>
        <w:t>la celebración</w:t>
      </w:r>
      <w:r w:rsidRPr="004D423A">
        <w:rPr>
          <w:rFonts w:ascii="Arial" w:hAnsi="Arial" w:cs="Arial"/>
        </w:rPr>
        <w:t xml:space="preserve"> del Día de Muertos, el cual está próximo a celebrarse, mismo que fue declarado por la UNESCO como “Obra maestra del patrimonio cultural de la humanidad” en 2003 e inscrito en la Lista Representativa del Patrimonio Cultural Inmaterial de la Humanidad en 2008</w:t>
      </w:r>
      <w:r w:rsidR="00C939C3">
        <w:rPr>
          <w:rStyle w:val="Refdenotaalpie"/>
          <w:rFonts w:ascii="Arial" w:hAnsi="Arial" w:cs="Arial"/>
        </w:rPr>
        <w:footnoteReference w:id="1"/>
      </w:r>
      <w:r w:rsidRPr="004D423A">
        <w:rPr>
          <w:rFonts w:ascii="Arial" w:hAnsi="Arial" w:cs="Arial"/>
        </w:rPr>
        <w:t>.</w:t>
      </w:r>
    </w:p>
    <w:p w14:paraId="0BDEC02E" w14:textId="77777777" w:rsidR="00C939C3" w:rsidRPr="004D423A" w:rsidRDefault="00C939C3" w:rsidP="00C939C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2EBACB83" w14:textId="3904FD87" w:rsidR="004D423A" w:rsidRDefault="004D423A" w:rsidP="00C939C3">
      <w:pPr>
        <w:pStyle w:val="Sinespaciado"/>
        <w:spacing w:line="360" w:lineRule="auto"/>
        <w:jc w:val="both"/>
        <w:rPr>
          <w:rFonts w:ascii="Arial" w:hAnsi="Arial" w:cs="Arial"/>
        </w:rPr>
      </w:pPr>
      <w:r w:rsidRPr="004D423A">
        <w:rPr>
          <w:rFonts w:ascii="Arial" w:hAnsi="Arial" w:cs="Arial"/>
        </w:rPr>
        <w:lastRenderedPageBreak/>
        <w:t>Esta celebración de origen prehispánico en la que, de manera muy particular y colorida, rendimos culto a nuestros antepasados por medio de diversas actividades,</w:t>
      </w:r>
      <w:r w:rsidR="00C939C3">
        <w:rPr>
          <w:rFonts w:ascii="Arial" w:hAnsi="Arial" w:cs="Arial"/>
        </w:rPr>
        <w:t xml:space="preserve"> entre ellas, las </w:t>
      </w:r>
      <w:r w:rsidRPr="004D423A">
        <w:rPr>
          <w:rFonts w:ascii="Arial" w:hAnsi="Arial" w:cs="Arial"/>
        </w:rPr>
        <w:t>visitas a los panteones, altares con ofrendas y calaver</w:t>
      </w:r>
      <w:r w:rsidR="000B1401">
        <w:rPr>
          <w:rFonts w:ascii="Arial" w:hAnsi="Arial" w:cs="Arial"/>
        </w:rPr>
        <w:t>itas</w:t>
      </w:r>
      <w:r w:rsidRPr="004D423A">
        <w:rPr>
          <w:rFonts w:ascii="Arial" w:hAnsi="Arial" w:cs="Arial"/>
        </w:rPr>
        <w:t xml:space="preserve"> literarias, es observada cada año a finales de octubre y principios de noviembre.</w:t>
      </w:r>
    </w:p>
    <w:p w14:paraId="5500BC5F" w14:textId="77777777" w:rsidR="008D1C8F" w:rsidRDefault="008D1C8F" w:rsidP="00C939C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F7F05FA" w14:textId="4D185A37" w:rsidR="00977E5B" w:rsidRDefault="00977E5B" w:rsidP="00C939C3">
      <w:pPr>
        <w:pStyle w:val="Sinespaciado"/>
        <w:spacing w:line="360" w:lineRule="auto"/>
        <w:jc w:val="both"/>
        <w:rPr>
          <w:rFonts w:ascii="Arial" w:hAnsi="Arial" w:cs="Arial"/>
        </w:rPr>
      </w:pPr>
      <w:r w:rsidRPr="00977E5B">
        <w:rPr>
          <w:rFonts w:ascii="Arial" w:hAnsi="Arial" w:cs="Arial"/>
        </w:rPr>
        <w:t>Oficialmente, según el calendario católico, el día 1 de noviembre está dedicado a Todos Santos y el día 2 a los Fieles Difuntos. Sin embargo, en la tradición popular de gran parte de la República Mexicana, el día 1 se dedica a los muertos chiquitos o niños fallecidos, y el día 2 a los adultos o muertos grandes. No obstante, se dan una serie de variantes a lo largo del país: en algunos lugares se dice que el 28 de octubre es el día de los matados</w:t>
      </w:r>
      <w:r w:rsidR="008D1C8F">
        <w:rPr>
          <w:rFonts w:ascii="Arial" w:hAnsi="Arial" w:cs="Arial"/>
        </w:rPr>
        <w:t xml:space="preserve"> y/o accidentados</w:t>
      </w:r>
      <w:r w:rsidRPr="00977E5B">
        <w:rPr>
          <w:rFonts w:ascii="Arial" w:hAnsi="Arial" w:cs="Arial"/>
        </w:rPr>
        <w:t>, o sea de aquellos muertos en accidente, y que el día 30 de octubre llegan las almas de los limbos, es decir, de los niños que murieron sin ser bautizados.</w:t>
      </w:r>
      <w:r>
        <w:rPr>
          <w:rStyle w:val="Refdenotaalpie"/>
          <w:rFonts w:ascii="Arial" w:hAnsi="Arial" w:cs="Arial"/>
        </w:rPr>
        <w:footnoteReference w:id="2"/>
      </w:r>
    </w:p>
    <w:p w14:paraId="38B9DAE1" w14:textId="6F479584" w:rsidR="00325786" w:rsidRDefault="00325786" w:rsidP="0032578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283FE290" w14:textId="091ED998" w:rsidR="00F5077E" w:rsidRDefault="00F5077E" w:rsidP="00325786">
      <w:pPr>
        <w:pStyle w:val="Sinespaciado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el caso de </w:t>
      </w:r>
      <w:r w:rsidRPr="00D915D9">
        <w:rPr>
          <w:rFonts w:ascii="Arial" w:hAnsi="Arial" w:cs="Arial"/>
          <w:color w:val="000000"/>
        </w:rPr>
        <w:t xml:space="preserve">Puebla, </w:t>
      </w:r>
      <w:r w:rsidR="00D915D9">
        <w:rPr>
          <w:rFonts w:ascii="Arial" w:hAnsi="Arial" w:cs="Arial"/>
          <w:color w:val="000000"/>
        </w:rPr>
        <w:t xml:space="preserve">la celebración del </w:t>
      </w:r>
      <w:r w:rsidRPr="00D915D9">
        <w:rPr>
          <w:rFonts w:ascii="Arial" w:hAnsi="Arial" w:cs="Arial"/>
          <w:color w:val="000000"/>
        </w:rPr>
        <w:t>Día de Muertos</w:t>
      </w:r>
      <w:r>
        <w:rPr>
          <w:rFonts w:ascii="Arial" w:hAnsi="Arial" w:cs="Arial"/>
          <w:color w:val="000000"/>
        </w:rPr>
        <w:t xml:space="preserve"> se comienza a festejar desde el 28 de octubre, para concluir el 2 de noviembre.</w:t>
      </w:r>
    </w:p>
    <w:p w14:paraId="2AF4B08C" w14:textId="77777777" w:rsidR="00F5077E" w:rsidRDefault="00F5077E" w:rsidP="0032578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6775749C" w14:textId="5D4CFD2F" w:rsidR="00325786" w:rsidRDefault="004D423A" w:rsidP="000B1401">
      <w:pPr>
        <w:pStyle w:val="Sinespaciado"/>
        <w:spacing w:line="360" w:lineRule="auto"/>
        <w:jc w:val="both"/>
        <w:rPr>
          <w:rFonts w:ascii="Arial" w:hAnsi="Arial" w:cs="Arial"/>
        </w:rPr>
      </w:pPr>
      <w:r w:rsidRPr="004D423A">
        <w:rPr>
          <w:rFonts w:ascii="Arial" w:hAnsi="Arial" w:cs="Arial"/>
        </w:rPr>
        <w:t>Durante</w:t>
      </w:r>
      <w:r w:rsidR="000B1401">
        <w:rPr>
          <w:rFonts w:ascii="Arial" w:hAnsi="Arial" w:cs="Arial"/>
        </w:rPr>
        <w:t xml:space="preserve"> la celebración de</w:t>
      </w:r>
      <w:r w:rsidRPr="004D423A">
        <w:rPr>
          <w:rFonts w:ascii="Arial" w:hAnsi="Arial" w:cs="Arial"/>
        </w:rPr>
        <w:t xml:space="preserve"> </w:t>
      </w:r>
      <w:r w:rsidR="000B1401">
        <w:rPr>
          <w:rFonts w:ascii="Arial" w:hAnsi="Arial" w:cs="Arial"/>
        </w:rPr>
        <w:t>estos</w:t>
      </w:r>
      <w:r w:rsidRPr="004D423A">
        <w:rPr>
          <w:rFonts w:ascii="Arial" w:hAnsi="Arial" w:cs="Arial"/>
        </w:rPr>
        <w:t xml:space="preserve"> días, es común que </w:t>
      </w:r>
      <w:r w:rsidR="000B1401">
        <w:rPr>
          <w:rFonts w:ascii="Arial" w:hAnsi="Arial" w:cs="Arial"/>
        </w:rPr>
        <w:t>miles</w:t>
      </w:r>
      <w:r w:rsidRPr="004D423A">
        <w:rPr>
          <w:rFonts w:ascii="Arial" w:hAnsi="Arial" w:cs="Arial"/>
        </w:rPr>
        <w:t xml:space="preserve"> de personas se trasladen a los panteones, así como a múltiples centros culturales</w:t>
      </w:r>
      <w:r w:rsidR="000B1401">
        <w:rPr>
          <w:rFonts w:ascii="Arial" w:hAnsi="Arial" w:cs="Arial"/>
        </w:rPr>
        <w:t>,</w:t>
      </w:r>
      <w:r w:rsidRPr="004D423A">
        <w:rPr>
          <w:rFonts w:ascii="Arial" w:hAnsi="Arial" w:cs="Arial"/>
        </w:rPr>
        <w:t xml:space="preserve"> </w:t>
      </w:r>
      <w:r w:rsidR="000B1401" w:rsidRPr="000B1401">
        <w:rPr>
          <w:rFonts w:ascii="Arial" w:hAnsi="Arial" w:cs="Arial"/>
        </w:rPr>
        <w:t xml:space="preserve">plazas, parques y museos, a fin de </w:t>
      </w:r>
      <w:r w:rsidR="00325786">
        <w:rPr>
          <w:rFonts w:ascii="Arial" w:hAnsi="Arial" w:cs="Arial"/>
        </w:rPr>
        <w:t>apreciar</w:t>
      </w:r>
      <w:r w:rsidR="000B1401">
        <w:rPr>
          <w:rFonts w:ascii="Arial" w:hAnsi="Arial" w:cs="Arial"/>
        </w:rPr>
        <w:t xml:space="preserve"> </w:t>
      </w:r>
      <w:r w:rsidR="000B1401" w:rsidRPr="000B1401">
        <w:rPr>
          <w:rFonts w:ascii="Arial" w:hAnsi="Arial" w:cs="Arial"/>
        </w:rPr>
        <w:t>los enormes altares públicos</w:t>
      </w:r>
      <w:r w:rsidR="000B1401">
        <w:rPr>
          <w:rFonts w:ascii="Arial" w:hAnsi="Arial" w:cs="Arial"/>
        </w:rPr>
        <w:t xml:space="preserve"> que, tanto los distintos órdenes de gobierno e incluso la iniciativa privada, montan con motivo de dicha celebración, inclusive</w:t>
      </w:r>
      <w:r w:rsidR="00325786">
        <w:rPr>
          <w:rFonts w:ascii="Arial" w:hAnsi="Arial" w:cs="Arial"/>
        </w:rPr>
        <w:t xml:space="preserve">, </w:t>
      </w:r>
      <w:r w:rsidR="00325786" w:rsidRPr="00325786">
        <w:rPr>
          <w:rFonts w:ascii="Arial" w:hAnsi="Arial" w:cs="Arial"/>
        </w:rPr>
        <w:t xml:space="preserve">se </w:t>
      </w:r>
      <w:r w:rsidR="00325786">
        <w:rPr>
          <w:rFonts w:ascii="Arial" w:hAnsi="Arial" w:cs="Arial"/>
        </w:rPr>
        <w:t>realizan</w:t>
      </w:r>
      <w:r w:rsidR="00325786" w:rsidRPr="00325786">
        <w:rPr>
          <w:rFonts w:ascii="Arial" w:hAnsi="Arial" w:cs="Arial"/>
        </w:rPr>
        <w:t xml:space="preserve"> recorridos nocturnos a los panteones, adornados para la ocasión con flores de cempasúchil y cientos de velas, donde se relatan leyendas tenebrosas</w:t>
      </w:r>
      <w:r w:rsidR="00325786">
        <w:rPr>
          <w:rFonts w:ascii="Arial" w:hAnsi="Arial" w:cs="Arial"/>
        </w:rPr>
        <w:t>,</w:t>
      </w:r>
      <w:r w:rsidR="00325786" w:rsidRPr="00325786">
        <w:rPr>
          <w:rFonts w:ascii="Arial" w:hAnsi="Arial" w:cs="Arial"/>
        </w:rPr>
        <w:t xml:space="preserve"> </w:t>
      </w:r>
      <w:r w:rsidR="00325786">
        <w:rPr>
          <w:rFonts w:ascii="Arial" w:hAnsi="Arial" w:cs="Arial"/>
        </w:rPr>
        <w:t>s</w:t>
      </w:r>
      <w:r w:rsidR="00325786" w:rsidRPr="004D423A">
        <w:rPr>
          <w:rFonts w:ascii="Arial" w:hAnsi="Arial" w:cs="Arial"/>
        </w:rPr>
        <w:t xml:space="preserve">ituación que hace imperativo contar con medidas que garanticen la seguridad en los caminos y sitios a los que acostumbran acudir las familias </w:t>
      </w:r>
      <w:r w:rsidR="00325786">
        <w:rPr>
          <w:rFonts w:ascii="Arial" w:hAnsi="Arial" w:cs="Arial"/>
        </w:rPr>
        <w:t>poblanas</w:t>
      </w:r>
      <w:r w:rsidR="00325786" w:rsidRPr="004D423A">
        <w:rPr>
          <w:rFonts w:ascii="Arial" w:hAnsi="Arial" w:cs="Arial"/>
        </w:rPr>
        <w:t>.</w:t>
      </w:r>
    </w:p>
    <w:p w14:paraId="47633C1F" w14:textId="77777777" w:rsidR="000B1401" w:rsidRPr="004D423A" w:rsidRDefault="000B1401" w:rsidP="000B1401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D96C281" w14:textId="746F3DA1" w:rsidR="00B57AE8" w:rsidRPr="00F5077E" w:rsidRDefault="00B57AE8" w:rsidP="00B57AE8">
      <w:pPr>
        <w:pStyle w:val="Sinespaciado"/>
        <w:spacing w:line="360" w:lineRule="auto"/>
        <w:jc w:val="both"/>
        <w:rPr>
          <w:rFonts w:ascii="Arial" w:hAnsi="Arial" w:cs="Arial"/>
        </w:rPr>
      </w:pPr>
      <w:r w:rsidRPr="00F5077E">
        <w:rPr>
          <w:rFonts w:ascii="Arial" w:hAnsi="Arial" w:cs="Arial"/>
        </w:rPr>
        <w:t xml:space="preserve">Algunas de las actividades que se realizan en </w:t>
      </w:r>
      <w:r w:rsidR="008D1C8F">
        <w:rPr>
          <w:rFonts w:ascii="Arial" w:hAnsi="Arial" w:cs="Arial"/>
        </w:rPr>
        <w:t>Municipios d</w:t>
      </w:r>
      <w:r w:rsidRPr="00F5077E">
        <w:rPr>
          <w:rFonts w:ascii="Arial" w:hAnsi="Arial" w:cs="Arial"/>
        </w:rPr>
        <w:t>el Estado de Puebla, por mencionar algun</w:t>
      </w:r>
      <w:r w:rsidR="008D1C8F">
        <w:rPr>
          <w:rFonts w:ascii="Arial" w:hAnsi="Arial" w:cs="Arial"/>
        </w:rPr>
        <w:t>o</w:t>
      </w:r>
      <w:r w:rsidRPr="00F5077E">
        <w:rPr>
          <w:rFonts w:ascii="Arial" w:hAnsi="Arial" w:cs="Arial"/>
        </w:rPr>
        <w:t>s son:</w:t>
      </w:r>
      <w:r w:rsidR="00F5077E">
        <w:rPr>
          <w:rStyle w:val="Refdenotaalpie"/>
          <w:rFonts w:ascii="Arial" w:hAnsi="Arial" w:cs="Arial"/>
        </w:rPr>
        <w:footnoteReference w:id="3"/>
      </w:r>
    </w:p>
    <w:p w14:paraId="7034165E" w14:textId="241C0DBD" w:rsidR="00B57AE8" w:rsidRDefault="00B57AE8" w:rsidP="00F5077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53535"/>
          <w:shd w:val="clear" w:color="auto" w:fill="FFFFFF"/>
        </w:rPr>
      </w:pPr>
      <w:r w:rsidRPr="00F5077E">
        <w:rPr>
          <w:rFonts w:ascii="Arial" w:hAnsi="Arial" w:cs="Arial"/>
          <w:color w:val="353535"/>
          <w:shd w:val="clear" w:color="auto" w:fill="FFFFFF"/>
        </w:rPr>
        <w:lastRenderedPageBreak/>
        <w:t xml:space="preserve">En </w:t>
      </w:r>
      <w:r w:rsidRPr="00F5077E">
        <w:rPr>
          <w:rStyle w:val="Textoennegrita"/>
          <w:rFonts w:ascii="Arial" w:hAnsi="Arial" w:cs="Arial"/>
          <w:color w:val="353535"/>
          <w:shd w:val="clear" w:color="auto" w:fill="FFFFFF"/>
        </w:rPr>
        <w:t>Chignahuapan</w:t>
      </w:r>
      <w:r w:rsidRPr="00F5077E">
        <w:rPr>
          <w:rFonts w:ascii="Arial" w:hAnsi="Arial" w:cs="Arial"/>
          <w:color w:val="353535"/>
          <w:shd w:val="clear" w:color="auto" w:fill="FFFFFF"/>
        </w:rPr>
        <w:t xml:space="preserve"> se realizará el </w:t>
      </w:r>
      <w:r w:rsidRPr="00F5077E">
        <w:rPr>
          <w:rStyle w:val="Textoennegrita"/>
          <w:rFonts w:ascii="Arial" w:hAnsi="Arial" w:cs="Arial"/>
          <w:color w:val="353535"/>
          <w:shd w:val="clear" w:color="auto" w:fill="FFFFFF"/>
        </w:rPr>
        <w:t>Festival de la Luz y la Vida</w:t>
      </w:r>
      <w:r w:rsidRPr="00F5077E">
        <w:rPr>
          <w:rFonts w:ascii="Arial" w:hAnsi="Arial" w:cs="Arial"/>
          <w:color w:val="353535"/>
          <w:shd w:val="clear" w:color="auto" w:fill="FFFFFF"/>
        </w:rPr>
        <w:t>, que cumple 25 años, del 29 de octubre al 2 de noviembre, en un escenario flotante en su laguna</w:t>
      </w:r>
      <w:r w:rsidR="00F5077E">
        <w:rPr>
          <w:rFonts w:ascii="Arial" w:hAnsi="Arial" w:cs="Arial"/>
          <w:color w:val="353535"/>
          <w:shd w:val="clear" w:color="auto" w:fill="FFFFFF"/>
        </w:rPr>
        <w:t xml:space="preserve">, </w:t>
      </w:r>
      <w:r w:rsidR="00F5077E" w:rsidRPr="00F5077E">
        <w:rPr>
          <w:rFonts w:ascii="Arial" w:hAnsi="Arial" w:cs="Arial"/>
          <w:color w:val="353535"/>
          <w:shd w:val="clear" w:color="auto" w:fill="FFFFFF"/>
        </w:rPr>
        <w:t>y en lanchas, la representación del ritual de los muertos para conseguir la purificación, como si pasarán por los conocidos como nueve planos hasta llegar al Mictlán</w:t>
      </w:r>
      <w:r w:rsidRPr="00F5077E">
        <w:rPr>
          <w:rFonts w:ascii="Arial" w:hAnsi="Arial" w:cs="Arial"/>
          <w:color w:val="353535"/>
          <w:shd w:val="clear" w:color="auto" w:fill="FFFFFF"/>
        </w:rPr>
        <w:t>.</w:t>
      </w:r>
    </w:p>
    <w:p w14:paraId="6347DBE8" w14:textId="77777777" w:rsidR="00F5077E" w:rsidRDefault="00F5077E" w:rsidP="00F5077E">
      <w:pPr>
        <w:pStyle w:val="Sinespaciado"/>
        <w:spacing w:line="360" w:lineRule="auto"/>
        <w:ind w:left="720"/>
        <w:jc w:val="both"/>
        <w:rPr>
          <w:rFonts w:ascii="Arial" w:hAnsi="Arial" w:cs="Arial"/>
          <w:color w:val="353535"/>
          <w:shd w:val="clear" w:color="auto" w:fill="FFFFFF"/>
        </w:rPr>
      </w:pPr>
    </w:p>
    <w:p w14:paraId="3757E503" w14:textId="551874A3" w:rsidR="00F5077E" w:rsidRPr="00F5077E" w:rsidRDefault="00F5077E" w:rsidP="00F5077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5077E">
        <w:rPr>
          <w:rFonts w:ascii="Arial" w:hAnsi="Arial" w:cs="Arial"/>
          <w:color w:val="353535"/>
          <w:shd w:val="clear" w:color="auto" w:fill="FFFFFF"/>
        </w:rPr>
        <w:t xml:space="preserve">En el </w:t>
      </w:r>
      <w:r w:rsidRPr="00F5077E">
        <w:rPr>
          <w:rStyle w:val="Textoennegrita"/>
          <w:rFonts w:ascii="Arial" w:hAnsi="Arial" w:cs="Arial"/>
          <w:color w:val="353535"/>
          <w:shd w:val="clear" w:color="auto" w:fill="FFFFFF"/>
        </w:rPr>
        <w:t>Pueblo Mágico de Atlixco</w:t>
      </w:r>
      <w:r w:rsidRPr="00F5077E">
        <w:rPr>
          <w:rFonts w:ascii="Arial" w:hAnsi="Arial" w:cs="Arial"/>
          <w:color w:val="353535"/>
          <w:shd w:val="clear" w:color="auto" w:fill="FFFFFF"/>
        </w:rPr>
        <w:t>, realizarán el conocido</w:t>
      </w:r>
      <w:r>
        <w:rPr>
          <w:rStyle w:val="Textoennegrita"/>
          <w:rFonts w:ascii="Arial" w:hAnsi="Arial" w:cs="Arial"/>
          <w:color w:val="353535"/>
          <w:shd w:val="clear" w:color="auto" w:fill="FFFFFF"/>
        </w:rPr>
        <w:t xml:space="preserve"> </w:t>
      </w:r>
      <w:r w:rsidRPr="00F5077E">
        <w:rPr>
          <w:rStyle w:val="Textoennegrita"/>
          <w:rFonts w:ascii="Arial" w:hAnsi="Arial" w:cs="Arial"/>
          <w:color w:val="353535"/>
          <w:shd w:val="clear" w:color="auto" w:fill="FFFFFF"/>
        </w:rPr>
        <w:t>Valle de Catrinas,</w:t>
      </w:r>
      <w:r>
        <w:rPr>
          <w:rStyle w:val="Textoennegrita"/>
          <w:rFonts w:ascii="Arial" w:hAnsi="Arial" w:cs="Arial"/>
          <w:color w:val="353535"/>
          <w:shd w:val="clear" w:color="auto" w:fill="FFFFFF"/>
        </w:rPr>
        <w:t xml:space="preserve"> </w:t>
      </w:r>
      <w:r w:rsidRPr="00F5077E">
        <w:rPr>
          <w:rFonts w:ascii="Arial" w:hAnsi="Arial" w:cs="Arial"/>
          <w:color w:val="353535"/>
          <w:shd w:val="clear" w:color="auto" w:fill="FFFFFF"/>
        </w:rPr>
        <w:t>del</w:t>
      </w:r>
      <w:r>
        <w:rPr>
          <w:rFonts w:ascii="Arial" w:hAnsi="Arial" w:cs="Arial"/>
          <w:color w:val="353535"/>
          <w:shd w:val="clear" w:color="auto" w:fill="FFFFFF"/>
        </w:rPr>
        <w:t xml:space="preserve"> </w:t>
      </w:r>
      <w:r w:rsidRPr="00F5077E">
        <w:rPr>
          <w:rFonts w:ascii="Arial" w:hAnsi="Arial" w:cs="Arial"/>
          <w:color w:val="353535"/>
          <w:shd w:val="clear" w:color="auto" w:fill="FFFFFF"/>
        </w:rPr>
        <w:t>22 de octubre al 7 de noviembre, en el que se colocan figuras de aproximadamente cinco metros de alto, creadas por artistas locales con el fin de atraer turismo para que disfruten de estas y de lo que tienen para ofrecer en el municipio en cuanto a cultura, gastronomía y más.</w:t>
      </w:r>
    </w:p>
    <w:p w14:paraId="6DBADE8F" w14:textId="77777777" w:rsidR="00F5077E" w:rsidRDefault="00F5077E" w:rsidP="00F5077E">
      <w:pPr>
        <w:pStyle w:val="Prrafodelista"/>
        <w:rPr>
          <w:rFonts w:ascii="Arial" w:hAnsi="Arial" w:cs="Arial"/>
        </w:rPr>
      </w:pPr>
    </w:p>
    <w:p w14:paraId="20B6F1C8" w14:textId="714B0E8F" w:rsidR="00F5077E" w:rsidRDefault="00F5077E" w:rsidP="00F5077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5077E">
        <w:rPr>
          <w:rFonts w:ascii="Arial" w:hAnsi="Arial" w:cs="Arial"/>
        </w:rPr>
        <w:t xml:space="preserve">En </w:t>
      </w:r>
      <w:r w:rsidRPr="00F5077E">
        <w:rPr>
          <w:rFonts w:ascii="Arial" w:hAnsi="Arial" w:cs="Arial"/>
          <w:b/>
          <w:bCs/>
        </w:rPr>
        <w:t>Huaquechula y Tochimilco</w:t>
      </w:r>
      <w:r w:rsidRPr="00F5077E">
        <w:rPr>
          <w:rFonts w:ascii="Arial" w:hAnsi="Arial" w:cs="Arial"/>
        </w:rPr>
        <w:t xml:space="preserve"> se colocarán las tradicionales ofrendas monumentales, también conocidas como “cabo de año”, debido a que se dedican a quienes fallecen en la comunidad en los meses previos a la celebración de Todos Santos.</w:t>
      </w:r>
    </w:p>
    <w:p w14:paraId="63071416" w14:textId="77777777" w:rsidR="00F5077E" w:rsidRDefault="00F5077E" w:rsidP="00F5077E">
      <w:pPr>
        <w:pStyle w:val="Prrafodelista"/>
        <w:rPr>
          <w:rFonts w:ascii="Arial" w:hAnsi="Arial" w:cs="Arial"/>
        </w:rPr>
      </w:pPr>
    </w:p>
    <w:p w14:paraId="7226C0D4" w14:textId="3082331F" w:rsidR="00F5077E" w:rsidRPr="00F5077E" w:rsidRDefault="00F5077E" w:rsidP="00F5077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5077E">
        <w:rPr>
          <w:rFonts w:ascii="Arial" w:hAnsi="Arial" w:cs="Arial"/>
          <w:b/>
          <w:bCs/>
        </w:rPr>
        <w:t>Puebla, San Andrés y San Pedro Cholula, Cuautlancingo, y Huejotzingo</w:t>
      </w:r>
      <w:r w:rsidRPr="00F5077E">
        <w:rPr>
          <w:rFonts w:ascii="Arial" w:hAnsi="Arial" w:cs="Arial"/>
        </w:rPr>
        <w:t xml:space="preserve"> se suman en conjunto a las actividades en torno al Día de Muertos con el Corredor de Ofrendas Metropolitano</w:t>
      </w:r>
      <w:r>
        <w:rPr>
          <w:rFonts w:ascii="Arial" w:hAnsi="Arial" w:cs="Arial"/>
        </w:rPr>
        <w:t xml:space="preserve">, que </w:t>
      </w:r>
      <w:r w:rsidRPr="00F5077E">
        <w:rPr>
          <w:rFonts w:ascii="Arial" w:hAnsi="Arial" w:cs="Arial"/>
        </w:rPr>
        <w:t>podrán verse del 24 de octubre al de 7 noviembre</w:t>
      </w:r>
      <w:r>
        <w:rPr>
          <w:rFonts w:ascii="Arial" w:hAnsi="Arial" w:cs="Arial"/>
        </w:rPr>
        <w:t>.</w:t>
      </w:r>
    </w:p>
    <w:p w14:paraId="762D5EEF" w14:textId="77777777" w:rsidR="008A61A0" w:rsidRDefault="008A61A0" w:rsidP="00F5077E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240698DE" w14:textId="0164654A" w:rsidR="004D423A" w:rsidRDefault="004D423A" w:rsidP="008A61A0">
      <w:pPr>
        <w:pStyle w:val="Sinespaciado"/>
        <w:spacing w:line="360" w:lineRule="auto"/>
        <w:jc w:val="both"/>
        <w:rPr>
          <w:rFonts w:ascii="Arial" w:hAnsi="Arial" w:cs="Arial"/>
        </w:rPr>
      </w:pPr>
      <w:r w:rsidRPr="004D423A">
        <w:rPr>
          <w:rFonts w:ascii="Arial" w:hAnsi="Arial" w:cs="Arial"/>
        </w:rPr>
        <w:t>Si bien es cierto que en casos como el referido, ya se han anunciado</w:t>
      </w:r>
      <w:r w:rsidR="008A61A0">
        <w:rPr>
          <w:rFonts w:ascii="Arial" w:hAnsi="Arial" w:cs="Arial"/>
        </w:rPr>
        <w:t xml:space="preserve">, por parte del Gobernador del Estado la puesta en marcha del “Operativo Seguro Día de Muertos” a partir </w:t>
      </w:r>
      <w:r w:rsidR="000F1C7F">
        <w:rPr>
          <w:rFonts w:ascii="Arial" w:hAnsi="Arial" w:cs="Arial"/>
        </w:rPr>
        <w:t xml:space="preserve"> del día 26 de octubre, </w:t>
      </w:r>
      <w:r w:rsidR="000F1C7F" w:rsidRPr="000F1C7F">
        <w:rPr>
          <w:rFonts w:ascii="Arial" w:hAnsi="Arial" w:cs="Arial"/>
        </w:rPr>
        <w:t>con el objetivo de garantizar seguridad a la población que asista a los panteones y puntos turísticos, donde se colocarán los corredores de ofrendas</w:t>
      </w:r>
      <w:r w:rsidR="000F1C7F">
        <w:rPr>
          <w:rFonts w:ascii="Arial" w:hAnsi="Arial" w:cs="Arial"/>
        </w:rPr>
        <w:t xml:space="preserve">, el cual </w:t>
      </w:r>
      <w:r w:rsidR="000F1C7F" w:rsidRPr="000F1C7F">
        <w:rPr>
          <w:rFonts w:ascii="Arial" w:hAnsi="Arial" w:cs="Arial"/>
        </w:rPr>
        <w:t>contará con la coordinación de la Secretaría de Seguridad Pública del Estado (SSP), las Policías Municipales, la Guardia Nacional y SEDENA</w:t>
      </w:r>
      <w:r w:rsidR="000F1C7F">
        <w:rPr>
          <w:rStyle w:val="Refdenotaalpie"/>
          <w:rFonts w:ascii="Arial" w:hAnsi="Arial" w:cs="Arial"/>
        </w:rPr>
        <w:footnoteReference w:id="4"/>
      </w:r>
      <w:r w:rsidRPr="004D423A">
        <w:rPr>
          <w:rFonts w:ascii="Arial" w:hAnsi="Arial" w:cs="Arial"/>
        </w:rPr>
        <w:t>, también lo es que</w:t>
      </w:r>
      <w:r w:rsidR="000F1C7F">
        <w:rPr>
          <w:rFonts w:ascii="Arial" w:hAnsi="Arial" w:cs="Arial"/>
        </w:rPr>
        <w:t>,</w:t>
      </w:r>
      <w:r w:rsidRPr="004D423A">
        <w:rPr>
          <w:rFonts w:ascii="Arial" w:hAnsi="Arial" w:cs="Arial"/>
        </w:rPr>
        <w:t xml:space="preserve"> debido a la trascendencia que tiene la función de seguridad pública, resulta pertinente redoblar esfuerzos en la materia o bien, impulsar otros</w:t>
      </w:r>
      <w:r w:rsidR="00D915D9">
        <w:rPr>
          <w:rFonts w:ascii="Arial" w:hAnsi="Arial" w:cs="Arial"/>
        </w:rPr>
        <w:t xml:space="preserve"> en materia de salud</w:t>
      </w:r>
      <w:r w:rsidR="000F1C7F">
        <w:rPr>
          <w:rFonts w:ascii="Arial" w:hAnsi="Arial" w:cs="Arial"/>
        </w:rPr>
        <w:t>, como son las medidas sanitarias para evitar el aumento de contagios de la COVID-19.</w:t>
      </w:r>
    </w:p>
    <w:p w14:paraId="770D8B94" w14:textId="5DB0A7B9" w:rsidR="00181F5A" w:rsidRDefault="00181F5A" w:rsidP="008A61A0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D1F40E4" w14:textId="3FB8D4A8" w:rsidR="00181F5A" w:rsidRPr="004D423A" w:rsidRDefault="00181F5A" w:rsidP="008A61A0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ese sentido, con fecha 13 de octubre de 2021, fue publicado en el Periódico Oficial del Estado el “</w:t>
      </w:r>
      <w:r w:rsidRPr="00181F5A">
        <w:rPr>
          <w:rFonts w:ascii="Arial" w:hAnsi="Arial" w:cs="Arial"/>
        </w:rPr>
        <w:t xml:space="preserve">DECRETO del Ejecutivo del Estado, por el que se reanudan las actividades económicas, comerciales, sociales, culturales y religiosas en el Estado de Puebla y se </w:t>
      </w:r>
      <w:proofErr w:type="spellStart"/>
      <w:r w:rsidRPr="00181F5A">
        <w:rPr>
          <w:rFonts w:ascii="Arial" w:hAnsi="Arial" w:cs="Arial"/>
        </w:rPr>
        <w:t>reaperturan</w:t>
      </w:r>
      <w:proofErr w:type="spellEnd"/>
      <w:r w:rsidRPr="00181F5A">
        <w:rPr>
          <w:rFonts w:ascii="Arial" w:hAnsi="Arial" w:cs="Arial"/>
        </w:rPr>
        <w:t xml:space="preserve"> los establecimientos correspondientes.</w:t>
      </w:r>
      <w:r>
        <w:rPr>
          <w:rStyle w:val="Refdenotaalpi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”. </w:t>
      </w:r>
    </w:p>
    <w:p w14:paraId="089E7ECF" w14:textId="77777777" w:rsidR="008D1C8F" w:rsidRDefault="008D1C8F" w:rsidP="006C715D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C5E4510" w14:textId="6A9C48B7" w:rsidR="006C715D" w:rsidRDefault="00181F5A" w:rsidP="006C715D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tenor, e</w:t>
      </w:r>
      <w:r w:rsidRPr="00181F5A">
        <w:rPr>
          <w:rFonts w:ascii="Arial" w:hAnsi="Arial" w:cs="Arial"/>
        </w:rPr>
        <w:t>l presente punto de acuerdo tiene como base dos grandes premisas, por un lado, salvaguardar la seguridad e integridad en el traslado</w:t>
      </w:r>
      <w:r>
        <w:rPr>
          <w:rFonts w:ascii="Arial" w:hAnsi="Arial" w:cs="Arial"/>
        </w:rPr>
        <w:t>, estancia</w:t>
      </w:r>
      <w:r w:rsidRPr="00181F5A">
        <w:rPr>
          <w:rFonts w:ascii="Arial" w:hAnsi="Arial" w:cs="Arial"/>
        </w:rPr>
        <w:t xml:space="preserve"> y retorno de las personas que visitan lugares distintos a los de su residencia habitual,</w:t>
      </w:r>
      <w:r w:rsidR="00D915D9" w:rsidRPr="00D915D9">
        <w:rPr>
          <w:rFonts w:ascii="Arial" w:hAnsi="Arial" w:cs="Arial"/>
        </w:rPr>
        <w:t xml:space="preserve"> y las residentes en el Estado con motivo de la celebración del Día de Muertos en Puebla</w:t>
      </w:r>
      <w:r w:rsidRPr="00181F5A">
        <w:rPr>
          <w:rFonts w:ascii="Arial" w:hAnsi="Arial" w:cs="Arial"/>
        </w:rPr>
        <w:t>; y por el otro lado, contribuir a</w:t>
      </w:r>
      <w:r>
        <w:rPr>
          <w:rFonts w:ascii="Arial" w:hAnsi="Arial" w:cs="Arial"/>
        </w:rPr>
        <w:t>l llamado de no bajar la guardia contra la COVID-19</w:t>
      </w:r>
      <w:r w:rsidR="00D71FAB">
        <w:rPr>
          <w:rFonts w:ascii="Arial" w:hAnsi="Arial" w:cs="Arial"/>
        </w:rPr>
        <w:t>, así como cumplir y reforzar las medidas sanitarias, para evitar que pudiera generarse un rebrote del virus, propiciado por aglomeraciones</w:t>
      </w:r>
      <w:r w:rsidR="00D915D9">
        <w:rPr>
          <w:rFonts w:ascii="Arial" w:hAnsi="Arial" w:cs="Arial"/>
        </w:rPr>
        <w:t>, mediante la implementación de protocolos sanitarios</w:t>
      </w:r>
      <w:r w:rsidR="00D71FAB">
        <w:rPr>
          <w:rFonts w:ascii="Arial" w:hAnsi="Arial" w:cs="Arial"/>
        </w:rPr>
        <w:t>.</w:t>
      </w:r>
    </w:p>
    <w:p w14:paraId="65D2D6CF" w14:textId="6487A3C8" w:rsidR="00D71FAB" w:rsidRDefault="00D71FAB" w:rsidP="006C715D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2A30EAA" w14:textId="248D1E92" w:rsidR="00D71FAB" w:rsidRDefault="00D71FAB" w:rsidP="006C715D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Pr="00D71FAB">
        <w:rPr>
          <w:rFonts w:ascii="Arial" w:hAnsi="Arial" w:cs="Arial"/>
        </w:rPr>
        <w:t>además de las cuestiones concernientes a la seguridad en los caminos y sitios de concentración</w:t>
      </w:r>
      <w:r>
        <w:rPr>
          <w:rFonts w:ascii="Arial" w:hAnsi="Arial" w:cs="Arial"/>
        </w:rPr>
        <w:t xml:space="preserve"> y relativos a la salud en materia de prevención, </w:t>
      </w:r>
      <w:r w:rsidRPr="00D71FAB">
        <w:rPr>
          <w:rFonts w:ascii="Arial" w:hAnsi="Arial" w:cs="Arial"/>
        </w:rPr>
        <w:t xml:space="preserve">es igual de importante </w:t>
      </w:r>
      <w:r w:rsidR="008D1C8F">
        <w:rPr>
          <w:rFonts w:ascii="Arial" w:hAnsi="Arial" w:cs="Arial"/>
        </w:rPr>
        <w:t xml:space="preserve">invitar a la ciudadanía para </w:t>
      </w:r>
      <w:r w:rsidRPr="00D71FAB">
        <w:rPr>
          <w:rFonts w:ascii="Arial" w:hAnsi="Arial" w:cs="Arial"/>
        </w:rPr>
        <w:t>que desde el hogar se tomen las medidas tendientes a evitar la presencia de accidentes como son casos de incendios en las ofrendas y altares que se coloquen a los difuntos. En este tenor, se pueden tomar precauciones como apagar velas y veladoras antes de dormir; colocar velas y veladoras sobre bases seguras o bien, encenderlas lejos de materiales inflamables; o vigilar constantemente las parafinas, por mencionar algunas</w:t>
      </w:r>
      <w:r>
        <w:rPr>
          <w:rFonts w:ascii="Arial" w:hAnsi="Arial" w:cs="Arial"/>
        </w:rPr>
        <w:t>.</w:t>
      </w:r>
    </w:p>
    <w:p w14:paraId="69E18FDE" w14:textId="0D592473" w:rsidR="00D71FAB" w:rsidRDefault="00D71FAB" w:rsidP="006C715D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24F6299" w14:textId="75B3A5DC" w:rsidR="006C715D" w:rsidRDefault="00D71FAB" w:rsidP="006C715D">
      <w:pPr>
        <w:pStyle w:val="Sinespaciado"/>
        <w:spacing w:line="360" w:lineRule="auto"/>
        <w:jc w:val="both"/>
        <w:rPr>
          <w:rFonts w:ascii="Arial" w:hAnsi="Arial" w:cs="Arial"/>
        </w:rPr>
      </w:pPr>
      <w:r w:rsidRPr="00D71FAB">
        <w:rPr>
          <w:rFonts w:ascii="Arial" w:hAnsi="Arial" w:cs="Arial"/>
        </w:rPr>
        <w:t>Por lo anteriormente expuesto, sometemos a la consideración de esta Soberanía la siguiente propuesta.</w:t>
      </w:r>
    </w:p>
    <w:p w14:paraId="2A86646B" w14:textId="77777777" w:rsidR="006C715D" w:rsidRPr="00653DF0" w:rsidRDefault="006C715D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653DF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653DF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653DF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653DF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653DF0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653DF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653DF0">
        <w:rPr>
          <w:rFonts w:ascii="Arial" w:hAnsi="Arial" w:cs="Arial"/>
          <w:b/>
        </w:rPr>
        <w:t>O</w:t>
      </w:r>
    </w:p>
    <w:p w14:paraId="00C738BD" w14:textId="77777777" w:rsidR="006C715D" w:rsidRDefault="006C715D" w:rsidP="006C715D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5D8524B" w14:textId="7266A38E" w:rsidR="006C715D" w:rsidRDefault="006C715D" w:rsidP="006C715D">
      <w:pPr>
        <w:pStyle w:val="Sinespaciado"/>
        <w:spacing w:line="360" w:lineRule="auto"/>
        <w:jc w:val="both"/>
        <w:rPr>
          <w:rFonts w:ascii="Arial" w:hAnsi="Arial" w:cs="Arial"/>
        </w:rPr>
      </w:pPr>
      <w:r w:rsidRPr="00653DF0">
        <w:rPr>
          <w:rFonts w:ascii="Arial" w:hAnsi="Arial" w:cs="Arial"/>
          <w:b/>
        </w:rPr>
        <w:t>PRIMERO.</w:t>
      </w:r>
      <w:r>
        <w:rPr>
          <w:rFonts w:ascii="Arial" w:hAnsi="Arial" w:cs="Arial"/>
        </w:rPr>
        <w:t xml:space="preserve"> Se </w:t>
      </w:r>
      <w:r w:rsidR="00D71FAB" w:rsidRPr="00D71FAB">
        <w:rPr>
          <w:rFonts w:ascii="Arial" w:hAnsi="Arial" w:cs="Arial"/>
          <w:b/>
          <w:bCs/>
        </w:rPr>
        <w:t>EXHORTA</w:t>
      </w:r>
      <w:r w:rsidR="00D71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respetuosamente a los </w:t>
      </w:r>
      <w:r w:rsidR="00D71FAB" w:rsidRPr="00D71FAB">
        <w:rPr>
          <w:rFonts w:ascii="Arial" w:hAnsi="Arial" w:cs="Arial"/>
        </w:rPr>
        <w:t xml:space="preserve">214 Ayuntamientos de los Municipios de nuestro Estado, al igual que los </w:t>
      </w:r>
      <w:r w:rsidR="00D71FAB">
        <w:rPr>
          <w:rFonts w:ascii="Arial" w:hAnsi="Arial" w:cs="Arial"/>
        </w:rPr>
        <w:t>3</w:t>
      </w:r>
      <w:r w:rsidR="00D71FAB" w:rsidRPr="00D71FAB">
        <w:rPr>
          <w:rFonts w:ascii="Arial" w:hAnsi="Arial" w:cs="Arial"/>
        </w:rPr>
        <w:t xml:space="preserve"> Consejos Municipales que esta Soberanía designó</w:t>
      </w:r>
      <w:r w:rsidR="00D71FAB">
        <w:rPr>
          <w:rFonts w:ascii="Arial" w:hAnsi="Arial" w:cs="Arial"/>
        </w:rPr>
        <w:t>,</w:t>
      </w:r>
      <w:r w:rsidR="00D71FAB" w:rsidRPr="00D71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71FAB">
        <w:rPr>
          <w:rFonts w:ascii="Arial" w:hAnsi="Arial" w:cs="Arial"/>
        </w:rPr>
        <w:t xml:space="preserve"> </w:t>
      </w:r>
      <w:r w:rsidR="00BF2884">
        <w:rPr>
          <w:rFonts w:ascii="Arial" w:hAnsi="Arial" w:cs="Arial"/>
        </w:rPr>
        <w:t>f</w:t>
      </w:r>
      <w:r w:rsidR="00BF2884" w:rsidRPr="00BF2884">
        <w:rPr>
          <w:rFonts w:ascii="Arial" w:hAnsi="Arial" w:cs="Arial"/>
        </w:rPr>
        <w:t>ortale</w:t>
      </w:r>
      <w:r w:rsidR="00BF2884">
        <w:rPr>
          <w:rFonts w:ascii="Arial" w:hAnsi="Arial" w:cs="Arial"/>
        </w:rPr>
        <w:t>cer</w:t>
      </w:r>
      <w:r w:rsidR="00BF2884" w:rsidRPr="00BF2884">
        <w:rPr>
          <w:rFonts w:ascii="Arial" w:hAnsi="Arial" w:cs="Arial"/>
        </w:rPr>
        <w:t xml:space="preserve"> operativos en puntos estratégicos </w:t>
      </w:r>
      <w:r w:rsidR="00BF2884">
        <w:rPr>
          <w:rFonts w:ascii="Arial" w:hAnsi="Arial" w:cs="Arial"/>
        </w:rPr>
        <w:t xml:space="preserve">y </w:t>
      </w:r>
      <w:r w:rsidR="00D71FAB">
        <w:rPr>
          <w:rFonts w:ascii="Arial" w:hAnsi="Arial" w:cs="Arial"/>
        </w:rPr>
        <w:t xml:space="preserve">redoblar esfuerzos con la finalidad de </w:t>
      </w:r>
      <w:r w:rsidR="00D71FAB" w:rsidRPr="00D71FAB">
        <w:rPr>
          <w:rFonts w:ascii="Arial" w:hAnsi="Arial" w:cs="Arial"/>
        </w:rPr>
        <w:t xml:space="preserve">salvaguardar la seguridad e integridad en el traslado, estancia y retorno de las personas </w:t>
      </w:r>
      <w:r w:rsidR="00D71FAB" w:rsidRPr="00D71FAB">
        <w:rPr>
          <w:rFonts w:ascii="Arial" w:hAnsi="Arial" w:cs="Arial"/>
        </w:rPr>
        <w:lastRenderedPageBreak/>
        <w:t>que visitan lugares distintos a los de su residencia habitual,</w:t>
      </w:r>
      <w:r w:rsidR="00D71FAB">
        <w:rPr>
          <w:rFonts w:ascii="Arial" w:hAnsi="Arial" w:cs="Arial"/>
        </w:rPr>
        <w:t xml:space="preserve"> y las residentes en el </w:t>
      </w:r>
      <w:r w:rsidR="00BF2884">
        <w:rPr>
          <w:rFonts w:ascii="Arial" w:hAnsi="Arial" w:cs="Arial"/>
        </w:rPr>
        <w:t>E</w:t>
      </w:r>
      <w:r w:rsidR="00D71FAB">
        <w:rPr>
          <w:rFonts w:ascii="Arial" w:hAnsi="Arial" w:cs="Arial"/>
        </w:rPr>
        <w:t>stado</w:t>
      </w:r>
      <w:r w:rsidR="00D71FAB" w:rsidRPr="00D71FAB">
        <w:rPr>
          <w:rFonts w:ascii="Arial" w:hAnsi="Arial" w:cs="Arial"/>
        </w:rPr>
        <w:t xml:space="preserve"> con motivo de</w:t>
      </w:r>
      <w:r w:rsidR="00BF2884">
        <w:rPr>
          <w:rFonts w:ascii="Arial" w:hAnsi="Arial" w:cs="Arial"/>
        </w:rPr>
        <w:t xml:space="preserve"> la celebración del</w:t>
      </w:r>
      <w:r w:rsidR="00D71FAB" w:rsidRPr="00D71FAB">
        <w:rPr>
          <w:rFonts w:ascii="Arial" w:hAnsi="Arial" w:cs="Arial"/>
        </w:rPr>
        <w:t xml:space="preserve"> Día de Muertos en Puebla</w:t>
      </w:r>
      <w:r>
        <w:rPr>
          <w:rFonts w:ascii="Arial" w:hAnsi="Arial" w:cs="Arial"/>
        </w:rPr>
        <w:t>.</w:t>
      </w:r>
    </w:p>
    <w:p w14:paraId="06DA0AD3" w14:textId="77777777" w:rsidR="006C715D" w:rsidRDefault="006C715D" w:rsidP="006C715D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0590CF1" w14:textId="428D6EDB" w:rsidR="00BF2884" w:rsidRDefault="006C715D" w:rsidP="006C715D">
      <w:pPr>
        <w:pStyle w:val="Sinespaciado"/>
        <w:spacing w:line="360" w:lineRule="auto"/>
        <w:jc w:val="both"/>
        <w:rPr>
          <w:rFonts w:ascii="Arial" w:hAnsi="Arial" w:cs="Arial"/>
        </w:rPr>
      </w:pPr>
      <w:r w:rsidRPr="00D67B7B">
        <w:rPr>
          <w:rFonts w:ascii="Arial" w:hAnsi="Arial" w:cs="Arial"/>
          <w:b/>
        </w:rPr>
        <w:t>SEGUNDO</w:t>
      </w:r>
      <w:r w:rsidR="008008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 </w:t>
      </w:r>
      <w:r w:rsidR="00BF2884" w:rsidRPr="00BF2884">
        <w:rPr>
          <w:rFonts w:ascii="Arial" w:hAnsi="Arial" w:cs="Arial"/>
          <w:b/>
          <w:bCs/>
        </w:rPr>
        <w:t>EXHORTA</w:t>
      </w:r>
      <w:r w:rsidR="00BF2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respetuosamente </w:t>
      </w:r>
      <w:r w:rsidR="00BF2884">
        <w:rPr>
          <w:rFonts w:ascii="Arial" w:hAnsi="Arial" w:cs="Arial"/>
        </w:rPr>
        <w:t xml:space="preserve">a los </w:t>
      </w:r>
      <w:r w:rsidR="00BF2884" w:rsidRPr="00D71FAB">
        <w:rPr>
          <w:rFonts w:ascii="Arial" w:hAnsi="Arial" w:cs="Arial"/>
        </w:rPr>
        <w:t xml:space="preserve">214 Ayuntamientos de los Municipios de nuestro Estado, al igual que los </w:t>
      </w:r>
      <w:r w:rsidR="00BF2884">
        <w:rPr>
          <w:rFonts w:ascii="Arial" w:hAnsi="Arial" w:cs="Arial"/>
        </w:rPr>
        <w:t>3</w:t>
      </w:r>
      <w:r w:rsidR="00BF2884" w:rsidRPr="00D71FAB">
        <w:rPr>
          <w:rFonts w:ascii="Arial" w:hAnsi="Arial" w:cs="Arial"/>
        </w:rPr>
        <w:t xml:space="preserve"> Consejos Municipales que esta Soberanía designó</w:t>
      </w:r>
      <w:r w:rsidR="00BF2884">
        <w:rPr>
          <w:rFonts w:ascii="Arial" w:hAnsi="Arial" w:cs="Arial"/>
        </w:rPr>
        <w:t xml:space="preserve">, </w:t>
      </w:r>
      <w:r w:rsidR="00BF2884" w:rsidRPr="00BF2884">
        <w:rPr>
          <w:rFonts w:ascii="Arial" w:hAnsi="Arial" w:cs="Arial"/>
        </w:rPr>
        <w:t xml:space="preserve">a no bajar la guardia </w:t>
      </w:r>
      <w:r w:rsidR="00BF2884">
        <w:rPr>
          <w:rFonts w:ascii="Arial" w:hAnsi="Arial" w:cs="Arial"/>
        </w:rPr>
        <w:t xml:space="preserve">con medidas </w:t>
      </w:r>
      <w:r w:rsidR="00BF2884" w:rsidRPr="00BF2884">
        <w:rPr>
          <w:rFonts w:ascii="Arial" w:hAnsi="Arial" w:cs="Arial"/>
        </w:rPr>
        <w:t>contra la COVID-19, cumpliendo y reforzando las medidas sanitarias, para evitar que pudiera generarse un rebrote del virus propiciado por aglomeraciones</w:t>
      </w:r>
      <w:r w:rsidR="00BF2884">
        <w:rPr>
          <w:rFonts w:ascii="Arial" w:hAnsi="Arial" w:cs="Arial"/>
        </w:rPr>
        <w:t xml:space="preserve">, implementando protocolos sanitarios que contemple como mínimo lo siguiente: </w:t>
      </w:r>
    </w:p>
    <w:p w14:paraId="12E2E9BD" w14:textId="1556B7EB" w:rsidR="00BF2884" w:rsidRDefault="00BF2884" w:rsidP="00D915D9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F2884">
        <w:rPr>
          <w:rFonts w:ascii="Arial" w:hAnsi="Arial" w:cs="Arial"/>
        </w:rPr>
        <w:t xml:space="preserve">ontar con filtros sanitarios; </w:t>
      </w:r>
    </w:p>
    <w:p w14:paraId="768E5837" w14:textId="77777777" w:rsidR="00BF2884" w:rsidRDefault="00BF2884" w:rsidP="00D915D9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F2884">
        <w:rPr>
          <w:rFonts w:ascii="Arial" w:hAnsi="Arial" w:cs="Arial"/>
        </w:rPr>
        <w:t xml:space="preserve">El uso obligatorio de cubrebocas en todo momento; </w:t>
      </w:r>
    </w:p>
    <w:p w14:paraId="7CC62053" w14:textId="77777777" w:rsidR="00BF2884" w:rsidRDefault="00BF2884" w:rsidP="00D915D9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F2884">
        <w:rPr>
          <w:rFonts w:ascii="Arial" w:hAnsi="Arial" w:cs="Arial"/>
        </w:rPr>
        <w:t xml:space="preserve">La habilitación de sentidos de circulación para la entrada y salida; </w:t>
      </w:r>
    </w:p>
    <w:p w14:paraId="027078F1" w14:textId="77777777" w:rsidR="00BF2884" w:rsidRDefault="00BF2884" w:rsidP="00D915D9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F2884">
        <w:rPr>
          <w:rFonts w:ascii="Arial" w:hAnsi="Arial" w:cs="Arial"/>
        </w:rPr>
        <w:t xml:space="preserve">El promover la sana distancia, y </w:t>
      </w:r>
    </w:p>
    <w:p w14:paraId="75DDFE2A" w14:textId="42DC3736" w:rsidR="006C715D" w:rsidRDefault="00BF2884" w:rsidP="00D915D9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F2884">
        <w:rPr>
          <w:rFonts w:ascii="Arial" w:hAnsi="Arial" w:cs="Arial"/>
        </w:rPr>
        <w:t>El desinfectar constantemente las superficies y objetos con las que las personas tengan contacto.</w:t>
      </w:r>
    </w:p>
    <w:p w14:paraId="153EFBD2" w14:textId="77777777" w:rsidR="00800834" w:rsidRDefault="00800834" w:rsidP="00800834">
      <w:pPr>
        <w:pStyle w:val="Sinespaciado"/>
        <w:spacing w:line="360" w:lineRule="auto"/>
        <w:ind w:left="1080"/>
        <w:jc w:val="both"/>
        <w:rPr>
          <w:rFonts w:ascii="Arial" w:hAnsi="Arial" w:cs="Arial"/>
        </w:rPr>
      </w:pPr>
    </w:p>
    <w:p w14:paraId="606C9654" w14:textId="77D0B85E" w:rsidR="006C715D" w:rsidRDefault="00800834" w:rsidP="006C715D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TERCERO. </w:t>
      </w:r>
      <w:r w:rsidRPr="00800834">
        <w:rPr>
          <w:rFonts w:ascii="Arial" w:hAnsi="Arial" w:cs="Arial"/>
        </w:rPr>
        <w:t>De conformidad con lo establecido en los artículos 151 de la Ley Orgánica del Poder Legislativo del Estado Libre y Soberano de Puebla y 121 del Reglamento Interior del Honorable Congreso del Estado</w:t>
      </w:r>
      <w:r w:rsidR="00D915D9">
        <w:rPr>
          <w:rFonts w:ascii="Arial" w:hAnsi="Arial" w:cs="Arial"/>
        </w:rPr>
        <w:t xml:space="preserve"> Libre y Soberano de Puebla</w:t>
      </w:r>
      <w:r w:rsidRPr="00800834">
        <w:rPr>
          <w:rFonts w:ascii="Arial" w:hAnsi="Arial" w:cs="Arial"/>
        </w:rPr>
        <w:t>, se solicita la dispensa de</w:t>
      </w:r>
      <w:r w:rsidR="00E01946">
        <w:rPr>
          <w:rFonts w:ascii="Arial" w:hAnsi="Arial" w:cs="Arial"/>
        </w:rPr>
        <w:t>l</w:t>
      </w:r>
      <w:r w:rsidRPr="00800834">
        <w:rPr>
          <w:rFonts w:ascii="Arial" w:hAnsi="Arial" w:cs="Arial"/>
        </w:rPr>
        <w:t xml:space="preserve"> trámite </w:t>
      </w:r>
      <w:r w:rsidR="00D915D9">
        <w:rPr>
          <w:rFonts w:ascii="Arial" w:hAnsi="Arial" w:cs="Arial"/>
        </w:rPr>
        <w:t xml:space="preserve">del proceso legislativo </w:t>
      </w:r>
      <w:r w:rsidRPr="00800834">
        <w:rPr>
          <w:rFonts w:ascii="Arial" w:hAnsi="Arial" w:cs="Arial"/>
        </w:rPr>
        <w:t>por ser un asunto de urgente y obvia resolución.</w:t>
      </w:r>
    </w:p>
    <w:p w14:paraId="52DBDBEA" w14:textId="77777777" w:rsidR="00E01946" w:rsidRDefault="00E01946" w:rsidP="006C715D">
      <w:pPr>
        <w:pStyle w:val="Sinespaciado"/>
        <w:spacing w:line="360" w:lineRule="auto"/>
        <w:jc w:val="both"/>
        <w:rPr>
          <w:rFonts w:ascii="Arial" w:hAnsi="Arial" w:cs="Arial"/>
          <w:b/>
          <w:bCs/>
        </w:rPr>
      </w:pPr>
    </w:p>
    <w:p w14:paraId="1D3DE4C3" w14:textId="17CA9C53" w:rsidR="00E01946" w:rsidRPr="00E01946" w:rsidRDefault="00E01946" w:rsidP="006C715D">
      <w:pPr>
        <w:pStyle w:val="Sinespaciado"/>
        <w:spacing w:line="360" w:lineRule="auto"/>
        <w:jc w:val="both"/>
        <w:rPr>
          <w:rFonts w:ascii="Arial" w:hAnsi="Arial" w:cs="Arial"/>
          <w:b/>
          <w:bCs/>
        </w:rPr>
      </w:pPr>
      <w:r w:rsidRPr="00E01946">
        <w:rPr>
          <w:rFonts w:ascii="Arial" w:hAnsi="Arial" w:cs="Arial"/>
          <w:b/>
          <w:bCs/>
        </w:rPr>
        <w:t>Notifíquese.</w:t>
      </w:r>
    </w:p>
    <w:p w14:paraId="7BF792E9" w14:textId="77777777" w:rsidR="00D915D9" w:rsidRDefault="00D915D9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14:paraId="40D00522" w14:textId="05612C92" w:rsidR="006C715D" w:rsidRPr="009266E9" w:rsidRDefault="006C715D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9266E9">
        <w:rPr>
          <w:rFonts w:ascii="Arial" w:hAnsi="Arial" w:cs="Arial"/>
          <w:b/>
        </w:rPr>
        <w:t>ATENTAMENTE</w:t>
      </w:r>
    </w:p>
    <w:p w14:paraId="0761C36B" w14:textId="77777777" w:rsidR="006C715D" w:rsidRPr="009266E9" w:rsidRDefault="006C715D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9266E9">
        <w:rPr>
          <w:rFonts w:ascii="Arial" w:hAnsi="Arial" w:cs="Arial"/>
          <w:b/>
        </w:rPr>
        <w:t>CUATRO VECES HEROICA PUEBLA DE ZARAGOZA,</w:t>
      </w:r>
    </w:p>
    <w:p w14:paraId="4C92A016" w14:textId="53BE260D" w:rsidR="006C715D" w:rsidRPr="009266E9" w:rsidRDefault="006C715D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9266E9">
        <w:rPr>
          <w:rFonts w:ascii="Arial" w:hAnsi="Arial" w:cs="Arial"/>
          <w:b/>
        </w:rPr>
        <w:t xml:space="preserve">A </w:t>
      </w:r>
      <w:r w:rsidR="00D915D9">
        <w:rPr>
          <w:rFonts w:ascii="Arial" w:hAnsi="Arial" w:cs="Arial"/>
          <w:b/>
        </w:rPr>
        <w:t>26</w:t>
      </w:r>
      <w:r w:rsidRPr="009266E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OCTUBRE</w:t>
      </w:r>
      <w:r w:rsidRPr="009266E9">
        <w:rPr>
          <w:rFonts w:ascii="Arial" w:hAnsi="Arial" w:cs="Arial"/>
          <w:b/>
        </w:rPr>
        <w:t xml:space="preserve"> DE 2021</w:t>
      </w:r>
    </w:p>
    <w:p w14:paraId="30143905" w14:textId="77777777" w:rsidR="006C715D" w:rsidRPr="009266E9" w:rsidRDefault="006C715D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14:paraId="12DC442B" w14:textId="77777777" w:rsidR="006C715D" w:rsidRPr="009266E9" w:rsidRDefault="006C715D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14:paraId="272FE6D0" w14:textId="77777777" w:rsidR="006C715D" w:rsidRPr="009266E9" w:rsidRDefault="006C715D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9266E9">
        <w:rPr>
          <w:rFonts w:ascii="Arial" w:hAnsi="Arial" w:cs="Arial"/>
          <w:b/>
        </w:rPr>
        <w:t>DIPUTADO EDUARDO CASTILLO</w:t>
      </w:r>
      <w:r>
        <w:rPr>
          <w:rFonts w:ascii="Arial" w:hAnsi="Arial" w:cs="Arial"/>
          <w:b/>
        </w:rPr>
        <w:t xml:space="preserve"> LÓPEZ</w:t>
      </w:r>
    </w:p>
    <w:p w14:paraId="73B66E16" w14:textId="77777777" w:rsidR="006C715D" w:rsidRPr="009266E9" w:rsidRDefault="006C715D" w:rsidP="006C715D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9266E9">
        <w:rPr>
          <w:rFonts w:ascii="Arial" w:hAnsi="Arial" w:cs="Arial"/>
          <w:b/>
        </w:rPr>
        <w:t>INTEGRANTE DEL GRUPO LEGISLATIVO DEL PARTIDO MORENA</w:t>
      </w:r>
    </w:p>
    <w:sectPr w:rsidR="006C715D" w:rsidRPr="009266E9" w:rsidSect="000D394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2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5A06" w14:textId="77777777" w:rsidR="002C1562" w:rsidRDefault="002C1562" w:rsidP="00AB5058">
      <w:r>
        <w:separator/>
      </w:r>
    </w:p>
  </w:endnote>
  <w:endnote w:type="continuationSeparator" w:id="0">
    <w:p w14:paraId="58AFA382" w14:textId="77777777" w:rsidR="002C1562" w:rsidRDefault="002C1562" w:rsidP="00AB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42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23A68" w14:textId="4F65FDB8" w:rsidR="00D915D9" w:rsidRDefault="00D915D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B4129" w14:textId="77777777" w:rsidR="00D915D9" w:rsidRDefault="00D915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5539" w14:textId="77777777" w:rsidR="002C1562" w:rsidRDefault="002C1562" w:rsidP="00AB5058">
      <w:r>
        <w:separator/>
      </w:r>
    </w:p>
  </w:footnote>
  <w:footnote w:type="continuationSeparator" w:id="0">
    <w:p w14:paraId="045E6D75" w14:textId="77777777" w:rsidR="002C1562" w:rsidRDefault="002C1562" w:rsidP="00AB5058">
      <w:r>
        <w:continuationSeparator/>
      </w:r>
    </w:p>
  </w:footnote>
  <w:footnote w:id="1">
    <w:p w14:paraId="5D265A94" w14:textId="5972285B" w:rsidR="00C939C3" w:rsidRDefault="00C939C3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D12BC2">
          <w:rPr>
            <w:rStyle w:val="Hipervnculo"/>
          </w:rPr>
          <w:t>https://ich.unesco.org/es/RL/las-fiestas-indgenas-dedicadas-a-los-muertos-00054</w:t>
        </w:r>
      </w:hyperlink>
      <w:r>
        <w:t xml:space="preserve">, consultado el 25 de octubre de 2021. </w:t>
      </w:r>
    </w:p>
  </w:footnote>
  <w:footnote w:id="2">
    <w:p w14:paraId="11851443" w14:textId="43FFCAA5" w:rsidR="00977E5B" w:rsidRDefault="00977E5B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D12BC2">
          <w:rPr>
            <w:rStyle w:val="Hipervnculo"/>
          </w:rPr>
          <w:t>https://www.cultura.gob.mx/turismocultural/publi/Cuadernos_19_num/cuaderno16.pdf</w:t>
        </w:r>
      </w:hyperlink>
      <w:r>
        <w:t xml:space="preserve">, consultado el 25 de octubre de 2021. </w:t>
      </w:r>
    </w:p>
  </w:footnote>
  <w:footnote w:id="3">
    <w:p w14:paraId="0CA183A0" w14:textId="6D6FA631" w:rsidR="00F5077E" w:rsidRDefault="00F5077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D12BC2">
          <w:rPr>
            <w:rStyle w:val="Hipervnculo"/>
          </w:rPr>
          <w:t>https://www.poblanerias.com/2021/10/cultura-dia-de-muertos-en-puebla-estas-actividades-ofrece-el-estado/</w:t>
        </w:r>
      </w:hyperlink>
      <w:r>
        <w:t xml:space="preserve">, consultado el 25 de octubre de 2021. </w:t>
      </w:r>
    </w:p>
  </w:footnote>
  <w:footnote w:id="4">
    <w:p w14:paraId="162BE587" w14:textId="6DDAD468" w:rsidR="000F1C7F" w:rsidRDefault="000F1C7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D12BC2">
          <w:rPr>
            <w:rStyle w:val="Hipervnculo"/>
          </w:rPr>
          <w:t>https://municipiospuebla.mx/nota/2021-10-24/puebla/el-martes-barbosa-pondr%C3%A1-en-marcha-operativo-seguro-d%C3%ADa-de-muertos</w:t>
        </w:r>
      </w:hyperlink>
      <w:r>
        <w:t xml:space="preserve">, consultado el 25 de octubre de 2021. </w:t>
      </w:r>
    </w:p>
  </w:footnote>
  <w:footnote w:id="5">
    <w:p w14:paraId="30C31942" w14:textId="0259B6DB" w:rsidR="00181F5A" w:rsidRDefault="00181F5A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5" w:history="1">
        <w:r w:rsidRPr="00D12BC2">
          <w:rPr>
            <w:rStyle w:val="Hipervnculo"/>
          </w:rPr>
          <w:t>https://ojp.puebla.gob.mx/index.php/covid-19</w:t>
        </w:r>
      </w:hyperlink>
      <w:r>
        <w:t xml:space="preserve">, consultado el 25 de octubre de 2021.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6B56" w14:textId="14E773AD" w:rsidR="00D752D7" w:rsidRDefault="002C1562">
    <w:pPr>
      <w:pStyle w:val="Encabezado"/>
    </w:pPr>
    <w:r>
      <w:rPr>
        <w:noProof/>
      </w:rPr>
      <w:pict w14:anchorId="0E4D6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467141" o:spid="_x0000_s1026" type="#_x0000_t75" style="position:absolute;margin-left:0;margin-top:0;width:441.9pt;height:441.9pt;z-index:-251651072;mso-position-horizontal:center;mso-position-horizontal-relative:margin;mso-position-vertical:center;mso-position-vertical-relative:margin" o:allowincell="f">
          <v:imagedata r:id="rId1" o:title="241862924_4448456471909510_302078833439504238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CB16" w14:textId="77777777" w:rsidR="00720574" w:rsidRDefault="00720574" w:rsidP="00720574">
    <w:pPr>
      <w:pStyle w:val="Encabezado"/>
      <w:tabs>
        <w:tab w:val="left" w:pos="7371"/>
      </w:tabs>
      <w:jc w:val="center"/>
      <w:rPr>
        <w:rFonts w:ascii="Copperplate Gothic Light" w:hAnsi="Copperplate Gothic Light"/>
        <w:b/>
        <w:sz w:val="36"/>
        <w:szCs w:val="36"/>
      </w:rPr>
    </w:pPr>
  </w:p>
  <w:p w14:paraId="1AF85AD1" w14:textId="6376F4EB" w:rsidR="00720574" w:rsidRPr="008A7341" w:rsidRDefault="00720574" w:rsidP="00720574">
    <w:pPr>
      <w:pStyle w:val="Encabezado"/>
      <w:tabs>
        <w:tab w:val="left" w:pos="7371"/>
      </w:tabs>
      <w:jc w:val="center"/>
      <w:rPr>
        <w:rFonts w:ascii="Copperplate Gothic Light" w:hAnsi="Copperplate Gothic Light"/>
        <w:b/>
        <w:sz w:val="36"/>
        <w:szCs w:val="36"/>
      </w:rPr>
    </w:pPr>
    <w:proofErr w:type="spellStart"/>
    <w:r>
      <w:rPr>
        <w:rFonts w:ascii="Copperplate Gothic Light" w:hAnsi="Copperplate Gothic Light"/>
        <w:b/>
        <w:sz w:val="36"/>
        <w:szCs w:val="36"/>
      </w:rPr>
      <w:t>Dip</w:t>
    </w:r>
    <w:proofErr w:type="spellEnd"/>
    <w:r w:rsidRPr="008A7341">
      <w:rPr>
        <w:rFonts w:ascii="Copperplate Gothic Light" w:hAnsi="Copperplate Gothic Light"/>
        <w:b/>
        <w:sz w:val="36"/>
        <w:szCs w:val="36"/>
      </w:rPr>
      <w:t xml:space="preserve">. </w:t>
    </w:r>
    <w:r>
      <w:rPr>
        <w:rFonts w:ascii="Copperplate Gothic Light" w:hAnsi="Copperplate Gothic Light"/>
        <w:b/>
        <w:sz w:val="36"/>
        <w:szCs w:val="36"/>
      </w:rPr>
      <w:t>Eduardo Castillo López</w:t>
    </w:r>
  </w:p>
  <w:p w14:paraId="44C0C0EB" w14:textId="77777777" w:rsidR="00720574" w:rsidRPr="004721E6" w:rsidRDefault="00720574" w:rsidP="00720574">
    <w:pPr>
      <w:pStyle w:val="Encabezado"/>
      <w:jc w:val="center"/>
      <w:rPr>
        <w:rFonts w:ascii="Copperplate Gothic Light" w:hAnsi="Copperplate Gothic Light"/>
        <w:b/>
        <w:sz w:val="6"/>
        <w:szCs w:val="6"/>
      </w:rPr>
    </w:pPr>
  </w:p>
  <w:p w14:paraId="31B5CBAB" w14:textId="77777777" w:rsidR="00720574" w:rsidRDefault="00720574" w:rsidP="00720574">
    <w:pPr>
      <w:pStyle w:val="Encabezado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 xml:space="preserve">        </w:t>
    </w:r>
    <w:r w:rsidRPr="00EE79AC">
      <w:rPr>
        <w:rFonts w:ascii="Copperplate Gothic Light" w:hAnsi="Copperplate Gothic Light" w:cs="Arial"/>
        <w:sz w:val="28"/>
        <w:szCs w:val="28"/>
      </w:rPr>
      <w:t xml:space="preserve">Diputado Local del </w:t>
    </w:r>
  </w:p>
  <w:p w14:paraId="26531FDC" w14:textId="77777777" w:rsidR="00720574" w:rsidRDefault="00720574" w:rsidP="00720574">
    <w:pPr>
      <w:pStyle w:val="Encabezado"/>
      <w:jc w:val="center"/>
      <w:rPr>
        <w:rFonts w:ascii="Copperplate Gothic Light" w:hAnsi="Copperplate Gothic Light" w:cs="Arial"/>
        <w:sz w:val="28"/>
        <w:szCs w:val="28"/>
      </w:rPr>
    </w:pPr>
    <w:r w:rsidRPr="00EE79AC">
      <w:rPr>
        <w:rFonts w:ascii="Copperplate Gothic Light" w:hAnsi="Copperplate Gothic Light" w:cs="Arial"/>
        <w:sz w:val="28"/>
        <w:szCs w:val="28"/>
      </w:rPr>
      <w:t>Distrito 23 Acatlán de Osorio</w:t>
    </w:r>
  </w:p>
  <w:p w14:paraId="5DFA125D" w14:textId="77777777" w:rsidR="00720574" w:rsidRDefault="00720574" w:rsidP="00720574">
    <w:pPr>
      <w:pStyle w:val="Encabezado"/>
      <w:jc w:val="center"/>
      <w:rPr>
        <w:rFonts w:ascii="Arial" w:hAnsi="Arial" w:cs="Arial"/>
      </w:rPr>
    </w:pPr>
  </w:p>
  <w:p w14:paraId="5D9F52A6" w14:textId="77777777" w:rsidR="00720574" w:rsidRDefault="00720574" w:rsidP="00720574">
    <w:pPr>
      <w:pStyle w:val="Encabezado"/>
      <w:jc w:val="center"/>
      <w:rPr>
        <w:rFonts w:ascii="Arial" w:hAnsi="Arial" w:cs="Arial"/>
      </w:rPr>
    </w:pPr>
  </w:p>
  <w:p w14:paraId="5B10EA82" w14:textId="54D47A58" w:rsidR="005B3630" w:rsidRPr="00720574" w:rsidRDefault="00720574" w:rsidP="00720574">
    <w:pPr>
      <w:pStyle w:val="Encabezado"/>
      <w:jc w:val="center"/>
      <w:rPr>
        <w:rFonts w:ascii="Monotype Corsiva" w:hAnsi="Monotype Corsiva" w:cs="Arial"/>
        <w:i/>
        <w:iCs/>
      </w:rPr>
    </w:pPr>
    <w:r w:rsidRPr="00027107">
      <w:rPr>
        <w:rFonts w:ascii="Monotype Corsiva" w:hAnsi="Monotype Corsiva" w:cs="Arial"/>
        <w:i/>
        <w:iCs/>
      </w:rPr>
      <w:t xml:space="preserve">“2021, 375 </w:t>
    </w:r>
    <w:r>
      <w:rPr>
        <w:rFonts w:ascii="Monotype Corsiva" w:hAnsi="Monotype Corsiva" w:cs="Arial"/>
        <w:i/>
        <w:iCs/>
      </w:rPr>
      <w:t>a</w:t>
    </w:r>
    <w:r w:rsidRPr="00027107">
      <w:rPr>
        <w:rFonts w:ascii="Monotype Corsiva" w:hAnsi="Monotype Corsiva" w:cs="Arial"/>
        <w:i/>
        <w:iCs/>
      </w:rPr>
      <w:t xml:space="preserve">ños de la </w:t>
    </w:r>
    <w:r>
      <w:rPr>
        <w:rFonts w:ascii="Monotype Corsiva" w:hAnsi="Monotype Corsiva" w:cs="Arial"/>
        <w:i/>
        <w:iCs/>
      </w:rPr>
      <w:t>f</w:t>
    </w:r>
    <w:r w:rsidRPr="00027107">
      <w:rPr>
        <w:rFonts w:ascii="Monotype Corsiva" w:hAnsi="Monotype Corsiva" w:cs="Arial"/>
        <w:i/>
        <w:iCs/>
      </w:rPr>
      <w:t>undación de la Biblioteca Palafoxiana”</w:t>
    </w:r>
    <w:r w:rsidR="002C1562">
      <w:rPr>
        <w:noProof/>
      </w:rPr>
      <w:pict w14:anchorId="5C1C5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467142" o:spid="_x0000_s1027" type="#_x0000_t75" style="position:absolute;left:0;text-align:left;margin-left:0;margin-top:0;width:441.9pt;height:441.9pt;z-index:-251650048;mso-position-horizontal:center;mso-position-horizontal-relative:margin;mso-position-vertical:center;mso-position-vertical-relative:margin" o:allowincell="f">
          <v:imagedata r:id="rId1" o:title="241862924_4448456471909510_3020788334395042380_n" gain="19661f" blacklevel="22938f"/>
          <w10:wrap anchorx="margin" anchory="margin"/>
        </v:shape>
      </w:pict>
    </w:r>
  </w:p>
  <w:p w14:paraId="33016C32" w14:textId="77777777" w:rsidR="005B3630" w:rsidRDefault="005B3630" w:rsidP="005B363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3F71" w14:textId="2A073928" w:rsidR="00D752D7" w:rsidRDefault="002C1562">
    <w:pPr>
      <w:pStyle w:val="Encabezado"/>
    </w:pPr>
    <w:r>
      <w:rPr>
        <w:noProof/>
      </w:rPr>
      <w:pict w14:anchorId="72287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467140" o:spid="_x0000_s1025" type="#_x0000_t75" style="position:absolute;margin-left:0;margin-top:0;width:441.9pt;height:441.9pt;z-index:-251652096;mso-position-horizontal:center;mso-position-horizontal-relative:margin;mso-position-vertical:center;mso-position-vertical-relative:margin" o:allowincell="f">
          <v:imagedata r:id="rId1" o:title="241862924_4448456471909510_302078833439504238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3544"/>
    <w:multiLevelType w:val="hybridMultilevel"/>
    <w:tmpl w:val="FBF6B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2188"/>
    <w:multiLevelType w:val="hybridMultilevel"/>
    <w:tmpl w:val="50BCC30E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0E2E"/>
    <w:multiLevelType w:val="hybridMultilevel"/>
    <w:tmpl w:val="C6ECF6C0"/>
    <w:lvl w:ilvl="0" w:tplc="A0D20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48"/>
    <w:rsid w:val="0005487C"/>
    <w:rsid w:val="000B1401"/>
    <w:rsid w:val="000D394B"/>
    <w:rsid w:val="000F1C7F"/>
    <w:rsid w:val="001112E8"/>
    <w:rsid w:val="00120E84"/>
    <w:rsid w:val="00181F5A"/>
    <w:rsid w:val="001B78C6"/>
    <w:rsid w:val="001D091E"/>
    <w:rsid w:val="001F1E6D"/>
    <w:rsid w:val="002422C8"/>
    <w:rsid w:val="0025127A"/>
    <w:rsid w:val="002C1562"/>
    <w:rsid w:val="002D5CE9"/>
    <w:rsid w:val="00321AE4"/>
    <w:rsid w:val="00325786"/>
    <w:rsid w:val="00355EEB"/>
    <w:rsid w:val="00381659"/>
    <w:rsid w:val="003F6D61"/>
    <w:rsid w:val="0042780B"/>
    <w:rsid w:val="00436EC1"/>
    <w:rsid w:val="004839F6"/>
    <w:rsid w:val="004D423A"/>
    <w:rsid w:val="00534878"/>
    <w:rsid w:val="00590FB9"/>
    <w:rsid w:val="005A1B8C"/>
    <w:rsid w:val="005B3630"/>
    <w:rsid w:val="00621448"/>
    <w:rsid w:val="0063361B"/>
    <w:rsid w:val="006545D8"/>
    <w:rsid w:val="0067561D"/>
    <w:rsid w:val="00687D62"/>
    <w:rsid w:val="006C715D"/>
    <w:rsid w:val="006F79EF"/>
    <w:rsid w:val="00720574"/>
    <w:rsid w:val="00725F0F"/>
    <w:rsid w:val="00736FAE"/>
    <w:rsid w:val="0077117C"/>
    <w:rsid w:val="007D124A"/>
    <w:rsid w:val="007D5592"/>
    <w:rsid w:val="007F62A7"/>
    <w:rsid w:val="00800834"/>
    <w:rsid w:val="00835845"/>
    <w:rsid w:val="00836D08"/>
    <w:rsid w:val="0087273C"/>
    <w:rsid w:val="008A61A0"/>
    <w:rsid w:val="008B25BD"/>
    <w:rsid w:val="008C1479"/>
    <w:rsid w:val="008C291C"/>
    <w:rsid w:val="008D1C8F"/>
    <w:rsid w:val="009104FF"/>
    <w:rsid w:val="009266E9"/>
    <w:rsid w:val="00943D04"/>
    <w:rsid w:val="00977E5B"/>
    <w:rsid w:val="00A435EB"/>
    <w:rsid w:val="00AB5058"/>
    <w:rsid w:val="00AD00DE"/>
    <w:rsid w:val="00B015AB"/>
    <w:rsid w:val="00B239A7"/>
    <w:rsid w:val="00B3539F"/>
    <w:rsid w:val="00B36AFA"/>
    <w:rsid w:val="00B55F31"/>
    <w:rsid w:val="00B57AE8"/>
    <w:rsid w:val="00B65D04"/>
    <w:rsid w:val="00BA5D4A"/>
    <w:rsid w:val="00BB3C3F"/>
    <w:rsid w:val="00BE2F8E"/>
    <w:rsid w:val="00BF2884"/>
    <w:rsid w:val="00BF72DB"/>
    <w:rsid w:val="00C303AD"/>
    <w:rsid w:val="00C5023B"/>
    <w:rsid w:val="00C81399"/>
    <w:rsid w:val="00C939C3"/>
    <w:rsid w:val="00C97649"/>
    <w:rsid w:val="00CA6980"/>
    <w:rsid w:val="00D504DA"/>
    <w:rsid w:val="00D71FAB"/>
    <w:rsid w:val="00D752D7"/>
    <w:rsid w:val="00D915D9"/>
    <w:rsid w:val="00DA2FB6"/>
    <w:rsid w:val="00DB1D73"/>
    <w:rsid w:val="00DC27EE"/>
    <w:rsid w:val="00E01946"/>
    <w:rsid w:val="00EB6C3B"/>
    <w:rsid w:val="00EE47BB"/>
    <w:rsid w:val="00EF4A8A"/>
    <w:rsid w:val="00F5077E"/>
    <w:rsid w:val="00F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A047D"/>
  <w15:chartTrackingRefBased/>
  <w15:docId w15:val="{5ECC53D5-0450-4C35-B162-FAE3B8E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44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2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55EE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505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50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B505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B3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3630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B3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63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3630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customStyle="1" w:styleId="Default">
    <w:name w:val="Default"/>
    <w:rsid w:val="0077117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D423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423A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57AE8"/>
    <w:rPr>
      <w:b/>
      <w:bCs/>
    </w:rPr>
  </w:style>
  <w:style w:type="paragraph" w:styleId="Prrafodelista">
    <w:name w:val="List Paragraph"/>
    <w:basedOn w:val="Normal"/>
    <w:uiPriority w:val="34"/>
    <w:qFormat/>
    <w:rsid w:val="00F5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blanerias.com/2021/10/cultura-dia-de-muertos-en-puebla-estas-actividades-ofrece-el-estado/" TargetMode="External"/><Relationship Id="rId2" Type="http://schemas.openxmlformats.org/officeDocument/2006/relationships/hyperlink" Target="https://www.cultura.gob.mx/turismocultural/publi/Cuadernos_19_num/cuaderno16.pdf" TargetMode="External"/><Relationship Id="rId1" Type="http://schemas.openxmlformats.org/officeDocument/2006/relationships/hyperlink" Target="https://ich.unesco.org/es/RL/las-fiestas-indgenas-dedicadas-a-los-muertos-00054" TargetMode="External"/><Relationship Id="rId5" Type="http://schemas.openxmlformats.org/officeDocument/2006/relationships/hyperlink" Target="https://ojp.puebla.gob.mx/index.php/covid-19" TargetMode="External"/><Relationship Id="rId4" Type="http://schemas.openxmlformats.org/officeDocument/2006/relationships/hyperlink" Target="https://municipiospuebla.mx/nota/2021-10-24/puebla/el-martes-barbosa-pondr%C3%A1-en-marcha-operativo-seguro-d%C3%ADa-de-mu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B63C-B482-4B22-9B73-04EE7F66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Silvia Pérez Pérez</cp:lastModifiedBy>
  <cp:revision>2</cp:revision>
  <dcterms:created xsi:type="dcterms:W3CDTF">2021-10-26T17:57:00Z</dcterms:created>
  <dcterms:modified xsi:type="dcterms:W3CDTF">2021-10-26T17:57:00Z</dcterms:modified>
</cp:coreProperties>
</file>